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160D3" w14:textId="2236B69C" w:rsidR="00FA0E37" w:rsidRPr="009C5466" w:rsidRDefault="00FA0E37" w:rsidP="00BD090C">
      <w:pPr>
        <w:spacing w:after="0" w:line="240" w:lineRule="auto"/>
        <w:jc w:val="center"/>
        <w:rPr>
          <w:rFonts w:ascii="Arial" w:hAnsi="Arial" w:cs="Arial"/>
          <w:b/>
          <w:color w:val="244061" w:themeColor="accent1" w:themeShade="80"/>
        </w:rPr>
      </w:pPr>
      <w:r w:rsidRPr="009C5466">
        <w:rPr>
          <w:rFonts w:ascii="Arial" w:hAnsi="Arial" w:cs="Arial"/>
          <w:b/>
          <w:noProof/>
          <w:lang w:eastAsia="es-CO"/>
        </w:rPr>
        <mc:AlternateContent>
          <mc:Choice Requires="wpg">
            <w:drawing>
              <wp:anchor distT="0" distB="0" distL="114300" distR="114300" simplePos="0" relativeHeight="251659264" behindDoc="0" locked="0" layoutInCell="1" allowOverlap="1" wp14:anchorId="280836F2" wp14:editId="5E30A533">
                <wp:simplePos x="0" y="0"/>
                <wp:positionH relativeFrom="margin">
                  <wp:posOffset>-699135</wp:posOffset>
                </wp:positionH>
                <wp:positionV relativeFrom="page">
                  <wp:posOffset>278765</wp:posOffset>
                </wp:positionV>
                <wp:extent cx="7312660" cy="1390650"/>
                <wp:effectExtent l="0" t="0" r="2540" b="0"/>
                <wp:wrapNone/>
                <wp:docPr id="149"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2660" cy="1390650"/>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group w14:anchorId="2868CB2F" id="Grupo 149" o:spid="_x0000_s1026" style="position:absolute;margin-left:-55.05pt;margin-top:21.95pt;width:575.8pt;height:109.5pt;z-index:251659264;mso-position-horizontal-relative:margin;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" path="m,l7312660,r,1129665l3619500,733425,,1091565,,xe" fillcolor="#4f81bd"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0" o:title="" recolor="t" rotate="t" type="frame"/>
                </v:rect>
                <w10:wrap anchorx="margin" anchory="page"/>
              </v:group>
            </w:pict>
          </mc:Fallback>
        </mc:AlternateContent>
      </w:r>
    </w:p>
    <w:p w14:paraId="04AC4769" w14:textId="77777777" w:rsidR="00FA0E37" w:rsidRPr="009C5466" w:rsidRDefault="00FA0E37" w:rsidP="00BD090C">
      <w:pPr>
        <w:spacing w:after="0" w:line="240" w:lineRule="auto"/>
        <w:jc w:val="center"/>
        <w:rPr>
          <w:rFonts w:ascii="Arial" w:hAnsi="Arial" w:cs="Arial"/>
          <w:b/>
          <w:color w:val="244061" w:themeColor="accent1" w:themeShade="80"/>
        </w:rPr>
      </w:pPr>
    </w:p>
    <w:p w14:paraId="603C48EE" w14:textId="77777777" w:rsidR="00FA0E37" w:rsidRPr="009C5466" w:rsidRDefault="00FA0E37" w:rsidP="00BD090C">
      <w:pPr>
        <w:spacing w:after="0" w:line="240" w:lineRule="auto"/>
        <w:jc w:val="center"/>
        <w:rPr>
          <w:rFonts w:ascii="Arial" w:hAnsi="Arial" w:cs="Arial"/>
          <w:b/>
          <w:color w:val="244061" w:themeColor="accent1" w:themeShade="80"/>
        </w:rPr>
      </w:pPr>
    </w:p>
    <w:p w14:paraId="03C6BEBC" w14:textId="77777777" w:rsidR="00FA0E37" w:rsidRPr="009C5466" w:rsidRDefault="00FA0E37" w:rsidP="00BD090C">
      <w:pPr>
        <w:spacing w:after="0" w:line="240" w:lineRule="auto"/>
        <w:jc w:val="center"/>
        <w:rPr>
          <w:rFonts w:ascii="Arial" w:hAnsi="Arial" w:cs="Arial"/>
          <w:b/>
          <w:color w:val="244061" w:themeColor="accent1" w:themeShade="80"/>
        </w:rPr>
      </w:pPr>
    </w:p>
    <w:p w14:paraId="7A8FF7D4" w14:textId="77777777" w:rsidR="00FA0E37" w:rsidRPr="009C5466" w:rsidRDefault="00FA0E37" w:rsidP="00BD090C">
      <w:pPr>
        <w:spacing w:after="0" w:line="240" w:lineRule="auto"/>
        <w:jc w:val="center"/>
        <w:rPr>
          <w:rFonts w:ascii="Arial" w:hAnsi="Arial" w:cs="Arial"/>
          <w:b/>
          <w:color w:val="244061" w:themeColor="accent1" w:themeShade="80"/>
        </w:rPr>
      </w:pPr>
    </w:p>
    <w:p w14:paraId="00236F70" w14:textId="584FB7B6" w:rsidR="00FA0E37" w:rsidRPr="009C5466" w:rsidRDefault="00FA0E37" w:rsidP="00BD090C">
      <w:pPr>
        <w:spacing w:after="0" w:line="240" w:lineRule="auto"/>
        <w:jc w:val="center"/>
        <w:rPr>
          <w:rFonts w:ascii="Arial" w:hAnsi="Arial" w:cs="Arial"/>
          <w:b/>
          <w:color w:val="244061" w:themeColor="accent1" w:themeShade="80"/>
        </w:rPr>
      </w:pPr>
      <w:r w:rsidRPr="009C5466">
        <w:rPr>
          <w:rFonts w:ascii="Arial" w:hAnsi="Arial" w:cs="Arial"/>
          <w:b/>
          <w:noProof/>
          <w:lang w:eastAsia="es-CO"/>
        </w:rPr>
        <w:drawing>
          <wp:anchor distT="0" distB="0" distL="114300" distR="114300" simplePos="0" relativeHeight="251661312" behindDoc="0" locked="0" layoutInCell="1" allowOverlap="1" wp14:anchorId="0547A97F" wp14:editId="293E2197">
            <wp:simplePos x="0" y="0"/>
            <wp:positionH relativeFrom="margin">
              <wp:posOffset>1569085</wp:posOffset>
            </wp:positionH>
            <wp:positionV relativeFrom="paragraph">
              <wp:posOffset>542290</wp:posOffset>
            </wp:positionV>
            <wp:extent cx="2252345" cy="845185"/>
            <wp:effectExtent l="0" t="0" r="0" b="0"/>
            <wp:wrapSquare wrapText="bothSides"/>
            <wp:docPr id="7" name="Imagen 7" descr="horarioener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rarioenero8"/>
                    <pic:cNvPicPr>
                      <a:picLocks noChangeAspect="1" noChangeArrowheads="1"/>
                    </pic:cNvPicPr>
                  </pic:nvPicPr>
                  <pic:blipFill>
                    <a:blip r:embed="rId11">
                      <a:extLst>
                        <a:ext uri="{28A0092B-C50C-407E-A947-70E740481C1C}">
                          <a14:useLocalDpi xmlns:a14="http://schemas.microsoft.com/office/drawing/2010/main" val="0"/>
                        </a:ext>
                      </a:extLst>
                    </a:blip>
                    <a:srcRect t="28432" r="65033" b="31300"/>
                    <a:stretch>
                      <a:fillRect/>
                    </a:stretch>
                  </pic:blipFill>
                  <pic:spPr bwMode="auto">
                    <a:xfrm>
                      <a:off x="0" y="0"/>
                      <a:ext cx="2252345" cy="84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6D30F" w14:textId="77777777" w:rsidR="00FA0E37" w:rsidRPr="009C5466" w:rsidRDefault="00FA0E37" w:rsidP="00BD090C">
      <w:pPr>
        <w:spacing w:after="0" w:line="240" w:lineRule="auto"/>
        <w:jc w:val="center"/>
        <w:rPr>
          <w:rFonts w:ascii="Arial" w:hAnsi="Arial" w:cs="Arial"/>
          <w:b/>
          <w:color w:val="244061" w:themeColor="accent1" w:themeShade="80"/>
        </w:rPr>
      </w:pPr>
    </w:p>
    <w:p w14:paraId="6B8BC934" w14:textId="77777777" w:rsidR="00FA0E37" w:rsidRPr="009C5466" w:rsidRDefault="00FA0E37" w:rsidP="00BD090C">
      <w:pPr>
        <w:spacing w:after="0" w:line="240" w:lineRule="auto"/>
        <w:jc w:val="center"/>
        <w:rPr>
          <w:rFonts w:ascii="Arial" w:hAnsi="Arial" w:cs="Arial"/>
          <w:b/>
          <w:color w:val="244061" w:themeColor="accent1" w:themeShade="80"/>
        </w:rPr>
      </w:pPr>
    </w:p>
    <w:p w14:paraId="6CB2C78C" w14:textId="77777777" w:rsidR="00FA0E37" w:rsidRPr="009C5466" w:rsidRDefault="00FA0E37" w:rsidP="00BD090C">
      <w:pPr>
        <w:spacing w:after="0" w:line="240" w:lineRule="auto"/>
        <w:jc w:val="center"/>
        <w:rPr>
          <w:rFonts w:ascii="Arial" w:hAnsi="Arial" w:cs="Arial"/>
          <w:b/>
          <w:color w:val="244061" w:themeColor="accent1" w:themeShade="80"/>
        </w:rPr>
      </w:pPr>
    </w:p>
    <w:p w14:paraId="219E4936" w14:textId="77777777" w:rsidR="00FA0E37" w:rsidRPr="009C5466" w:rsidRDefault="00FA0E37" w:rsidP="00BD090C">
      <w:pPr>
        <w:spacing w:after="0" w:line="240" w:lineRule="auto"/>
        <w:jc w:val="center"/>
        <w:rPr>
          <w:rFonts w:ascii="Arial" w:hAnsi="Arial" w:cs="Arial"/>
          <w:b/>
          <w:color w:val="244061" w:themeColor="accent1" w:themeShade="80"/>
        </w:rPr>
      </w:pPr>
    </w:p>
    <w:p w14:paraId="506B6020" w14:textId="77777777" w:rsidR="00FA0E37" w:rsidRPr="009C5466" w:rsidRDefault="00FA0E37" w:rsidP="00BD090C">
      <w:pPr>
        <w:spacing w:after="0" w:line="240" w:lineRule="auto"/>
        <w:jc w:val="center"/>
        <w:rPr>
          <w:rFonts w:ascii="Arial" w:hAnsi="Arial" w:cs="Arial"/>
          <w:b/>
          <w:color w:val="244061" w:themeColor="accent1" w:themeShade="80"/>
        </w:rPr>
      </w:pPr>
    </w:p>
    <w:p w14:paraId="42539EB7" w14:textId="77777777" w:rsidR="00FA0E37" w:rsidRPr="009C5466" w:rsidRDefault="00FA0E37" w:rsidP="00BD090C">
      <w:pPr>
        <w:spacing w:after="0" w:line="240" w:lineRule="auto"/>
        <w:jc w:val="center"/>
        <w:rPr>
          <w:rFonts w:ascii="Arial" w:hAnsi="Arial" w:cs="Arial"/>
          <w:b/>
          <w:color w:val="244061" w:themeColor="accent1" w:themeShade="80"/>
        </w:rPr>
      </w:pPr>
    </w:p>
    <w:p w14:paraId="1CFCAC52" w14:textId="77777777" w:rsidR="00FA0E37" w:rsidRPr="009C5466" w:rsidRDefault="00FA0E37" w:rsidP="00BD090C">
      <w:pPr>
        <w:spacing w:after="0" w:line="240" w:lineRule="auto"/>
        <w:jc w:val="center"/>
        <w:rPr>
          <w:rFonts w:ascii="Arial" w:hAnsi="Arial" w:cs="Arial"/>
          <w:b/>
          <w:color w:val="244061" w:themeColor="accent1" w:themeShade="80"/>
        </w:rPr>
      </w:pPr>
    </w:p>
    <w:p w14:paraId="246B9777" w14:textId="77777777" w:rsidR="00FA0E37" w:rsidRPr="009C5466" w:rsidRDefault="00FA0E37" w:rsidP="00BD090C">
      <w:pPr>
        <w:spacing w:after="0" w:line="240" w:lineRule="auto"/>
        <w:jc w:val="center"/>
        <w:rPr>
          <w:rFonts w:ascii="Arial" w:hAnsi="Arial" w:cs="Arial"/>
          <w:b/>
          <w:color w:val="244061" w:themeColor="accent1" w:themeShade="80"/>
        </w:rPr>
      </w:pPr>
    </w:p>
    <w:p w14:paraId="4E9E6342" w14:textId="77777777" w:rsidR="00FA0E37" w:rsidRPr="009C5466" w:rsidRDefault="00FA0E37" w:rsidP="00BD090C">
      <w:pPr>
        <w:spacing w:after="0" w:line="240" w:lineRule="auto"/>
        <w:jc w:val="center"/>
        <w:rPr>
          <w:rFonts w:ascii="Arial" w:hAnsi="Arial" w:cs="Arial"/>
          <w:b/>
          <w:color w:val="244061" w:themeColor="accent1" w:themeShade="80"/>
        </w:rPr>
      </w:pPr>
    </w:p>
    <w:p w14:paraId="2C070CB5" w14:textId="77777777" w:rsidR="009C5466" w:rsidRDefault="009C5466" w:rsidP="00FA0E37">
      <w:pPr>
        <w:jc w:val="center"/>
        <w:rPr>
          <w:rFonts w:ascii="Arial" w:hAnsi="Arial" w:cs="Arial"/>
          <w:b/>
          <w:color w:val="244061" w:themeColor="accent1" w:themeShade="80"/>
        </w:rPr>
      </w:pPr>
    </w:p>
    <w:p w14:paraId="1ED2F31D" w14:textId="77777777" w:rsidR="009C5466" w:rsidRDefault="009C5466" w:rsidP="00FA0E37">
      <w:pPr>
        <w:jc w:val="center"/>
        <w:rPr>
          <w:rFonts w:ascii="Arial" w:hAnsi="Arial" w:cs="Arial"/>
          <w:b/>
          <w:color w:val="244061" w:themeColor="accent1" w:themeShade="80"/>
        </w:rPr>
      </w:pPr>
    </w:p>
    <w:p w14:paraId="35AF9008" w14:textId="77777777" w:rsidR="009C5466" w:rsidRDefault="009C5466" w:rsidP="00FA0E37">
      <w:pPr>
        <w:jc w:val="center"/>
        <w:rPr>
          <w:rFonts w:ascii="Arial" w:hAnsi="Arial" w:cs="Arial"/>
          <w:b/>
          <w:color w:val="244061" w:themeColor="accent1" w:themeShade="80"/>
        </w:rPr>
      </w:pPr>
    </w:p>
    <w:p w14:paraId="3684DBF8" w14:textId="77777777" w:rsidR="009C5466" w:rsidRDefault="009C5466" w:rsidP="00FA0E37">
      <w:pPr>
        <w:jc w:val="center"/>
        <w:rPr>
          <w:rFonts w:ascii="Arial" w:hAnsi="Arial" w:cs="Arial"/>
          <w:b/>
          <w:color w:val="244061" w:themeColor="accent1" w:themeShade="80"/>
        </w:rPr>
      </w:pPr>
    </w:p>
    <w:p w14:paraId="2FDB62DF" w14:textId="77777777" w:rsidR="009C5466" w:rsidRDefault="009C5466" w:rsidP="00FA0E37">
      <w:pPr>
        <w:jc w:val="center"/>
        <w:rPr>
          <w:rFonts w:ascii="Arial" w:hAnsi="Arial" w:cs="Arial"/>
          <w:b/>
          <w:color w:val="244061" w:themeColor="accent1" w:themeShade="80"/>
        </w:rPr>
      </w:pPr>
    </w:p>
    <w:p w14:paraId="3B7709AC" w14:textId="6A98F1D7" w:rsidR="00FA0E37" w:rsidRPr="009C5466" w:rsidRDefault="00FA0E37" w:rsidP="00FA0E37">
      <w:pPr>
        <w:jc w:val="center"/>
        <w:rPr>
          <w:rFonts w:ascii="Arial" w:hAnsi="Arial" w:cs="Arial"/>
          <w:b/>
          <w:color w:val="244061" w:themeColor="accent1" w:themeShade="80"/>
        </w:rPr>
      </w:pPr>
      <w:r w:rsidRPr="009C5466">
        <w:rPr>
          <w:rFonts w:ascii="Arial" w:hAnsi="Arial" w:cs="Arial"/>
          <w:b/>
          <w:color w:val="244061" w:themeColor="accent1" w:themeShade="80"/>
        </w:rPr>
        <w:t xml:space="preserve">Plan Estratégico de Tecnologías de la Información y las Comunicaciones </w:t>
      </w:r>
    </w:p>
    <w:p w14:paraId="1ACFC546" w14:textId="77777777" w:rsidR="009C5466" w:rsidRDefault="009C5466" w:rsidP="00FA0E37">
      <w:pPr>
        <w:jc w:val="center"/>
        <w:rPr>
          <w:rFonts w:ascii="Arial" w:hAnsi="Arial" w:cs="Arial"/>
          <w:b/>
          <w:color w:val="244061" w:themeColor="accent1" w:themeShade="80"/>
        </w:rPr>
      </w:pPr>
    </w:p>
    <w:p w14:paraId="4F90FB7D" w14:textId="77777777" w:rsidR="009C5466" w:rsidRDefault="009C5466" w:rsidP="00FA0E37">
      <w:pPr>
        <w:jc w:val="center"/>
        <w:rPr>
          <w:rFonts w:ascii="Arial" w:hAnsi="Arial" w:cs="Arial"/>
          <w:b/>
          <w:color w:val="244061" w:themeColor="accent1" w:themeShade="80"/>
        </w:rPr>
      </w:pPr>
    </w:p>
    <w:p w14:paraId="6D4497BF" w14:textId="77777777" w:rsidR="009C5466" w:rsidRDefault="009C5466" w:rsidP="00FA0E37">
      <w:pPr>
        <w:jc w:val="center"/>
        <w:rPr>
          <w:rFonts w:ascii="Arial" w:hAnsi="Arial" w:cs="Arial"/>
          <w:b/>
          <w:color w:val="244061" w:themeColor="accent1" w:themeShade="80"/>
        </w:rPr>
      </w:pPr>
    </w:p>
    <w:p w14:paraId="60BAD822" w14:textId="080CC740" w:rsidR="00FA0E37" w:rsidRPr="009C5466" w:rsidRDefault="00FA0E37" w:rsidP="00FA0E37">
      <w:pPr>
        <w:jc w:val="center"/>
        <w:rPr>
          <w:rFonts w:ascii="Arial" w:hAnsi="Arial" w:cs="Arial"/>
          <w:b/>
        </w:rPr>
      </w:pPr>
      <w:r w:rsidRPr="009C5466">
        <w:rPr>
          <w:rFonts w:ascii="Arial" w:hAnsi="Arial" w:cs="Arial"/>
          <w:b/>
          <w:color w:val="244061" w:themeColor="accent1" w:themeShade="80"/>
        </w:rPr>
        <w:t>PETI - IDPAC</w:t>
      </w:r>
    </w:p>
    <w:p w14:paraId="3C6B9909" w14:textId="77777777" w:rsidR="009C5466" w:rsidRDefault="009C5466" w:rsidP="00BD090C">
      <w:pPr>
        <w:spacing w:after="0" w:line="240" w:lineRule="auto"/>
        <w:jc w:val="center"/>
        <w:rPr>
          <w:rFonts w:ascii="Arial" w:hAnsi="Arial" w:cs="Arial"/>
          <w:b/>
          <w:color w:val="244061" w:themeColor="accent1" w:themeShade="80"/>
        </w:rPr>
      </w:pPr>
    </w:p>
    <w:p w14:paraId="13106247" w14:textId="77777777" w:rsidR="009C5466" w:rsidRDefault="009C5466" w:rsidP="00BD090C">
      <w:pPr>
        <w:spacing w:after="0" w:line="240" w:lineRule="auto"/>
        <w:jc w:val="center"/>
        <w:rPr>
          <w:rFonts w:ascii="Arial" w:hAnsi="Arial" w:cs="Arial"/>
          <w:b/>
          <w:color w:val="244061" w:themeColor="accent1" w:themeShade="80"/>
        </w:rPr>
      </w:pPr>
    </w:p>
    <w:p w14:paraId="17EC3328" w14:textId="77777777" w:rsidR="009C5466" w:rsidRDefault="009C5466" w:rsidP="00BD090C">
      <w:pPr>
        <w:spacing w:after="0" w:line="240" w:lineRule="auto"/>
        <w:jc w:val="center"/>
        <w:rPr>
          <w:rFonts w:ascii="Arial" w:hAnsi="Arial" w:cs="Arial"/>
          <w:b/>
          <w:color w:val="244061" w:themeColor="accent1" w:themeShade="80"/>
        </w:rPr>
      </w:pPr>
    </w:p>
    <w:p w14:paraId="6D78DDBE" w14:textId="77777777" w:rsidR="009C5466" w:rsidRDefault="009C5466" w:rsidP="00BD090C">
      <w:pPr>
        <w:spacing w:after="0" w:line="240" w:lineRule="auto"/>
        <w:jc w:val="center"/>
        <w:rPr>
          <w:rFonts w:ascii="Arial" w:hAnsi="Arial" w:cs="Arial"/>
          <w:b/>
          <w:color w:val="244061" w:themeColor="accent1" w:themeShade="80"/>
        </w:rPr>
      </w:pPr>
    </w:p>
    <w:p w14:paraId="30C3D87E" w14:textId="77777777" w:rsidR="009C5466" w:rsidRDefault="009C5466" w:rsidP="00BD090C">
      <w:pPr>
        <w:spacing w:after="0" w:line="240" w:lineRule="auto"/>
        <w:jc w:val="center"/>
        <w:rPr>
          <w:rFonts w:ascii="Arial" w:hAnsi="Arial" w:cs="Arial"/>
          <w:b/>
          <w:color w:val="244061" w:themeColor="accent1" w:themeShade="80"/>
        </w:rPr>
      </w:pPr>
    </w:p>
    <w:p w14:paraId="3492B53C" w14:textId="77777777" w:rsidR="009C5466" w:rsidRDefault="009C5466" w:rsidP="00BD090C">
      <w:pPr>
        <w:spacing w:after="0" w:line="240" w:lineRule="auto"/>
        <w:jc w:val="center"/>
        <w:rPr>
          <w:rFonts w:ascii="Arial" w:hAnsi="Arial" w:cs="Arial"/>
          <w:b/>
          <w:color w:val="244061" w:themeColor="accent1" w:themeShade="80"/>
        </w:rPr>
      </w:pPr>
    </w:p>
    <w:p w14:paraId="2D52A934" w14:textId="645539AE" w:rsidR="00FA0E37" w:rsidRPr="009C5466" w:rsidRDefault="00FA0E37" w:rsidP="00BD090C">
      <w:pPr>
        <w:spacing w:after="0" w:line="240" w:lineRule="auto"/>
        <w:jc w:val="center"/>
        <w:rPr>
          <w:rFonts w:ascii="Arial" w:hAnsi="Arial" w:cs="Arial"/>
          <w:b/>
          <w:color w:val="244061" w:themeColor="accent1" w:themeShade="80"/>
        </w:rPr>
      </w:pPr>
      <w:r w:rsidRPr="009C5466">
        <w:rPr>
          <w:rFonts w:ascii="Arial" w:hAnsi="Arial" w:cs="Arial"/>
          <w:b/>
          <w:color w:val="244061" w:themeColor="accent1" w:themeShade="80"/>
        </w:rPr>
        <w:t>2019-2020</w:t>
      </w:r>
    </w:p>
    <w:p w14:paraId="5731FBA4" w14:textId="77777777" w:rsidR="00FA0E37" w:rsidRPr="009C5466" w:rsidRDefault="00FA0E37" w:rsidP="00BD090C">
      <w:pPr>
        <w:spacing w:after="0" w:line="240" w:lineRule="auto"/>
        <w:jc w:val="center"/>
        <w:rPr>
          <w:rFonts w:ascii="Arial" w:hAnsi="Arial" w:cs="Arial"/>
          <w:b/>
          <w:color w:val="244061" w:themeColor="accent1" w:themeShade="80"/>
        </w:rPr>
      </w:pPr>
    </w:p>
    <w:p w14:paraId="338FB4EB" w14:textId="77777777" w:rsidR="00FA0E37" w:rsidRPr="009C5466" w:rsidRDefault="00FA0E37" w:rsidP="00BD090C">
      <w:pPr>
        <w:spacing w:after="0" w:line="240" w:lineRule="auto"/>
        <w:jc w:val="center"/>
        <w:rPr>
          <w:rFonts w:ascii="Arial" w:hAnsi="Arial" w:cs="Arial"/>
          <w:b/>
          <w:color w:val="244061" w:themeColor="accent1" w:themeShade="80"/>
        </w:rPr>
      </w:pPr>
    </w:p>
    <w:p w14:paraId="2B1C7C41" w14:textId="77777777" w:rsidR="00FA0E37" w:rsidRPr="009C5466" w:rsidRDefault="00FA0E37" w:rsidP="00BD090C">
      <w:pPr>
        <w:spacing w:after="0" w:line="240" w:lineRule="auto"/>
        <w:jc w:val="center"/>
        <w:rPr>
          <w:rFonts w:ascii="Arial" w:hAnsi="Arial" w:cs="Arial"/>
          <w:b/>
          <w:color w:val="244061" w:themeColor="accent1" w:themeShade="80"/>
        </w:rPr>
      </w:pPr>
    </w:p>
    <w:p w14:paraId="7ED79E21" w14:textId="77777777" w:rsidR="00FA0E37" w:rsidRPr="009C5466" w:rsidRDefault="00FA0E37" w:rsidP="00BD090C">
      <w:pPr>
        <w:spacing w:after="0" w:line="240" w:lineRule="auto"/>
        <w:jc w:val="center"/>
        <w:rPr>
          <w:rFonts w:ascii="Arial" w:hAnsi="Arial" w:cs="Arial"/>
          <w:b/>
          <w:color w:val="244061" w:themeColor="accent1" w:themeShade="80"/>
        </w:rPr>
      </w:pPr>
    </w:p>
    <w:p w14:paraId="30DA53FF" w14:textId="77777777" w:rsidR="00FA0E37" w:rsidRPr="009C5466" w:rsidRDefault="00FA0E37" w:rsidP="00BD090C">
      <w:pPr>
        <w:spacing w:after="0" w:line="240" w:lineRule="auto"/>
        <w:jc w:val="center"/>
        <w:rPr>
          <w:rFonts w:ascii="Arial" w:hAnsi="Arial" w:cs="Arial"/>
          <w:b/>
          <w:color w:val="244061" w:themeColor="accent1" w:themeShade="80"/>
        </w:rPr>
      </w:pPr>
    </w:p>
    <w:p w14:paraId="42D528CA" w14:textId="77777777" w:rsidR="00FA0E37" w:rsidRPr="009C5466" w:rsidRDefault="00FA0E37" w:rsidP="00BD090C">
      <w:pPr>
        <w:spacing w:after="0" w:line="240" w:lineRule="auto"/>
        <w:jc w:val="center"/>
        <w:rPr>
          <w:rFonts w:ascii="Arial" w:hAnsi="Arial" w:cs="Arial"/>
          <w:b/>
          <w:color w:val="244061" w:themeColor="accent1" w:themeShade="80"/>
        </w:rPr>
      </w:pPr>
    </w:p>
    <w:p w14:paraId="068AAE58" w14:textId="77777777" w:rsidR="00FA0E37" w:rsidRPr="009C5466" w:rsidRDefault="00FA0E37" w:rsidP="00BD090C">
      <w:pPr>
        <w:spacing w:after="0" w:line="240" w:lineRule="auto"/>
        <w:jc w:val="center"/>
        <w:rPr>
          <w:rFonts w:ascii="Arial" w:hAnsi="Arial" w:cs="Arial"/>
          <w:b/>
          <w:color w:val="244061" w:themeColor="accent1" w:themeShade="80"/>
        </w:rPr>
      </w:pPr>
    </w:p>
    <w:p w14:paraId="114F1B19" w14:textId="77777777" w:rsidR="00FA0E37" w:rsidRPr="009C5466" w:rsidRDefault="00FA0E37" w:rsidP="00BD090C">
      <w:pPr>
        <w:spacing w:after="0" w:line="240" w:lineRule="auto"/>
        <w:jc w:val="center"/>
        <w:rPr>
          <w:rFonts w:ascii="Arial" w:hAnsi="Arial" w:cs="Arial"/>
          <w:b/>
          <w:color w:val="244061" w:themeColor="accent1" w:themeShade="80"/>
        </w:rPr>
      </w:pPr>
    </w:p>
    <w:p w14:paraId="22CF393E" w14:textId="77777777" w:rsidR="00FA0E37" w:rsidRPr="009C5466" w:rsidRDefault="00FA0E37" w:rsidP="00BD090C">
      <w:pPr>
        <w:spacing w:after="0" w:line="240" w:lineRule="auto"/>
        <w:jc w:val="center"/>
        <w:rPr>
          <w:rFonts w:ascii="Arial" w:hAnsi="Arial" w:cs="Arial"/>
          <w:b/>
          <w:color w:val="244061" w:themeColor="accent1" w:themeShade="80"/>
        </w:rPr>
      </w:pPr>
    </w:p>
    <w:p w14:paraId="02D3CAFB" w14:textId="77777777" w:rsidR="00FA0E37" w:rsidRPr="009C5466" w:rsidRDefault="00FA0E37" w:rsidP="00BD090C">
      <w:pPr>
        <w:spacing w:after="0" w:line="240" w:lineRule="auto"/>
        <w:jc w:val="center"/>
        <w:rPr>
          <w:rFonts w:ascii="Arial" w:hAnsi="Arial" w:cs="Arial"/>
          <w:b/>
          <w:color w:val="244061" w:themeColor="accent1" w:themeShade="80"/>
        </w:rPr>
      </w:pPr>
    </w:p>
    <w:sdt>
      <w:sdtPr>
        <w:rPr>
          <w:rFonts w:ascii="Arial" w:eastAsiaTheme="minorHAnsi" w:hAnsi="Arial" w:cs="Arial"/>
          <w:b w:val="0"/>
          <w:bCs w:val="0"/>
          <w:color w:val="auto"/>
          <w:sz w:val="22"/>
          <w:szCs w:val="22"/>
          <w:lang w:val="es-ES" w:eastAsia="en-US"/>
        </w:rPr>
        <w:id w:val="1846677606"/>
        <w:docPartObj>
          <w:docPartGallery w:val="Table of Contents"/>
          <w:docPartUnique/>
        </w:docPartObj>
      </w:sdtPr>
      <w:sdtEndPr/>
      <w:sdtContent>
        <w:p w14:paraId="3174DF00" w14:textId="4DBE1348" w:rsidR="00E31C72" w:rsidRPr="009C5466" w:rsidRDefault="00E31C72">
          <w:pPr>
            <w:pStyle w:val="TtulodeTDC"/>
            <w:rPr>
              <w:rFonts w:ascii="Arial" w:hAnsi="Arial" w:cs="Arial"/>
              <w:sz w:val="22"/>
              <w:szCs w:val="22"/>
            </w:rPr>
          </w:pPr>
          <w:r w:rsidRPr="009C5466">
            <w:rPr>
              <w:rFonts w:ascii="Arial" w:hAnsi="Arial" w:cs="Arial"/>
              <w:sz w:val="22"/>
              <w:szCs w:val="22"/>
              <w:lang w:val="es-ES"/>
            </w:rPr>
            <w:t>Contenido</w:t>
          </w:r>
        </w:p>
        <w:p w14:paraId="6462A984" w14:textId="77777777" w:rsidR="00C61677" w:rsidRPr="009C5466" w:rsidRDefault="00E31C72">
          <w:pPr>
            <w:pStyle w:val="TDC1"/>
            <w:tabs>
              <w:tab w:val="left" w:pos="440"/>
              <w:tab w:val="right" w:leader="dot" w:pos="8828"/>
            </w:tabs>
            <w:rPr>
              <w:rFonts w:ascii="Arial" w:eastAsiaTheme="minorEastAsia" w:hAnsi="Arial" w:cs="Arial"/>
              <w:noProof/>
              <w:lang w:eastAsia="es-CO"/>
            </w:rPr>
          </w:pPr>
          <w:r w:rsidRPr="009C5466">
            <w:rPr>
              <w:rFonts w:ascii="Arial" w:hAnsi="Arial" w:cs="Arial"/>
            </w:rPr>
            <w:fldChar w:fldCharType="begin"/>
          </w:r>
          <w:r w:rsidRPr="009C5466">
            <w:rPr>
              <w:rFonts w:ascii="Arial" w:hAnsi="Arial" w:cs="Arial"/>
            </w:rPr>
            <w:instrText xml:space="preserve"> TOC \o "1-3" \h \z \u </w:instrText>
          </w:r>
          <w:r w:rsidRPr="009C5466">
            <w:rPr>
              <w:rFonts w:ascii="Arial" w:hAnsi="Arial" w:cs="Arial"/>
            </w:rPr>
            <w:fldChar w:fldCharType="separate"/>
          </w:r>
          <w:hyperlink w:anchor="_Toc27126866" w:history="1">
            <w:r w:rsidR="00C61677" w:rsidRPr="009C5466">
              <w:rPr>
                <w:rStyle w:val="Hipervnculo"/>
                <w:rFonts w:ascii="Arial" w:hAnsi="Arial" w:cs="Arial"/>
                <w:noProof/>
              </w:rPr>
              <w:t>1.</w:t>
            </w:r>
            <w:r w:rsidR="00C61677" w:rsidRPr="009C5466">
              <w:rPr>
                <w:rFonts w:ascii="Arial" w:eastAsiaTheme="minorEastAsia" w:hAnsi="Arial" w:cs="Arial"/>
                <w:noProof/>
                <w:lang w:eastAsia="es-CO"/>
              </w:rPr>
              <w:tab/>
            </w:r>
            <w:r w:rsidR="00C61677" w:rsidRPr="009C5466">
              <w:rPr>
                <w:rStyle w:val="Hipervnculo"/>
                <w:rFonts w:ascii="Arial" w:hAnsi="Arial" w:cs="Arial"/>
                <w:noProof/>
              </w:rPr>
              <w:t>Introducción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_Toc27126866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4</w:t>
            </w:r>
            <w:r w:rsidR="00C61677" w:rsidRPr="009C5466">
              <w:rPr>
                <w:rFonts w:ascii="Arial" w:hAnsi="Arial" w:cs="Arial"/>
                <w:noProof/>
                <w:webHidden/>
              </w:rPr>
              <w:fldChar w:fldCharType="end"/>
            </w:r>
          </w:hyperlink>
        </w:p>
        <w:p w14:paraId="380E21EB" w14:textId="77777777" w:rsidR="00C61677" w:rsidRPr="009C5466" w:rsidRDefault="00101429">
          <w:pPr>
            <w:pStyle w:val="TDC1"/>
            <w:tabs>
              <w:tab w:val="left" w:pos="440"/>
              <w:tab w:val="right" w:leader="dot" w:pos="8828"/>
            </w:tabs>
            <w:rPr>
              <w:rFonts w:ascii="Arial" w:eastAsiaTheme="minorEastAsia" w:hAnsi="Arial" w:cs="Arial"/>
              <w:noProof/>
              <w:lang w:eastAsia="es-CO"/>
            </w:rPr>
          </w:pPr>
          <w:hyperlink w:anchor="_Toc27126867" w:history="1">
            <w:r w:rsidR="00C61677" w:rsidRPr="009C5466">
              <w:rPr>
                <w:rStyle w:val="Hipervnculo"/>
                <w:rFonts w:ascii="Arial" w:hAnsi="Arial" w:cs="Arial"/>
                <w:noProof/>
              </w:rPr>
              <w:t>2.</w:t>
            </w:r>
            <w:r w:rsidR="00C61677" w:rsidRPr="009C5466">
              <w:rPr>
                <w:rFonts w:ascii="Arial" w:eastAsiaTheme="minorEastAsia" w:hAnsi="Arial" w:cs="Arial"/>
                <w:noProof/>
                <w:lang w:eastAsia="es-CO"/>
              </w:rPr>
              <w:tab/>
            </w:r>
            <w:r w:rsidR="00C61677" w:rsidRPr="009C5466">
              <w:rPr>
                <w:rStyle w:val="Hipervnculo"/>
                <w:rFonts w:ascii="Arial" w:hAnsi="Arial" w:cs="Arial"/>
                <w:noProof/>
              </w:rPr>
              <w:t>Objetivos</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_Toc27126867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5</w:t>
            </w:r>
            <w:r w:rsidR="00C61677" w:rsidRPr="009C5466">
              <w:rPr>
                <w:rFonts w:ascii="Arial" w:hAnsi="Arial" w:cs="Arial"/>
                <w:noProof/>
                <w:webHidden/>
              </w:rPr>
              <w:fldChar w:fldCharType="end"/>
            </w:r>
          </w:hyperlink>
        </w:p>
        <w:p w14:paraId="1137FC9B"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68" w:history="1">
            <w:r w:rsidR="00C61677" w:rsidRPr="009C5466">
              <w:rPr>
                <w:rStyle w:val="Hipervnculo"/>
                <w:rFonts w:ascii="Arial" w:hAnsi="Arial" w:cs="Arial"/>
                <w:noProof/>
              </w:rPr>
              <w:t>2.1.</w:t>
            </w:r>
            <w:r w:rsidR="00C61677" w:rsidRPr="009C5466">
              <w:rPr>
                <w:rFonts w:ascii="Arial" w:eastAsiaTheme="minorEastAsia" w:hAnsi="Arial" w:cs="Arial"/>
                <w:noProof/>
                <w:lang w:eastAsia="es-CO"/>
              </w:rPr>
              <w:tab/>
            </w:r>
            <w:r w:rsidR="00C61677" w:rsidRPr="009C5466">
              <w:rPr>
                <w:rStyle w:val="Hipervnculo"/>
                <w:rFonts w:ascii="Arial" w:hAnsi="Arial" w:cs="Arial"/>
                <w:noProof/>
              </w:rPr>
              <w:t>Objetivo General</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_Toc27126868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5</w:t>
            </w:r>
            <w:r w:rsidR="00C61677" w:rsidRPr="009C5466">
              <w:rPr>
                <w:rFonts w:ascii="Arial" w:hAnsi="Arial" w:cs="Arial"/>
                <w:noProof/>
                <w:webHidden/>
              </w:rPr>
              <w:fldChar w:fldCharType="end"/>
            </w:r>
          </w:hyperlink>
        </w:p>
        <w:p w14:paraId="2BE27DAF"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69" w:history="1">
            <w:r w:rsidR="00C61677" w:rsidRPr="009C5466">
              <w:rPr>
                <w:rStyle w:val="Hipervnculo"/>
                <w:rFonts w:ascii="Arial" w:hAnsi="Arial" w:cs="Arial"/>
                <w:noProof/>
              </w:rPr>
              <w:t>2.2.</w:t>
            </w:r>
            <w:r w:rsidR="00C61677" w:rsidRPr="009C5466">
              <w:rPr>
                <w:rFonts w:ascii="Arial" w:eastAsiaTheme="minorEastAsia" w:hAnsi="Arial" w:cs="Arial"/>
                <w:noProof/>
                <w:lang w:eastAsia="es-CO"/>
              </w:rPr>
              <w:tab/>
            </w:r>
            <w:r w:rsidR="00C61677" w:rsidRPr="009C5466">
              <w:rPr>
                <w:rStyle w:val="Hipervnculo"/>
                <w:rFonts w:ascii="Arial" w:hAnsi="Arial" w:cs="Arial"/>
                <w:noProof/>
              </w:rPr>
              <w:t>Objetivos Específicos</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_Toc27126869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5</w:t>
            </w:r>
            <w:r w:rsidR="00C61677" w:rsidRPr="009C5466">
              <w:rPr>
                <w:rFonts w:ascii="Arial" w:hAnsi="Arial" w:cs="Arial"/>
                <w:noProof/>
                <w:webHidden/>
              </w:rPr>
              <w:fldChar w:fldCharType="end"/>
            </w:r>
          </w:hyperlink>
        </w:p>
        <w:p w14:paraId="2AFC5EF8" w14:textId="77777777" w:rsidR="00C61677" w:rsidRPr="009C5466" w:rsidRDefault="00101429">
          <w:pPr>
            <w:pStyle w:val="TDC1"/>
            <w:tabs>
              <w:tab w:val="left" w:pos="440"/>
              <w:tab w:val="right" w:leader="dot" w:pos="8828"/>
            </w:tabs>
            <w:rPr>
              <w:rFonts w:ascii="Arial" w:eastAsiaTheme="minorEastAsia" w:hAnsi="Arial" w:cs="Arial"/>
              <w:noProof/>
              <w:lang w:eastAsia="es-CO"/>
            </w:rPr>
          </w:pPr>
          <w:hyperlink w:anchor="_Toc27126870" w:history="1">
            <w:r w:rsidR="00C61677" w:rsidRPr="009C5466">
              <w:rPr>
                <w:rStyle w:val="Hipervnculo"/>
                <w:rFonts w:ascii="Arial" w:hAnsi="Arial" w:cs="Arial"/>
                <w:noProof/>
              </w:rPr>
              <w:t>3.</w:t>
            </w:r>
            <w:r w:rsidR="00C61677" w:rsidRPr="009C5466">
              <w:rPr>
                <w:rFonts w:ascii="Arial" w:eastAsiaTheme="minorEastAsia" w:hAnsi="Arial" w:cs="Arial"/>
                <w:noProof/>
                <w:lang w:eastAsia="es-CO"/>
              </w:rPr>
              <w:tab/>
            </w:r>
            <w:r w:rsidR="00C61677" w:rsidRPr="009C5466">
              <w:rPr>
                <w:rStyle w:val="Hipervnculo"/>
                <w:rFonts w:ascii="Arial" w:hAnsi="Arial" w:cs="Arial"/>
                <w:noProof/>
              </w:rPr>
              <w:t>Alcance</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_Toc27126870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6</w:t>
            </w:r>
            <w:r w:rsidR="00C61677" w:rsidRPr="009C5466">
              <w:rPr>
                <w:rFonts w:ascii="Arial" w:hAnsi="Arial" w:cs="Arial"/>
                <w:noProof/>
                <w:webHidden/>
              </w:rPr>
              <w:fldChar w:fldCharType="end"/>
            </w:r>
          </w:hyperlink>
        </w:p>
        <w:p w14:paraId="2ED41302" w14:textId="77777777" w:rsidR="00C61677" w:rsidRPr="009C5466" w:rsidRDefault="00101429">
          <w:pPr>
            <w:pStyle w:val="TDC1"/>
            <w:tabs>
              <w:tab w:val="left" w:pos="440"/>
              <w:tab w:val="right" w:leader="dot" w:pos="8828"/>
            </w:tabs>
            <w:rPr>
              <w:rFonts w:ascii="Arial" w:eastAsiaTheme="minorEastAsia" w:hAnsi="Arial" w:cs="Arial"/>
              <w:noProof/>
              <w:lang w:eastAsia="es-CO"/>
            </w:rPr>
          </w:pPr>
          <w:hyperlink w:anchor="_Toc27126871" w:history="1">
            <w:r w:rsidR="00C61677" w:rsidRPr="009C5466">
              <w:rPr>
                <w:rStyle w:val="Hipervnculo"/>
                <w:rFonts w:ascii="Arial" w:hAnsi="Arial" w:cs="Arial"/>
                <w:noProof/>
              </w:rPr>
              <w:t>4.</w:t>
            </w:r>
            <w:r w:rsidR="00C61677" w:rsidRPr="009C5466">
              <w:rPr>
                <w:rFonts w:ascii="Arial" w:eastAsiaTheme="minorEastAsia" w:hAnsi="Arial" w:cs="Arial"/>
                <w:noProof/>
                <w:lang w:eastAsia="es-CO"/>
              </w:rPr>
              <w:tab/>
            </w:r>
            <w:r w:rsidR="00C61677" w:rsidRPr="009C5466">
              <w:rPr>
                <w:rStyle w:val="Hipervnculo"/>
                <w:rFonts w:ascii="Arial" w:hAnsi="Arial" w:cs="Arial"/>
                <w:noProof/>
              </w:rPr>
              <w:t>Marco Normativo</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_Toc27126871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6</w:t>
            </w:r>
            <w:r w:rsidR="00C61677" w:rsidRPr="009C5466">
              <w:rPr>
                <w:rFonts w:ascii="Arial" w:hAnsi="Arial" w:cs="Arial"/>
                <w:noProof/>
                <w:webHidden/>
              </w:rPr>
              <w:fldChar w:fldCharType="end"/>
            </w:r>
          </w:hyperlink>
        </w:p>
        <w:p w14:paraId="18E9EF13" w14:textId="77777777" w:rsidR="00C61677" w:rsidRPr="009C5466" w:rsidRDefault="00101429">
          <w:pPr>
            <w:pStyle w:val="TDC1"/>
            <w:tabs>
              <w:tab w:val="left" w:pos="440"/>
              <w:tab w:val="right" w:leader="dot" w:pos="8828"/>
            </w:tabs>
            <w:rPr>
              <w:rFonts w:ascii="Arial" w:eastAsiaTheme="minorEastAsia" w:hAnsi="Arial" w:cs="Arial"/>
              <w:noProof/>
              <w:lang w:eastAsia="es-CO"/>
            </w:rPr>
          </w:pPr>
          <w:hyperlink w:anchor="_Toc27126872" w:history="1">
            <w:r w:rsidR="00C61677" w:rsidRPr="009C5466">
              <w:rPr>
                <w:rStyle w:val="Hipervnculo"/>
                <w:rFonts w:ascii="Arial" w:hAnsi="Arial" w:cs="Arial"/>
                <w:noProof/>
              </w:rPr>
              <w:t>5.</w:t>
            </w:r>
            <w:r w:rsidR="00C61677" w:rsidRPr="009C5466">
              <w:rPr>
                <w:rFonts w:ascii="Arial" w:eastAsiaTheme="minorEastAsia" w:hAnsi="Arial" w:cs="Arial"/>
                <w:noProof/>
                <w:lang w:eastAsia="es-CO"/>
              </w:rPr>
              <w:tab/>
            </w:r>
            <w:r w:rsidR="00C61677" w:rsidRPr="009C5466">
              <w:rPr>
                <w:rStyle w:val="Hipervnculo"/>
                <w:rFonts w:ascii="Arial" w:hAnsi="Arial" w:cs="Arial"/>
                <w:noProof/>
              </w:rPr>
              <w:t>Metodología</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_Toc27126872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9</w:t>
            </w:r>
            <w:r w:rsidR="00C61677" w:rsidRPr="009C5466">
              <w:rPr>
                <w:rFonts w:ascii="Arial" w:hAnsi="Arial" w:cs="Arial"/>
                <w:noProof/>
                <w:webHidden/>
              </w:rPr>
              <w:fldChar w:fldCharType="end"/>
            </w:r>
          </w:hyperlink>
        </w:p>
        <w:p w14:paraId="618559FB"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73" w:history="1">
            <w:r w:rsidR="00C61677" w:rsidRPr="009C5466">
              <w:rPr>
                <w:rStyle w:val="Hipervnculo"/>
                <w:rFonts w:ascii="Arial" w:hAnsi="Arial" w:cs="Arial"/>
                <w:noProof/>
              </w:rPr>
              <w:t>5.1.</w:t>
            </w:r>
            <w:r w:rsidR="00C61677" w:rsidRPr="009C5466">
              <w:rPr>
                <w:rFonts w:ascii="Arial" w:eastAsiaTheme="minorEastAsia" w:hAnsi="Arial" w:cs="Arial"/>
                <w:noProof/>
                <w:lang w:eastAsia="es-CO"/>
              </w:rPr>
              <w:tab/>
            </w:r>
            <w:r w:rsidR="00C61677" w:rsidRPr="009C5466">
              <w:rPr>
                <w:rStyle w:val="Hipervnculo"/>
                <w:rFonts w:ascii="Arial" w:hAnsi="Arial" w:cs="Arial"/>
                <w:noProof/>
              </w:rPr>
              <w:t>Fase I: Análisis de la situación actual</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_Toc27126873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10</w:t>
            </w:r>
            <w:r w:rsidR="00C61677" w:rsidRPr="009C5466">
              <w:rPr>
                <w:rFonts w:ascii="Arial" w:hAnsi="Arial" w:cs="Arial"/>
                <w:noProof/>
                <w:webHidden/>
              </w:rPr>
              <w:fldChar w:fldCharType="end"/>
            </w:r>
          </w:hyperlink>
        </w:p>
        <w:p w14:paraId="53D9E738"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74" w:history="1">
            <w:r w:rsidR="00C61677" w:rsidRPr="009C5466">
              <w:rPr>
                <w:rStyle w:val="Hipervnculo"/>
                <w:rFonts w:ascii="Arial" w:hAnsi="Arial" w:cs="Arial"/>
                <w:noProof/>
              </w:rPr>
              <w:t>5.2.</w:t>
            </w:r>
            <w:r w:rsidR="00C61677" w:rsidRPr="009C5466">
              <w:rPr>
                <w:rFonts w:ascii="Arial" w:eastAsiaTheme="minorEastAsia" w:hAnsi="Arial" w:cs="Arial"/>
                <w:noProof/>
                <w:lang w:eastAsia="es-CO"/>
              </w:rPr>
              <w:tab/>
            </w:r>
            <w:r w:rsidR="00C61677" w:rsidRPr="009C5466">
              <w:rPr>
                <w:rStyle w:val="Hipervnculo"/>
                <w:rFonts w:ascii="Arial" w:hAnsi="Arial" w:cs="Arial"/>
                <w:noProof/>
              </w:rPr>
              <w:t>Fase II: Análisis del modelo operativo</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_Toc27126874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10</w:t>
            </w:r>
            <w:r w:rsidR="00C61677" w:rsidRPr="009C5466">
              <w:rPr>
                <w:rFonts w:ascii="Arial" w:hAnsi="Arial" w:cs="Arial"/>
                <w:noProof/>
                <w:webHidden/>
              </w:rPr>
              <w:fldChar w:fldCharType="end"/>
            </w:r>
          </w:hyperlink>
        </w:p>
        <w:p w14:paraId="698844E7"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75" w:history="1">
            <w:r w:rsidR="00C61677" w:rsidRPr="009C5466">
              <w:rPr>
                <w:rStyle w:val="Hipervnculo"/>
                <w:rFonts w:ascii="Arial" w:hAnsi="Arial" w:cs="Arial"/>
                <w:noProof/>
              </w:rPr>
              <w:t>5.3.</w:t>
            </w:r>
            <w:r w:rsidR="00C61677" w:rsidRPr="009C5466">
              <w:rPr>
                <w:rFonts w:ascii="Arial" w:eastAsiaTheme="minorEastAsia" w:hAnsi="Arial" w:cs="Arial"/>
                <w:noProof/>
                <w:lang w:eastAsia="es-CO"/>
              </w:rPr>
              <w:tab/>
            </w:r>
            <w:r w:rsidR="00C61677" w:rsidRPr="009C5466">
              <w:rPr>
                <w:rStyle w:val="Hipervnculo"/>
                <w:rFonts w:ascii="Arial" w:hAnsi="Arial" w:cs="Arial"/>
                <w:noProof/>
              </w:rPr>
              <w:t>Fase III: Desarrollo de la estrategia de TI</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_Toc27126875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11</w:t>
            </w:r>
            <w:r w:rsidR="00C61677" w:rsidRPr="009C5466">
              <w:rPr>
                <w:rFonts w:ascii="Arial" w:hAnsi="Arial" w:cs="Arial"/>
                <w:noProof/>
                <w:webHidden/>
              </w:rPr>
              <w:fldChar w:fldCharType="end"/>
            </w:r>
          </w:hyperlink>
        </w:p>
        <w:p w14:paraId="2BC851E6"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76" w:history="1">
            <w:r w:rsidR="00C61677" w:rsidRPr="009C5466">
              <w:rPr>
                <w:rStyle w:val="Hipervnculo"/>
                <w:rFonts w:ascii="Arial" w:hAnsi="Arial" w:cs="Arial"/>
                <w:noProof/>
              </w:rPr>
              <w:t>5.4.</w:t>
            </w:r>
            <w:r w:rsidR="00C61677" w:rsidRPr="009C5466">
              <w:rPr>
                <w:rFonts w:ascii="Arial" w:eastAsiaTheme="minorEastAsia" w:hAnsi="Arial" w:cs="Arial"/>
                <w:noProof/>
                <w:lang w:eastAsia="es-CO"/>
              </w:rPr>
              <w:tab/>
            </w:r>
            <w:r w:rsidR="00C61677" w:rsidRPr="009C5466">
              <w:rPr>
                <w:rStyle w:val="Hipervnculo"/>
                <w:rFonts w:ascii="Arial" w:hAnsi="Arial" w:cs="Arial"/>
                <w:noProof/>
              </w:rPr>
              <w:t>Fase IV: Planeación de la estrategia y estructuración del Plan de Acción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_Toc27126876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11</w:t>
            </w:r>
            <w:r w:rsidR="00C61677" w:rsidRPr="009C5466">
              <w:rPr>
                <w:rFonts w:ascii="Arial" w:hAnsi="Arial" w:cs="Arial"/>
                <w:noProof/>
                <w:webHidden/>
              </w:rPr>
              <w:fldChar w:fldCharType="end"/>
            </w:r>
          </w:hyperlink>
        </w:p>
        <w:p w14:paraId="3EFAA152" w14:textId="77777777" w:rsidR="00C61677" w:rsidRPr="009C5466" w:rsidRDefault="00101429">
          <w:pPr>
            <w:pStyle w:val="TDC1"/>
            <w:tabs>
              <w:tab w:val="left" w:pos="440"/>
              <w:tab w:val="right" w:leader="dot" w:pos="8828"/>
            </w:tabs>
            <w:rPr>
              <w:rFonts w:ascii="Arial" w:eastAsiaTheme="minorEastAsia" w:hAnsi="Arial" w:cs="Arial"/>
              <w:noProof/>
              <w:lang w:eastAsia="es-CO"/>
            </w:rPr>
          </w:pPr>
          <w:hyperlink w:anchor="_Toc27126877" w:history="1">
            <w:r w:rsidR="00C61677" w:rsidRPr="009C5466">
              <w:rPr>
                <w:rStyle w:val="Hipervnculo"/>
                <w:rFonts w:ascii="Arial" w:hAnsi="Arial" w:cs="Arial"/>
                <w:noProof/>
              </w:rPr>
              <w:t>6.</w:t>
            </w:r>
            <w:r w:rsidR="00C61677" w:rsidRPr="009C5466">
              <w:rPr>
                <w:rFonts w:ascii="Arial" w:eastAsiaTheme="minorEastAsia" w:hAnsi="Arial" w:cs="Arial"/>
                <w:noProof/>
                <w:lang w:eastAsia="es-CO"/>
              </w:rPr>
              <w:tab/>
            </w:r>
            <w:r w:rsidR="00C61677" w:rsidRPr="009C5466">
              <w:rPr>
                <w:rStyle w:val="Hipervnculo"/>
                <w:rFonts w:ascii="Arial" w:hAnsi="Arial" w:cs="Arial"/>
                <w:noProof/>
              </w:rPr>
              <w:t>Rupturas Estratégicas</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_Toc27126877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11</w:t>
            </w:r>
            <w:r w:rsidR="00C61677" w:rsidRPr="009C5466">
              <w:rPr>
                <w:rFonts w:ascii="Arial" w:hAnsi="Arial" w:cs="Arial"/>
                <w:noProof/>
                <w:webHidden/>
              </w:rPr>
              <w:fldChar w:fldCharType="end"/>
            </w:r>
          </w:hyperlink>
        </w:p>
        <w:p w14:paraId="300BAC8B" w14:textId="77777777" w:rsidR="00C61677" w:rsidRPr="009C5466" w:rsidRDefault="00101429">
          <w:pPr>
            <w:pStyle w:val="TDC1"/>
            <w:tabs>
              <w:tab w:val="left" w:pos="440"/>
              <w:tab w:val="right" w:leader="dot" w:pos="8828"/>
            </w:tabs>
            <w:rPr>
              <w:rFonts w:ascii="Arial" w:eastAsiaTheme="minorEastAsia" w:hAnsi="Arial" w:cs="Arial"/>
              <w:noProof/>
              <w:lang w:eastAsia="es-CO"/>
            </w:rPr>
          </w:pPr>
          <w:hyperlink w:anchor="_Toc27126879" w:history="1">
            <w:r w:rsidR="00C61677" w:rsidRPr="009C5466">
              <w:rPr>
                <w:rStyle w:val="Hipervnculo"/>
                <w:rFonts w:ascii="Arial" w:hAnsi="Arial" w:cs="Arial"/>
                <w:noProof/>
              </w:rPr>
              <w:t>7.</w:t>
            </w:r>
            <w:r w:rsidR="00C61677" w:rsidRPr="009C5466">
              <w:rPr>
                <w:rFonts w:ascii="Arial" w:eastAsiaTheme="minorEastAsia" w:hAnsi="Arial" w:cs="Arial"/>
                <w:noProof/>
                <w:lang w:eastAsia="es-CO"/>
              </w:rPr>
              <w:tab/>
            </w:r>
            <w:r w:rsidR="00C61677" w:rsidRPr="009C5466">
              <w:rPr>
                <w:rStyle w:val="Hipervnculo"/>
                <w:rFonts w:ascii="Arial" w:hAnsi="Arial" w:cs="Arial"/>
                <w:noProof/>
              </w:rPr>
              <w:t>Análisis de la Situación Actual</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_Toc27126879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12</w:t>
            </w:r>
            <w:r w:rsidR="00C61677" w:rsidRPr="009C5466">
              <w:rPr>
                <w:rFonts w:ascii="Arial" w:hAnsi="Arial" w:cs="Arial"/>
                <w:noProof/>
                <w:webHidden/>
              </w:rPr>
              <w:fldChar w:fldCharType="end"/>
            </w:r>
          </w:hyperlink>
        </w:p>
        <w:p w14:paraId="4AE71D99"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80" w:history="1">
            <w:r w:rsidR="00C61677" w:rsidRPr="009C5466">
              <w:rPr>
                <w:rStyle w:val="Hipervnculo"/>
                <w:rFonts w:ascii="Arial" w:hAnsi="Arial" w:cs="Arial"/>
                <w:noProof/>
              </w:rPr>
              <w:t>7.1.</w:t>
            </w:r>
            <w:r w:rsidR="00C61677" w:rsidRPr="009C5466">
              <w:rPr>
                <w:rFonts w:ascii="Arial" w:eastAsiaTheme="minorEastAsia" w:hAnsi="Arial" w:cs="Arial"/>
                <w:noProof/>
                <w:lang w:eastAsia="es-CO"/>
              </w:rPr>
              <w:tab/>
            </w:r>
            <w:r w:rsidR="00C61677" w:rsidRPr="009C5466">
              <w:rPr>
                <w:rStyle w:val="Hipervnculo"/>
                <w:rFonts w:ascii="Arial" w:hAnsi="Arial" w:cs="Arial"/>
                <w:noProof/>
              </w:rPr>
              <w:t>Estrategia de TI</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_Toc27126880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12</w:t>
            </w:r>
            <w:r w:rsidR="00C61677" w:rsidRPr="009C5466">
              <w:rPr>
                <w:rFonts w:ascii="Arial" w:hAnsi="Arial" w:cs="Arial"/>
                <w:noProof/>
                <w:webHidden/>
              </w:rPr>
              <w:fldChar w:fldCharType="end"/>
            </w:r>
          </w:hyperlink>
        </w:p>
        <w:p w14:paraId="1F674CE7"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81" w:history="1">
            <w:r w:rsidR="00C61677" w:rsidRPr="009C5466">
              <w:rPr>
                <w:rStyle w:val="Hipervnculo"/>
                <w:rFonts w:ascii="Arial" w:hAnsi="Arial" w:cs="Arial"/>
                <w:noProof/>
              </w:rPr>
              <w:t>7.2.</w:t>
            </w:r>
            <w:r w:rsidR="00C61677" w:rsidRPr="009C5466">
              <w:rPr>
                <w:rFonts w:ascii="Arial" w:eastAsiaTheme="minorEastAsia" w:hAnsi="Arial" w:cs="Arial"/>
                <w:noProof/>
                <w:lang w:eastAsia="es-CO"/>
              </w:rPr>
              <w:tab/>
            </w:r>
            <w:r w:rsidR="00C61677" w:rsidRPr="009C5466">
              <w:rPr>
                <w:rStyle w:val="Hipervnculo"/>
                <w:rFonts w:ascii="Arial" w:hAnsi="Arial" w:cs="Arial"/>
                <w:noProof/>
              </w:rPr>
              <w:t>Uso y apropiación de la tecnología</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_Toc27126881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14</w:t>
            </w:r>
            <w:r w:rsidR="00C61677" w:rsidRPr="009C5466">
              <w:rPr>
                <w:rFonts w:ascii="Arial" w:hAnsi="Arial" w:cs="Arial"/>
                <w:noProof/>
                <w:webHidden/>
              </w:rPr>
              <w:fldChar w:fldCharType="end"/>
            </w:r>
          </w:hyperlink>
        </w:p>
        <w:p w14:paraId="58FDF6FC"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82" w:history="1">
            <w:r w:rsidR="00C61677" w:rsidRPr="009C5466">
              <w:rPr>
                <w:rStyle w:val="Hipervnculo"/>
                <w:rFonts w:ascii="Arial" w:hAnsi="Arial" w:cs="Arial"/>
                <w:noProof/>
              </w:rPr>
              <w:t>7.3.</w:t>
            </w:r>
            <w:r w:rsidR="00C61677" w:rsidRPr="009C5466">
              <w:rPr>
                <w:rFonts w:ascii="Arial" w:eastAsiaTheme="minorEastAsia" w:hAnsi="Arial" w:cs="Arial"/>
                <w:noProof/>
                <w:lang w:eastAsia="es-CO"/>
              </w:rPr>
              <w:tab/>
            </w:r>
            <w:r w:rsidR="00C61677" w:rsidRPr="009C5466">
              <w:rPr>
                <w:rStyle w:val="Hipervnculo"/>
                <w:rFonts w:ascii="Arial" w:hAnsi="Arial" w:cs="Arial"/>
                <w:noProof/>
              </w:rPr>
              <w:t>Sistemas de información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_Toc27126882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15</w:t>
            </w:r>
            <w:r w:rsidR="00C61677" w:rsidRPr="009C5466">
              <w:rPr>
                <w:rFonts w:ascii="Arial" w:hAnsi="Arial" w:cs="Arial"/>
                <w:noProof/>
                <w:webHidden/>
              </w:rPr>
              <w:fldChar w:fldCharType="end"/>
            </w:r>
          </w:hyperlink>
        </w:p>
        <w:p w14:paraId="21F8FCD0"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83" w:history="1">
            <w:r w:rsidR="00C61677" w:rsidRPr="009C5466">
              <w:rPr>
                <w:rStyle w:val="Hipervnculo"/>
                <w:rFonts w:ascii="Arial" w:hAnsi="Arial" w:cs="Arial"/>
                <w:noProof/>
              </w:rPr>
              <w:t>7.4.</w:t>
            </w:r>
            <w:r w:rsidR="00C61677" w:rsidRPr="009C5466">
              <w:rPr>
                <w:rFonts w:ascii="Arial" w:eastAsiaTheme="minorEastAsia" w:hAnsi="Arial" w:cs="Arial"/>
                <w:noProof/>
                <w:lang w:eastAsia="es-CO"/>
              </w:rPr>
              <w:tab/>
            </w:r>
            <w:r w:rsidR="00C61677" w:rsidRPr="009C5466">
              <w:rPr>
                <w:rStyle w:val="Hipervnculo"/>
                <w:rFonts w:ascii="Arial" w:hAnsi="Arial" w:cs="Arial"/>
                <w:noProof/>
              </w:rPr>
              <w:t>Gestión de información.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_Toc27126883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18</w:t>
            </w:r>
            <w:r w:rsidR="00C61677" w:rsidRPr="009C5466">
              <w:rPr>
                <w:rFonts w:ascii="Arial" w:hAnsi="Arial" w:cs="Arial"/>
                <w:noProof/>
                <w:webHidden/>
              </w:rPr>
              <w:fldChar w:fldCharType="end"/>
            </w:r>
          </w:hyperlink>
        </w:p>
        <w:p w14:paraId="6807742D"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84" w:history="1">
            <w:r w:rsidR="00C61677" w:rsidRPr="009C5466">
              <w:rPr>
                <w:rStyle w:val="Hipervnculo"/>
                <w:rFonts w:ascii="Arial" w:hAnsi="Arial" w:cs="Arial"/>
                <w:noProof/>
              </w:rPr>
              <w:t>7.5.</w:t>
            </w:r>
            <w:r w:rsidR="00C61677" w:rsidRPr="009C5466">
              <w:rPr>
                <w:rFonts w:ascii="Arial" w:eastAsiaTheme="minorEastAsia" w:hAnsi="Arial" w:cs="Arial"/>
                <w:noProof/>
                <w:lang w:eastAsia="es-CO"/>
              </w:rPr>
              <w:tab/>
            </w:r>
            <w:r w:rsidR="00C61677" w:rsidRPr="009C5466">
              <w:rPr>
                <w:rStyle w:val="Hipervnculo"/>
                <w:rFonts w:ascii="Arial" w:hAnsi="Arial" w:cs="Arial"/>
                <w:noProof/>
              </w:rPr>
              <w:t>Gobierno de TI.</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_Toc27126884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19</w:t>
            </w:r>
            <w:r w:rsidR="00C61677" w:rsidRPr="009C5466">
              <w:rPr>
                <w:rFonts w:ascii="Arial" w:hAnsi="Arial" w:cs="Arial"/>
                <w:noProof/>
                <w:webHidden/>
              </w:rPr>
              <w:fldChar w:fldCharType="end"/>
            </w:r>
          </w:hyperlink>
        </w:p>
        <w:p w14:paraId="0100E088"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85" w:history="1">
            <w:r w:rsidR="00C61677" w:rsidRPr="009C5466">
              <w:rPr>
                <w:rStyle w:val="Hipervnculo"/>
                <w:rFonts w:ascii="Arial" w:hAnsi="Arial" w:cs="Arial"/>
                <w:noProof/>
              </w:rPr>
              <w:t>7.6.</w:t>
            </w:r>
            <w:r w:rsidR="00C61677" w:rsidRPr="009C5466">
              <w:rPr>
                <w:rFonts w:ascii="Arial" w:eastAsiaTheme="minorEastAsia" w:hAnsi="Arial" w:cs="Arial"/>
                <w:noProof/>
                <w:lang w:eastAsia="es-CO"/>
              </w:rPr>
              <w:tab/>
            </w:r>
            <w:r w:rsidR="00C61677" w:rsidRPr="009C5466">
              <w:rPr>
                <w:rStyle w:val="Hipervnculo"/>
                <w:rFonts w:ascii="Arial" w:hAnsi="Arial" w:cs="Arial"/>
                <w:noProof/>
              </w:rPr>
              <w:t>Análisis financiero</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_Toc27126885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20</w:t>
            </w:r>
            <w:r w:rsidR="00C61677" w:rsidRPr="009C5466">
              <w:rPr>
                <w:rFonts w:ascii="Arial" w:hAnsi="Arial" w:cs="Arial"/>
                <w:noProof/>
                <w:webHidden/>
              </w:rPr>
              <w:fldChar w:fldCharType="end"/>
            </w:r>
          </w:hyperlink>
        </w:p>
        <w:p w14:paraId="19B27064"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86" w:history="1">
            <w:r w:rsidR="00C61677" w:rsidRPr="009C5466">
              <w:rPr>
                <w:rStyle w:val="Hipervnculo"/>
                <w:rFonts w:ascii="Arial" w:hAnsi="Arial" w:cs="Arial"/>
                <w:noProof/>
              </w:rPr>
              <w:t>7.7.</w:t>
            </w:r>
            <w:r w:rsidR="00C61677" w:rsidRPr="009C5466">
              <w:rPr>
                <w:rFonts w:ascii="Arial" w:eastAsiaTheme="minorEastAsia" w:hAnsi="Arial" w:cs="Arial"/>
                <w:noProof/>
                <w:lang w:eastAsia="es-CO"/>
              </w:rPr>
              <w:tab/>
            </w:r>
            <w:r w:rsidR="00C61677" w:rsidRPr="009C5466">
              <w:rPr>
                <w:rStyle w:val="Hipervnculo"/>
                <w:rFonts w:ascii="Arial" w:hAnsi="Arial" w:cs="Arial"/>
                <w:noProof/>
              </w:rPr>
              <w:t>Entendimiento Estratégico.</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_Toc27126886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20</w:t>
            </w:r>
            <w:r w:rsidR="00C61677" w:rsidRPr="009C5466">
              <w:rPr>
                <w:rFonts w:ascii="Arial" w:hAnsi="Arial" w:cs="Arial"/>
                <w:noProof/>
                <w:webHidden/>
              </w:rPr>
              <w:fldChar w:fldCharType="end"/>
            </w:r>
          </w:hyperlink>
        </w:p>
        <w:p w14:paraId="6D8E5B88"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87" w:history="1">
            <w:r w:rsidR="00C61677" w:rsidRPr="009C5466">
              <w:rPr>
                <w:rStyle w:val="Hipervnculo"/>
                <w:rFonts w:ascii="Arial" w:hAnsi="Arial" w:cs="Arial"/>
                <w:noProof/>
              </w:rPr>
              <w:t>7.8.</w:t>
            </w:r>
            <w:r w:rsidR="00C61677" w:rsidRPr="009C5466">
              <w:rPr>
                <w:rFonts w:ascii="Arial" w:eastAsiaTheme="minorEastAsia" w:hAnsi="Arial" w:cs="Arial"/>
                <w:noProof/>
                <w:lang w:eastAsia="es-CO"/>
              </w:rPr>
              <w:tab/>
            </w:r>
            <w:r w:rsidR="00C61677" w:rsidRPr="009C5466">
              <w:rPr>
                <w:rStyle w:val="Hipervnculo"/>
                <w:rFonts w:ascii="Arial" w:hAnsi="Arial" w:cs="Arial"/>
                <w:noProof/>
              </w:rPr>
              <w:t>Modelo operativo.</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_Toc27126887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21</w:t>
            </w:r>
            <w:r w:rsidR="00C61677" w:rsidRPr="009C5466">
              <w:rPr>
                <w:rFonts w:ascii="Arial" w:hAnsi="Arial" w:cs="Arial"/>
                <w:noProof/>
                <w:webHidden/>
              </w:rPr>
              <w:fldChar w:fldCharType="end"/>
            </w:r>
          </w:hyperlink>
        </w:p>
        <w:p w14:paraId="095A6662" w14:textId="77777777" w:rsidR="00C61677" w:rsidRPr="009C5466" w:rsidRDefault="00101429">
          <w:pPr>
            <w:pStyle w:val="TDC2"/>
            <w:tabs>
              <w:tab w:val="left" w:pos="880"/>
              <w:tab w:val="right" w:leader="dot" w:pos="8828"/>
            </w:tabs>
            <w:rPr>
              <w:rFonts w:ascii="Arial" w:eastAsiaTheme="minorEastAsia" w:hAnsi="Arial" w:cs="Arial"/>
              <w:noProof/>
              <w:lang w:eastAsia="es-CO"/>
            </w:rPr>
          </w:pPr>
          <w:hyperlink w:anchor="_Toc27126888" w:history="1">
            <w:r w:rsidR="00C61677" w:rsidRPr="009C5466">
              <w:rPr>
                <w:rStyle w:val="Hipervnculo"/>
                <w:rFonts w:ascii="Arial" w:hAnsi="Arial" w:cs="Arial"/>
                <w:noProof/>
              </w:rPr>
              <w:t>7.9.</w:t>
            </w:r>
            <w:r w:rsidR="00C61677" w:rsidRPr="009C5466">
              <w:rPr>
                <w:rFonts w:ascii="Arial" w:eastAsiaTheme="minorEastAsia" w:hAnsi="Arial" w:cs="Arial"/>
                <w:noProof/>
                <w:lang w:eastAsia="es-CO"/>
              </w:rPr>
              <w:tab/>
            </w:r>
            <w:r w:rsidR="00C61677" w:rsidRPr="009C5466">
              <w:rPr>
                <w:rStyle w:val="Hipervnculo"/>
                <w:rFonts w:ascii="Arial" w:hAnsi="Arial" w:cs="Arial"/>
                <w:noProof/>
              </w:rPr>
              <w:t>Necesidades de información.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_Toc27126888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22</w:t>
            </w:r>
            <w:r w:rsidR="00C61677" w:rsidRPr="009C5466">
              <w:rPr>
                <w:rFonts w:ascii="Arial" w:hAnsi="Arial" w:cs="Arial"/>
                <w:noProof/>
                <w:webHidden/>
              </w:rPr>
              <w:fldChar w:fldCharType="end"/>
            </w:r>
          </w:hyperlink>
        </w:p>
        <w:p w14:paraId="6C16841B"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889" w:history="1">
            <w:r w:rsidR="00C61677" w:rsidRPr="009C5466">
              <w:rPr>
                <w:rStyle w:val="Hipervnculo"/>
                <w:rFonts w:ascii="Arial" w:hAnsi="Arial" w:cs="Arial"/>
                <w:noProof/>
              </w:rPr>
              <w:t>7.10.</w:t>
            </w:r>
            <w:r w:rsidR="00C61677" w:rsidRPr="009C5466">
              <w:rPr>
                <w:rFonts w:ascii="Arial" w:eastAsiaTheme="minorEastAsia" w:hAnsi="Arial" w:cs="Arial"/>
                <w:noProof/>
                <w:lang w:eastAsia="es-CO"/>
              </w:rPr>
              <w:tab/>
            </w:r>
            <w:r w:rsidR="00C61677" w:rsidRPr="009C5466">
              <w:rPr>
                <w:rStyle w:val="Hipervnculo"/>
                <w:rFonts w:ascii="Arial" w:hAnsi="Arial" w:cs="Arial"/>
                <w:noProof/>
              </w:rPr>
              <w:t>Alineación de TI con los procesos</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_Toc27126889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23</w:t>
            </w:r>
            <w:r w:rsidR="00C61677" w:rsidRPr="009C5466">
              <w:rPr>
                <w:rFonts w:ascii="Arial" w:hAnsi="Arial" w:cs="Arial"/>
                <w:noProof/>
                <w:webHidden/>
              </w:rPr>
              <w:fldChar w:fldCharType="end"/>
            </w:r>
          </w:hyperlink>
        </w:p>
        <w:p w14:paraId="36D6FD17"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890" w:history="1">
            <w:r w:rsidR="00C61677" w:rsidRPr="009C5466">
              <w:rPr>
                <w:rStyle w:val="Hipervnculo"/>
                <w:rFonts w:ascii="Arial" w:hAnsi="Arial" w:cs="Arial"/>
                <w:noProof/>
              </w:rPr>
              <w:t>7.11.</w:t>
            </w:r>
            <w:r w:rsidR="00C61677" w:rsidRPr="009C5466">
              <w:rPr>
                <w:rFonts w:ascii="Arial" w:eastAsiaTheme="minorEastAsia" w:hAnsi="Arial" w:cs="Arial"/>
                <w:noProof/>
                <w:lang w:eastAsia="es-CO"/>
              </w:rPr>
              <w:tab/>
            </w:r>
            <w:r w:rsidR="00C61677" w:rsidRPr="009C5466">
              <w:rPr>
                <w:rStyle w:val="Hipervnculo"/>
                <w:rFonts w:ascii="Arial" w:hAnsi="Arial" w:cs="Arial"/>
                <w:noProof/>
              </w:rPr>
              <w:t>Modelo de Gestión de TI</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_Toc27126890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23</w:t>
            </w:r>
            <w:r w:rsidR="00C61677" w:rsidRPr="009C5466">
              <w:rPr>
                <w:rFonts w:ascii="Arial" w:hAnsi="Arial" w:cs="Arial"/>
                <w:noProof/>
                <w:webHidden/>
              </w:rPr>
              <w:fldChar w:fldCharType="end"/>
            </w:r>
          </w:hyperlink>
        </w:p>
        <w:p w14:paraId="70B829CE"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891" w:history="1">
            <w:r w:rsidR="00C61677" w:rsidRPr="009C5466">
              <w:rPr>
                <w:rStyle w:val="Hipervnculo"/>
                <w:rFonts w:ascii="Arial" w:hAnsi="Arial" w:cs="Arial"/>
                <w:noProof/>
              </w:rPr>
              <w:t>7.12.</w:t>
            </w:r>
            <w:r w:rsidR="00C61677" w:rsidRPr="009C5466">
              <w:rPr>
                <w:rFonts w:ascii="Arial" w:eastAsiaTheme="minorEastAsia" w:hAnsi="Arial" w:cs="Arial"/>
                <w:noProof/>
                <w:lang w:eastAsia="es-CO"/>
              </w:rPr>
              <w:tab/>
            </w:r>
            <w:r w:rsidR="00C61677" w:rsidRPr="009C5466">
              <w:rPr>
                <w:rStyle w:val="Hipervnculo"/>
                <w:rFonts w:ascii="Arial" w:hAnsi="Arial" w:cs="Arial"/>
                <w:noProof/>
              </w:rPr>
              <w:t>Estrategia de TI</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_Toc27126891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23</w:t>
            </w:r>
            <w:r w:rsidR="00C61677" w:rsidRPr="009C5466">
              <w:rPr>
                <w:rFonts w:ascii="Arial" w:hAnsi="Arial" w:cs="Arial"/>
                <w:noProof/>
                <w:webHidden/>
              </w:rPr>
              <w:fldChar w:fldCharType="end"/>
            </w:r>
          </w:hyperlink>
        </w:p>
        <w:p w14:paraId="6428A47E"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892" w:history="1">
            <w:r w:rsidR="00C61677" w:rsidRPr="009C5466">
              <w:rPr>
                <w:rStyle w:val="Hipervnculo"/>
                <w:rFonts w:ascii="Arial" w:hAnsi="Arial" w:cs="Arial"/>
                <w:noProof/>
              </w:rPr>
              <w:t>7.13.</w:t>
            </w:r>
            <w:r w:rsidR="00C61677" w:rsidRPr="009C5466">
              <w:rPr>
                <w:rFonts w:ascii="Arial" w:eastAsiaTheme="minorEastAsia" w:hAnsi="Arial" w:cs="Arial"/>
                <w:noProof/>
                <w:lang w:eastAsia="es-CO"/>
              </w:rPr>
              <w:tab/>
            </w:r>
            <w:r w:rsidR="00C61677" w:rsidRPr="009C5466">
              <w:rPr>
                <w:rStyle w:val="Hipervnculo"/>
                <w:rFonts w:ascii="Arial" w:hAnsi="Arial" w:cs="Arial"/>
                <w:noProof/>
              </w:rPr>
              <w:t>Definición de los objetivos estratégicos de TI</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_Toc27126892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23</w:t>
            </w:r>
            <w:r w:rsidR="00C61677" w:rsidRPr="009C5466">
              <w:rPr>
                <w:rFonts w:ascii="Arial" w:hAnsi="Arial" w:cs="Arial"/>
                <w:noProof/>
                <w:webHidden/>
              </w:rPr>
              <w:fldChar w:fldCharType="end"/>
            </w:r>
          </w:hyperlink>
        </w:p>
        <w:p w14:paraId="063B5BE8"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893" w:history="1">
            <w:r w:rsidR="00C61677" w:rsidRPr="009C5466">
              <w:rPr>
                <w:rStyle w:val="Hipervnculo"/>
                <w:rFonts w:ascii="Arial" w:hAnsi="Arial" w:cs="Arial"/>
                <w:noProof/>
              </w:rPr>
              <w:t>7.13.1.</w:t>
            </w:r>
            <w:r w:rsidR="00C61677" w:rsidRPr="009C5466">
              <w:rPr>
                <w:rFonts w:ascii="Arial" w:eastAsiaTheme="minorEastAsia" w:hAnsi="Arial" w:cs="Arial"/>
                <w:noProof/>
                <w:lang w:eastAsia="es-CO"/>
              </w:rPr>
              <w:tab/>
            </w:r>
            <w:r w:rsidR="00C61677" w:rsidRPr="009C5466">
              <w:rPr>
                <w:rStyle w:val="Hipervnculo"/>
                <w:rFonts w:ascii="Arial" w:hAnsi="Arial" w:cs="Arial"/>
                <w:noProof/>
              </w:rPr>
              <w:t>Alineación de la estrategia de TI con el Plan Distrital de Desarrollo</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_Toc27126893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25</w:t>
            </w:r>
            <w:r w:rsidR="00C61677" w:rsidRPr="009C5466">
              <w:rPr>
                <w:rFonts w:ascii="Arial" w:hAnsi="Arial" w:cs="Arial"/>
                <w:noProof/>
                <w:webHidden/>
              </w:rPr>
              <w:fldChar w:fldCharType="end"/>
            </w:r>
          </w:hyperlink>
        </w:p>
        <w:p w14:paraId="2E417680"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894" w:history="1">
            <w:r w:rsidR="00C61677" w:rsidRPr="009C5466">
              <w:rPr>
                <w:rStyle w:val="Hipervnculo"/>
                <w:rFonts w:ascii="Arial" w:hAnsi="Arial" w:cs="Arial"/>
                <w:noProof/>
              </w:rPr>
              <w:t>7.14.</w:t>
            </w:r>
            <w:r w:rsidR="00C61677" w:rsidRPr="009C5466">
              <w:rPr>
                <w:rFonts w:ascii="Arial" w:eastAsiaTheme="minorEastAsia" w:hAnsi="Arial" w:cs="Arial"/>
                <w:noProof/>
                <w:lang w:eastAsia="es-CO"/>
              </w:rPr>
              <w:tab/>
            </w:r>
            <w:r w:rsidR="00C61677" w:rsidRPr="009C5466">
              <w:rPr>
                <w:rStyle w:val="Hipervnculo"/>
                <w:rFonts w:ascii="Arial" w:hAnsi="Arial" w:cs="Arial"/>
                <w:noProof/>
              </w:rPr>
              <w:t>Gobierno de TI</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_Toc27126894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28</w:t>
            </w:r>
            <w:r w:rsidR="00C61677" w:rsidRPr="009C5466">
              <w:rPr>
                <w:rFonts w:ascii="Arial" w:hAnsi="Arial" w:cs="Arial"/>
                <w:noProof/>
                <w:webHidden/>
              </w:rPr>
              <w:fldChar w:fldCharType="end"/>
            </w:r>
          </w:hyperlink>
        </w:p>
        <w:p w14:paraId="206BCE37"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895" w:history="1">
            <w:r w:rsidR="00C61677" w:rsidRPr="009C5466">
              <w:rPr>
                <w:rStyle w:val="Hipervnculo"/>
                <w:rFonts w:ascii="Arial" w:hAnsi="Arial" w:cs="Arial"/>
                <w:noProof/>
              </w:rPr>
              <w:t>7.14.1.</w:t>
            </w:r>
            <w:r w:rsidR="00C61677" w:rsidRPr="009C5466">
              <w:rPr>
                <w:rFonts w:ascii="Arial" w:eastAsiaTheme="minorEastAsia" w:hAnsi="Arial" w:cs="Arial"/>
                <w:noProof/>
                <w:lang w:eastAsia="es-CO"/>
              </w:rPr>
              <w:tab/>
            </w:r>
            <w:r w:rsidR="00C61677" w:rsidRPr="009C5466">
              <w:rPr>
                <w:rStyle w:val="Hipervnculo"/>
                <w:rFonts w:ascii="Arial" w:hAnsi="Arial" w:cs="Arial"/>
                <w:noProof/>
              </w:rPr>
              <w:t>Cadena de valor de TI</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_Toc27126895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28</w:t>
            </w:r>
            <w:r w:rsidR="00C61677" w:rsidRPr="009C5466">
              <w:rPr>
                <w:rFonts w:ascii="Arial" w:hAnsi="Arial" w:cs="Arial"/>
                <w:noProof/>
                <w:webHidden/>
              </w:rPr>
              <w:fldChar w:fldCharType="end"/>
            </w:r>
          </w:hyperlink>
        </w:p>
        <w:p w14:paraId="62D2D2EB"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896" w:history="1">
            <w:r w:rsidR="00C61677" w:rsidRPr="009C5466">
              <w:rPr>
                <w:rStyle w:val="Hipervnculo"/>
                <w:rFonts w:ascii="Arial" w:hAnsi="Arial" w:cs="Arial"/>
                <w:noProof/>
              </w:rPr>
              <w:t>7.14.2.</w:t>
            </w:r>
            <w:r w:rsidR="00C61677" w:rsidRPr="009C5466">
              <w:rPr>
                <w:rFonts w:ascii="Arial" w:eastAsiaTheme="minorEastAsia" w:hAnsi="Arial" w:cs="Arial"/>
                <w:noProof/>
                <w:lang w:eastAsia="es-CO"/>
              </w:rPr>
              <w:tab/>
            </w:r>
            <w:r w:rsidR="00C61677" w:rsidRPr="009C5466">
              <w:rPr>
                <w:rStyle w:val="Hipervnculo"/>
                <w:rFonts w:ascii="Arial" w:hAnsi="Arial" w:cs="Arial"/>
                <w:noProof/>
              </w:rPr>
              <w:t>Indicadores y riesgos</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_Toc27126896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31</w:t>
            </w:r>
            <w:r w:rsidR="00C61677" w:rsidRPr="009C5466">
              <w:rPr>
                <w:rFonts w:ascii="Arial" w:hAnsi="Arial" w:cs="Arial"/>
                <w:noProof/>
                <w:webHidden/>
              </w:rPr>
              <w:fldChar w:fldCharType="end"/>
            </w:r>
          </w:hyperlink>
        </w:p>
        <w:p w14:paraId="4CF27163"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897" w:history="1">
            <w:r w:rsidR="00C61677" w:rsidRPr="009C5466">
              <w:rPr>
                <w:rStyle w:val="Hipervnculo"/>
                <w:rFonts w:ascii="Arial" w:hAnsi="Arial" w:cs="Arial"/>
                <w:noProof/>
              </w:rPr>
              <w:t>7.14.3.</w:t>
            </w:r>
            <w:r w:rsidR="00C61677" w:rsidRPr="009C5466">
              <w:rPr>
                <w:rFonts w:ascii="Arial" w:eastAsiaTheme="minorEastAsia" w:hAnsi="Arial" w:cs="Arial"/>
                <w:noProof/>
                <w:lang w:eastAsia="es-CO"/>
              </w:rPr>
              <w:tab/>
            </w:r>
            <w:r w:rsidR="00C61677" w:rsidRPr="009C5466">
              <w:rPr>
                <w:rStyle w:val="Hipervnculo"/>
                <w:rFonts w:ascii="Arial" w:hAnsi="Arial" w:cs="Arial"/>
                <w:noProof/>
              </w:rPr>
              <w:t>Plan de implementación de procesos</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_Toc27126897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32</w:t>
            </w:r>
            <w:r w:rsidR="00C61677" w:rsidRPr="009C5466">
              <w:rPr>
                <w:rFonts w:ascii="Arial" w:hAnsi="Arial" w:cs="Arial"/>
                <w:noProof/>
                <w:webHidden/>
              </w:rPr>
              <w:fldChar w:fldCharType="end"/>
            </w:r>
          </w:hyperlink>
        </w:p>
        <w:p w14:paraId="0BF4D203"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898" w:history="1">
            <w:r w:rsidR="00C61677" w:rsidRPr="009C5466">
              <w:rPr>
                <w:rStyle w:val="Hipervnculo"/>
                <w:rFonts w:ascii="Arial" w:hAnsi="Arial" w:cs="Arial"/>
                <w:noProof/>
              </w:rPr>
              <w:t>7.14.4.</w:t>
            </w:r>
            <w:r w:rsidR="00C61677" w:rsidRPr="009C5466">
              <w:rPr>
                <w:rFonts w:ascii="Arial" w:eastAsiaTheme="minorEastAsia" w:hAnsi="Arial" w:cs="Arial"/>
                <w:noProof/>
                <w:lang w:eastAsia="es-CO"/>
              </w:rPr>
              <w:tab/>
            </w:r>
            <w:r w:rsidR="00C61677" w:rsidRPr="009C5466">
              <w:rPr>
                <w:rStyle w:val="Hipervnculo"/>
                <w:rFonts w:ascii="Arial" w:hAnsi="Arial" w:cs="Arial"/>
                <w:noProof/>
              </w:rPr>
              <w:t>Estructura organizacional de TI</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_Toc27126898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32</w:t>
            </w:r>
            <w:r w:rsidR="00C61677" w:rsidRPr="009C5466">
              <w:rPr>
                <w:rFonts w:ascii="Arial" w:hAnsi="Arial" w:cs="Arial"/>
                <w:noProof/>
                <w:webHidden/>
              </w:rPr>
              <w:fldChar w:fldCharType="end"/>
            </w:r>
          </w:hyperlink>
        </w:p>
        <w:p w14:paraId="4A2977E9"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899" w:history="1">
            <w:r w:rsidR="00C61677" w:rsidRPr="009C5466">
              <w:rPr>
                <w:rStyle w:val="Hipervnculo"/>
                <w:rFonts w:ascii="Arial" w:hAnsi="Arial" w:cs="Arial"/>
                <w:noProof/>
              </w:rPr>
              <w:t>7.15.</w:t>
            </w:r>
            <w:r w:rsidR="00C61677" w:rsidRPr="009C5466">
              <w:rPr>
                <w:rFonts w:ascii="Arial" w:eastAsiaTheme="minorEastAsia" w:hAnsi="Arial" w:cs="Arial"/>
                <w:noProof/>
                <w:lang w:eastAsia="es-CO"/>
              </w:rPr>
              <w:tab/>
            </w:r>
            <w:r w:rsidR="00C61677" w:rsidRPr="009C5466">
              <w:rPr>
                <w:rStyle w:val="Hipervnculo"/>
                <w:rFonts w:ascii="Arial" w:hAnsi="Arial" w:cs="Arial"/>
                <w:noProof/>
              </w:rPr>
              <w:t>Gestión de información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_Toc27126899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34</w:t>
            </w:r>
            <w:r w:rsidR="00C61677" w:rsidRPr="009C5466">
              <w:rPr>
                <w:rFonts w:ascii="Arial" w:hAnsi="Arial" w:cs="Arial"/>
                <w:noProof/>
                <w:webHidden/>
              </w:rPr>
              <w:fldChar w:fldCharType="end"/>
            </w:r>
          </w:hyperlink>
        </w:p>
        <w:p w14:paraId="33E9EFAD"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900" w:history="1">
            <w:r w:rsidR="00C61677" w:rsidRPr="009C5466">
              <w:rPr>
                <w:rStyle w:val="Hipervnculo"/>
                <w:rFonts w:ascii="Arial" w:hAnsi="Arial" w:cs="Arial"/>
                <w:noProof/>
              </w:rPr>
              <w:t>7.15.1.</w:t>
            </w:r>
            <w:r w:rsidR="00C61677" w:rsidRPr="009C5466">
              <w:rPr>
                <w:rFonts w:ascii="Arial" w:eastAsiaTheme="minorEastAsia" w:hAnsi="Arial" w:cs="Arial"/>
                <w:noProof/>
                <w:lang w:eastAsia="es-CO"/>
              </w:rPr>
              <w:tab/>
            </w:r>
            <w:r w:rsidR="00C61677" w:rsidRPr="009C5466">
              <w:rPr>
                <w:rStyle w:val="Hipervnculo"/>
                <w:rFonts w:ascii="Arial" w:hAnsi="Arial" w:cs="Arial"/>
                <w:noProof/>
              </w:rPr>
              <w:t>Herramientas de análisis.</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_Toc27126900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34</w:t>
            </w:r>
            <w:r w:rsidR="00C61677" w:rsidRPr="009C5466">
              <w:rPr>
                <w:rFonts w:ascii="Arial" w:hAnsi="Arial" w:cs="Arial"/>
                <w:noProof/>
                <w:webHidden/>
              </w:rPr>
              <w:fldChar w:fldCharType="end"/>
            </w:r>
          </w:hyperlink>
        </w:p>
        <w:p w14:paraId="309C8502"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901" w:history="1">
            <w:r w:rsidR="00C61677" w:rsidRPr="009C5466">
              <w:rPr>
                <w:rStyle w:val="Hipervnculo"/>
                <w:rFonts w:ascii="Arial" w:hAnsi="Arial" w:cs="Arial"/>
                <w:noProof/>
              </w:rPr>
              <w:t>7.15.2.</w:t>
            </w:r>
            <w:r w:rsidR="00C61677" w:rsidRPr="009C5466">
              <w:rPr>
                <w:rFonts w:ascii="Arial" w:eastAsiaTheme="minorEastAsia" w:hAnsi="Arial" w:cs="Arial"/>
                <w:noProof/>
                <w:lang w:eastAsia="es-CO"/>
              </w:rPr>
              <w:tab/>
            </w:r>
            <w:r w:rsidR="00C61677" w:rsidRPr="009C5466">
              <w:rPr>
                <w:rStyle w:val="Hipervnculo"/>
                <w:rFonts w:ascii="Arial" w:hAnsi="Arial" w:cs="Arial"/>
                <w:noProof/>
              </w:rPr>
              <w:t>Arquitectura de información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_Toc27126901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34</w:t>
            </w:r>
            <w:r w:rsidR="00C61677" w:rsidRPr="009C5466">
              <w:rPr>
                <w:rFonts w:ascii="Arial" w:hAnsi="Arial" w:cs="Arial"/>
                <w:noProof/>
                <w:webHidden/>
              </w:rPr>
              <w:fldChar w:fldCharType="end"/>
            </w:r>
          </w:hyperlink>
        </w:p>
        <w:p w14:paraId="7FA76A4D"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902" w:history="1">
            <w:r w:rsidR="00C61677" w:rsidRPr="009C5466">
              <w:rPr>
                <w:rStyle w:val="Hipervnculo"/>
                <w:rFonts w:ascii="Arial" w:hAnsi="Arial" w:cs="Arial"/>
                <w:noProof/>
              </w:rPr>
              <w:t>7.16.</w:t>
            </w:r>
            <w:r w:rsidR="00C61677" w:rsidRPr="009C5466">
              <w:rPr>
                <w:rFonts w:ascii="Arial" w:eastAsiaTheme="minorEastAsia" w:hAnsi="Arial" w:cs="Arial"/>
                <w:noProof/>
                <w:lang w:eastAsia="es-CO"/>
              </w:rPr>
              <w:tab/>
            </w:r>
            <w:r w:rsidR="00C61677" w:rsidRPr="009C5466">
              <w:rPr>
                <w:rStyle w:val="Hipervnculo"/>
                <w:rFonts w:ascii="Arial" w:hAnsi="Arial" w:cs="Arial"/>
                <w:noProof/>
              </w:rPr>
              <w:t>Sistemas de información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_Toc27126902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35</w:t>
            </w:r>
            <w:r w:rsidR="00C61677" w:rsidRPr="009C5466">
              <w:rPr>
                <w:rFonts w:ascii="Arial" w:hAnsi="Arial" w:cs="Arial"/>
                <w:noProof/>
                <w:webHidden/>
              </w:rPr>
              <w:fldChar w:fldCharType="end"/>
            </w:r>
          </w:hyperlink>
        </w:p>
        <w:p w14:paraId="54A5FE3D"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903" w:history="1">
            <w:r w:rsidR="00C61677" w:rsidRPr="009C5466">
              <w:rPr>
                <w:rStyle w:val="Hipervnculo"/>
                <w:rFonts w:ascii="Arial" w:hAnsi="Arial" w:cs="Arial"/>
                <w:noProof/>
              </w:rPr>
              <w:t>7.16.1.</w:t>
            </w:r>
            <w:r w:rsidR="00C61677" w:rsidRPr="009C5466">
              <w:rPr>
                <w:rFonts w:ascii="Arial" w:eastAsiaTheme="minorEastAsia" w:hAnsi="Arial" w:cs="Arial"/>
                <w:noProof/>
                <w:lang w:eastAsia="es-CO"/>
              </w:rPr>
              <w:tab/>
            </w:r>
            <w:r w:rsidR="00C61677" w:rsidRPr="009C5466">
              <w:rPr>
                <w:rStyle w:val="Hipervnculo"/>
                <w:rFonts w:ascii="Arial" w:hAnsi="Arial" w:cs="Arial"/>
                <w:noProof/>
              </w:rPr>
              <w:t>Arquitectura de sistemas de información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_Toc27126903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35</w:t>
            </w:r>
            <w:r w:rsidR="00C61677" w:rsidRPr="009C5466">
              <w:rPr>
                <w:rFonts w:ascii="Arial" w:hAnsi="Arial" w:cs="Arial"/>
                <w:noProof/>
                <w:webHidden/>
              </w:rPr>
              <w:fldChar w:fldCharType="end"/>
            </w:r>
          </w:hyperlink>
        </w:p>
        <w:p w14:paraId="7F174425" w14:textId="77777777" w:rsidR="00C61677" w:rsidRPr="009C5466" w:rsidRDefault="00101429">
          <w:pPr>
            <w:pStyle w:val="TDC2"/>
            <w:tabs>
              <w:tab w:val="left" w:pos="1320"/>
              <w:tab w:val="right" w:leader="dot" w:pos="8828"/>
            </w:tabs>
            <w:rPr>
              <w:rFonts w:ascii="Arial" w:eastAsiaTheme="minorEastAsia" w:hAnsi="Arial" w:cs="Arial"/>
              <w:noProof/>
              <w:lang w:eastAsia="es-CO"/>
            </w:rPr>
          </w:pPr>
          <w:hyperlink w:anchor="_Toc27126904" w:history="1">
            <w:r w:rsidR="00C61677" w:rsidRPr="009C5466">
              <w:rPr>
                <w:rStyle w:val="Hipervnculo"/>
                <w:rFonts w:ascii="Arial" w:hAnsi="Arial" w:cs="Arial"/>
                <w:noProof/>
              </w:rPr>
              <w:t>7.16.1.1.</w:t>
            </w:r>
            <w:r w:rsidR="00C61677" w:rsidRPr="009C5466">
              <w:rPr>
                <w:rFonts w:ascii="Arial" w:eastAsiaTheme="minorEastAsia" w:hAnsi="Arial" w:cs="Arial"/>
                <w:noProof/>
                <w:lang w:eastAsia="es-CO"/>
              </w:rPr>
              <w:tab/>
            </w:r>
            <w:r w:rsidR="00C61677" w:rsidRPr="009C5466">
              <w:rPr>
                <w:rStyle w:val="Hipervnculo"/>
                <w:rFonts w:ascii="Arial" w:hAnsi="Arial" w:cs="Arial"/>
                <w:noProof/>
              </w:rPr>
              <w:t>Implementación de sistemas de información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_Toc27126904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36</w:t>
            </w:r>
            <w:r w:rsidR="00C61677" w:rsidRPr="009C5466">
              <w:rPr>
                <w:rFonts w:ascii="Arial" w:hAnsi="Arial" w:cs="Arial"/>
                <w:noProof/>
                <w:webHidden/>
              </w:rPr>
              <w:fldChar w:fldCharType="end"/>
            </w:r>
          </w:hyperlink>
        </w:p>
        <w:p w14:paraId="3A9E456A" w14:textId="77777777" w:rsidR="00C61677" w:rsidRPr="009C5466" w:rsidRDefault="00101429">
          <w:pPr>
            <w:pStyle w:val="TDC2"/>
            <w:tabs>
              <w:tab w:val="left" w:pos="1320"/>
              <w:tab w:val="right" w:leader="dot" w:pos="8828"/>
            </w:tabs>
            <w:rPr>
              <w:rFonts w:ascii="Arial" w:eastAsiaTheme="minorEastAsia" w:hAnsi="Arial" w:cs="Arial"/>
              <w:noProof/>
              <w:lang w:eastAsia="es-CO"/>
            </w:rPr>
          </w:pPr>
          <w:hyperlink w:anchor="_Toc27126905" w:history="1">
            <w:r w:rsidR="00C61677" w:rsidRPr="009C5466">
              <w:rPr>
                <w:rStyle w:val="Hipervnculo"/>
                <w:rFonts w:ascii="Arial" w:hAnsi="Arial" w:cs="Arial"/>
                <w:noProof/>
              </w:rPr>
              <w:t>7.16.1.2.</w:t>
            </w:r>
            <w:r w:rsidR="00C61677" w:rsidRPr="009C5466">
              <w:rPr>
                <w:rFonts w:ascii="Arial" w:eastAsiaTheme="minorEastAsia" w:hAnsi="Arial" w:cs="Arial"/>
                <w:noProof/>
                <w:lang w:eastAsia="es-CO"/>
              </w:rPr>
              <w:tab/>
            </w:r>
            <w:r w:rsidR="00C61677" w:rsidRPr="009C5466">
              <w:rPr>
                <w:rStyle w:val="Hipervnculo"/>
                <w:rFonts w:ascii="Arial" w:hAnsi="Arial" w:cs="Arial"/>
                <w:noProof/>
              </w:rPr>
              <w:t>Servicios de soporte técnico.</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_Toc27126905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39</w:t>
            </w:r>
            <w:r w:rsidR="00C61677" w:rsidRPr="009C5466">
              <w:rPr>
                <w:rFonts w:ascii="Arial" w:hAnsi="Arial" w:cs="Arial"/>
                <w:noProof/>
                <w:webHidden/>
              </w:rPr>
              <w:fldChar w:fldCharType="end"/>
            </w:r>
          </w:hyperlink>
        </w:p>
        <w:p w14:paraId="64D9C4A7"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906" w:history="1">
            <w:r w:rsidR="00C61677" w:rsidRPr="009C5466">
              <w:rPr>
                <w:rStyle w:val="Hipervnculo"/>
                <w:rFonts w:ascii="Arial" w:hAnsi="Arial" w:cs="Arial"/>
                <w:noProof/>
              </w:rPr>
              <w:t>7.16.2.</w:t>
            </w:r>
            <w:r w:rsidR="00C61677" w:rsidRPr="009C5466">
              <w:rPr>
                <w:rFonts w:ascii="Arial" w:eastAsiaTheme="minorEastAsia" w:hAnsi="Arial" w:cs="Arial"/>
                <w:noProof/>
                <w:lang w:eastAsia="es-CO"/>
              </w:rPr>
              <w:tab/>
            </w:r>
            <w:r w:rsidR="00C61677" w:rsidRPr="009C5466">
              <w:rPr>
                <w:rStyle w:val="Hipervnculo"/>
                <w:rFonts w:ascii="Arial" w:hAnsi="Arial" w:cs="Arial"/>
                <w:noProof/>
              </w:rPr>
              <w:t>Modelo de gestión de servicios tecnológicos.</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_Toc27126906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40</w:t>
            </w:r>
            <w:r w:rsidR="00C61677" w:rsidRPr="009C5466">
              <w:rPr>
                <w:rFonts w:ascii="Arial" w:hAnsi="Arial" w:cs="Arial"/>
                <w:noProof/>
                <w:webHidden/>
              </w:rPr>
              <w:fldChar w:fldCharType="end"/>
            </w:r>
          </w:hyperlink>
        </w:p>
        <w:p w14:paraId="115A3002" w14:textId="77777777" w:rsidR="00C61677" w:rsidRPr="009C5466" w:rsidRDefault="00101429">
          <w:pPr>
            <w:pStyle w:val="TDC2"/>
            <w:tabs>
              <w:tab w:val="left" w:pos="1320"/>
              <w:tab w:val="right" w:leader="dot" w:pos="8828"/>
            </w:tabs>
            <w:rPr>
              <w:rFonts w:ascii="Arial" w:eastAsiaTheme="minorEastAsia" w:hAnsi="Arial" w:cs="Arial"/>
              <w:noProof/>
              <w:lang w:eastAsia="es-CO"/>
            </w:rPr>
          </w:pPr>
          <w:hyperlink w:anchor="_Toc27126907" w:history="1">
            <w:r w:rsidR="00C61677" w:rsidRPr="009C5466">
              <w:rPr>
                <w:rStyle w:val="Hipervnculo"/>
                <w:rFonts w:ascii="Arial" w:hAnsi="Arial" w:cs="Arial"/>
                <w:noProof/>
              </w:rPr>
              <w:t>7.16.2.1.</w:t>
            </w:r>
            <w:r w:rsidR="00C61677" w:rsidRPr="009C5466">
              <w:rPr>
                <w:rFonts w:ascii="Arial" w:eastAsiaTheme="minorEastAsia" w:hAnsi="Arial" w:cs="Arial"/>
                <w:noProof/>
                <w:lang w:eastAsia="es-CO"/>
              </w:rPr>
              <w:tab/>
            </w:r>
            <w:r w:rsidR="00C61677" w:rsidRPr="009C5466">
              <w:rPr>
                <w:rStyle w:val="Hipervnculo"/>
                <w:rFonts w:ascii="Arial" w:hAnsi="Arial" w:cs="Arial"/>
                <w:noProof/>
              </w:rPr>
              <w:t>Criterios de calidad y procesos de gestión de servicios de TIC.</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_Toc27126907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40</w:t>
            </w:r>
            <w:r w:rsidR="00C61677" w:rsidRPr="009C5466">
              <w:rPr>
                <w:rFonts w:ascii="Arial" w:hAnsi="Arial" w:cs="Arial"/>
                <w:noProof/>
                <w:webHidden/>
              </w:rPr>
              <w:fldChar w:fldCharType="end"/>
            </w:r>
          </w:hyperlink>
        </w:p>
        <w:p w14:paraId="4BF0816F" w14:textId="77777777" w:rsidR="00C61677" w:rsidRPr="009C5466" w:rsidRDefault="00101429">
          <w:pPr>
            <w:pStyle w:val="TDC2"/>
            <w:tabs>
              <w:tab w:val="left" w:pos="1320"/>
              <w:tab w:val="right" w:leader="dot" w:pos="8828"/>
            </w:tabs>
            <w:rPr>
              <w:rFonts w:ascii="Arial" w:eastAsiaTheme="minorEastAsia" w:hAnsi="Arial" w:cs="Arial"/>
              <w:noProof/>
              <w:lang w:eastAsia="es-CO"/>
            </w:rPr>
          </w:pPr>
          <w:hyperlink w:anchor="_Toc27126908" w:history="1">
            <w:r w:rsidR="00C61677" w:rsidRPr="009C5466">
              <w:rPr>
                <w:rStyle w:val="Hipervnculo"/>
                <w:rFonts w:ascii="Arial" w:hAnsi="Arial" w:cs="Arial"/>
                <w:noProof/>
              </w:rPr>
              <w:t>7.16.2.2.</w:t>
            </w:r>
            <w:r w:rsidR="00C61677" w:rsidRPr="009C5466">
              <w:rPr>
                <w:rFonts w:ascii="Arial" w:eastAsiaTheme="minorEastAsia" w:hAnsi="Arial" w:cs="Arial"/>
                <w:noProof/>
                <w:lang w:eastAsia="es-CO"/>
              </w:rPr>
              <w:tab/>
            </w:r>
            <w:r w:rsidR="00C61677" w:rsidRPr="009C5466">
              <w:rPr>
                <w:rStyle w:val="Hipervnculo"/>
                <w:rFonts w:ascii="Arial" w:hAnsi="Arial" w:cs="Arial"/>
                <w:noProof/>
              </w:rPr>
              <w:t>Infraestructura</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_Toc27126908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40</w:t>
            </w:r>
            <w:r w:rsidR="00C61677" w:rsidRPr="009C5466">
              <w:rPr>
                <w:rFonts w:ascii="Arial" w:hAnsi="Arial" w:cs="Arial"/>
                <w:noProof/>
                <w:webHidden/>
              </w:rPr>
              <w:fldChar w:fldCharType="end"/>
            </w:r>
          </w:hyperlink>
        </w:p>
        <w:p w14:paraId="64A26ED1" w14:textId="77777777" w:rsidR="00C61677" w:rsidRPr="009C5466" w:rsidRDefault="00101429">
          <w:pPr>
            <w:pStyle w:val="TDC2"/>
            <w:tabs>
              <w:tab w:val="left" w:pos="1320"/>
              <w:tab w:val="right" w:leader="dot" w:pos="8828"/>
            </w:tabs>
            <w:rPr>
              <w:rFonts w:ascii="Arial" w:eastAsiaTheme="minorEastAsia" w:hAnsi="Arial" w:cs="Arial"/>
              <w:noProof/>
              <w:lang w:eastAsia="es-CO"/>
            </w:rPr>
          </w:pPr>
          <w:hyperlink w:anchor="_Toc27126909" w:history="1">
            <w:r w:rsidR="00C61677" w:rsidRPr="009C5466">
              <w:rPr>
                <w:rStyle w:val="Hipervnculo"/>
                <w:rFonts w:ascii="Arial" w:hAnsi="Arial" w:cs="Arial"/>
                <w:noProof/>
              </w:rPr>
              <w:t>7.16.2.3.</w:t>
            </w:r>
            <w:r w:rsidR="00C61677" w:rsidRPr="009C5466">
              <w:rPr>
                <w:rFonts w:ascii="Arial" w:eastAsiaTheme="minorEastAsia" w:hAnsi="Arial" w:cs="Arial"/>
                <w:noProof/>
                <w:lang w:eastAsia="es-CO"/>
              </w:rPr>
              <w:tab/>
            </w:r>
            <w:r w:rsidR="00C61677" w:rsidRPr="009C5466">
              <w:rPr>
                <w:rStyle w:val="Hipervnculo"/>
                <w:rFonts w:ascii="Arial" w:hAnsi="Arial" w:cs="Arial"/>
                <w:noProof/>
              </w:rPr>
              <w:t>Conectividad.</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_Toc27126909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41</w:t>
            </w:r>
            <w:r w:rsidR="00C61677" w:rsidRPr="009C5466">
              <w:rPr>
                <w:rFonts w:ascii="Arial" w:hAnsi="Arial" w:cs="Arial"/>
                <w:noProof/>
                <w:webHidden/>
              </w:rPr>
              <w:fldChar w:fldCharType="end"/>
            </w:r>
          </w:hyperlink>
        </w:p>
        <w:p w14:paraId="46822C8E" w14:textId="77777777" w:rsidR="00C61677" w:rsidRPr="009C5466" w:rsidRDefault="00101429">
          <w:pPr>
            <w:pStyle w:val="TDC2"/>
            <w:tabs>
              <w:tab w:val="left" w:pos="1320"/>
              <w:tab w:val="right" w:leader="dot" w:pos="8828"/>
            </w:tabs>
            <w:rPr>
              <w:rFonts w:ascii="Arial" w:eastAsiaTheme="minorEastAsia" w:hAnsi="Arial" w:cs="Arial"/>
              <w:noProof/>
              <w:lang w:eastAsia="es-CO"/>
            </w:rPr>
          </w:pPr>
          <w:hyperlink w:anchor="_Toc27126910" w:history="1">
            <w:r w:rsidR="00C61677" w:rsidRPr="009C5466">
              <w:rPr>
                <w:rStyle w:val="Hipervnculo"/>
                <w:rFonts w:ascii="Arial" w:hAnsi="Arial" w:cs="Arial"/>
                <w:noProof/>
              </w:rPr>
              <w:t>7.16.2.4.</w:t>
            </w:r>
            <w:r w:rsidR="00C61677" w:rsidRPr="009C5466">
              <w:rPr>
                <w:rFonts w:ascii="Arial" w:eastAsiaTheme="minorEastAsia" w:hAnsi="Arial" w:cs="Arial"/>
                <w:noProof/>
                <w:lang w:eastAsia="es-CO"/>
              </w:rPr>
              <w:tab/>
            </w:r>
            <w:r w:rsidR="00C61677" w:rsidRPr="009C5466">
              <w:rPr>
                <w:rStyle w:val="Hipervnculo"/>
                <w:rFonts w:ascii="Arial" w:hAnsi="Arial" w:cs="Arial"/>
                <w:noProof/>
              </w:rPr>
              <w:t>Servicios de operación.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_Toc27126910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42</w:t>
            </w:r>
            <w:r w:rsidR="00C61677" w:rsidRPr="009C5466">
              <w:rPr>
                <w:rFonts w:ascii="Arial" w:hAnsi="Arial" w:cs="Arial"/>
                <w:noProof/>
                <w:webHidden/>
              </w:rPr>
              <w:fldChar w:fldCharType="end"/>
            </w:r>
          </w:hyperlink>
        </w:p>
        <w:p w14:paraId="0AF41B41" w14:textId="77777777" w:rsidR="00C61677" w:rsidRPr="009C5466" w:rsidRDefault="00101429">
          <w:pPr>
            <w:pStyle w:val="TDC2"/>
            <w:tabs>
              <w:tab w:val="left" w:pos="1320"/>
              <w:tab w:val="right" w:leader="dot" w:pos="8828"/>
            </w:tabs>
            <w:rPr>
              <w:rFonts w:ascii="Arial" w:eastAsiaTheme="minorEastAsia" w:hAnsi="Arial" w:cs="Arial"/>
              <w:noProof/>
              <w:lang w:eastAsia="es-CO"/>
            </w:rPr>
          </w:pPr>
          <w:hyperlink w:anchor="_Toc27126911" w:history="1">
            <w:r w:rsidR="00C61677" w:rsidRPr="009C5466">
              <w:rPr>
                <w:rStyle w:val="Hipervnculo"/>
                <w:rFonts w:ascii="Arial" w:hAnsi="Arial" w:cs="Arial"/>
                <w:noProof/>
              </w:rPr>
              <w:t>7.16.2.5.</w:t>
            </w:r>
            <w:r w:rsidR="00C61677" w:rsidRPr="009C5466">
              <w:rPr>
                <w:rFonts w:ascii="Arial" w:eastAsiaTheme="minorEastAsia" w:hAnsi="Arial" w:cs="Arial"/>
                <w:noProof/>
                <w:lang w:eastAsia="es-CO"/>
              </w:rPr>
              <w:tab/>
            </w:r>
            <w:r w:rsidR="00C61677" w:rsidRPr="009C5466">
              <w:rPr>
                <w:rStyle w:val="Hipervnculo"/>
                <w:rFonts w:ascii="Arial" w:hAnsi="Arial" w:cs="Arial"/>
                <w:noProof/>
              </w:rPr>
              <w:t>Mesa de servicios.</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_Toc27126911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46</w:t>
            </w:r>
            <w:r w:rsidR="00C61677" w:rsidRPr="009C5466">
              <w:rPr>
                <w:rFonts w:ascii="Arial" w:hAnsi="Arial" w:cs="Arial"/>
                <w:noProof/>
                <w:webHidden/>
              </w:rPr>
              <w:fldChar w:fldCharType="end"/>
            </w:r>
          </w:hyperlink>
        </w:p>
        <w:p w14:paraId="51C65405" w14:textId="77777777" w:rsidR="00C61677" w:rsidRPr="009C5466" w:rsidRDefault="00101429">
          <w:pPr>
            <w:pStyle w:val="TDC2"/>
            <w:tabs>
              <w:tab w:val="left" w:pos="1320"/>
              <w:tab w:val="right" w:leader="dot" w:pos="8828"/>
            </w:tabs>
            <w:rPr>
              <w:rFonts w:ascii="Arial" w:eastAsiaTheme="minorEastAsia" w:hAnsi="Arial" w:cs="Arial"/>
              <w:noProof/>
              <w:lang w:eastAsia="es-CO"/>
            </w:rPr>
          </w:pPr>
          <w:hyperlink w:anchor="_Toc27126912" w:history="1">
            <w:r w:rsidR="00C61677" w:rsidRPr="009C5466">
              <w:rPr>
                <w:rStyle w:val="Hipervnculo"/>
                <w:rFonts w:ascii="Arial" w:hAnsi="Arial" w:cs="Arial"/>
                <w:noProof/>
              </w:rPr>
              <w:t>7.16.2.6.</w:t>
            </w:r>
            <w:r w:rsidR="00C61677" w:rsidRPr="009C5466">
              <w:rPr>
                <w:rFonts w:ascii="Arial" w:eastAsiaTheme="minorEastAsia" w:hAnsi="Arial" w:cs="Arial"/>
                <w:noProof/>
                <w:lang w:eastAsia="es-CO"/>
              </w:rPr>
              <w:tab/>
            </w:r>
            <w:r w:rsidR="00C61677" w:rsidRPr="009C5466">
              <w:rPr>
                <w:rStyle w:val="Hipervnculo"/>
                <w:rFonts w:ascii="Arial" w:hAnsi="Arial" w:cs="Arial"/>
                <w:noProof/>
              </w:rPr>
              <w:t>Procedimientos de gestión.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_Toc27126912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46</w:t>
            </w:r>
            <w:r w:rsidR="00C61677" w:rsidRPr="009C5466">
              <w:rPr>
                <w:rFonts w:ascii="Arial" w:hAnsi="Arial" w:cs="Arial"/>
                <w:noProof/>
                <w:webHidden/>
              </w:rPr>
              <w:fldChar w:fldCharType="end"/>
            </w:r>
          </w:hyperlink>
        </w:p>
        <w:p w14:paraId="409221A0"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913" w:history="1">
            <w:r w:rsidR="00C61677" w:rsidRPr="009C5466">
              <w:rPr>
                <w:rStyle w:val="Hipervnculo"/>
                <w:rFonts w:ascii="Arial" w:hAnsi="Arial" w:cs="Arial"/>
                <w:noProof/>
              </w:rPr>
              <w:t>7.16.3.</w:t>
            </w:r>
            <w:r w:rsidR="00C61677" w:rsidRPr="009C5466">
              <w:rPr>
                <w:rFonts w:ascii="Arial" w:eastAsiaTheme="minorEastAsia" w:hAnsi="Arial" w:cs="Arial"/>
                <w:noProof/>
                <w:lang w:eastAsia="es-CO"/>
              </w:rPr>
              <w:tab/>
            </w:r>
            <w:r w:rsidR="00C61677" w:rsidRPr="009C5466">
              <w:rPr>
                <w:rStyle w:val="Hipervnculo"/>
                <w:rFonts w:ascii="Arial" w:hAnsi="Arial" w:cs="Arial"/>
                <w:noProof/>
              </w:rPr>
              <w:t>Uso y apropiación.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_Toc27126913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47</w:t>
            </w:r>
            <w:r w:rsidR="00C61677" w:rsidRPr="009C5466">
              <w:rPr>
                <w:rFonts w:ascii="Arial" w:hAnsi="Arial" w:cs="Arial"/>
                <w:noProof/>
                <w:webHidden/>
              </w:rPr>
              <w:fldChar w:fldCharType="end"/>
            </w:r>
          </w:hyperlink>
        </w:p>
        <w:p w14:paraId="4120E0D9"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914" w:history="1">
            <w:r w:rsidR="00C61677" w:rsidRPr="009C5466">
              <w:rPr>
                <w:rStyle w:val="Hipervnculo"/>
                <w:rFonts w:ascii="Arial" w:hAnsi="Arial" w:cs="Arial"/>
                <w:noProof/>
              </w:rPr>
              <w:t>7.16.4.</w:t>
            </w:r>
            <w:r w:rsidR="00C61677" w:rsidRPr="009C5466">
              <w:rPr>
                <w:rFonts w:ascii="Arial" w:eastAsiaTheme="minorEastAsia" w:hAnsi="Arial" w:cs="Arial"/>
                <w:noProof/>
                <w:lang w:eastAsia="es-CO"/>
              </w:rPr>
              <w:tab/>
            </w:r>
            <w:r w:rsidR="00C61677" w:rsidRPr="009C5466">
              <w:rPr>
                <w:rStyle w:val="Hipervnculo"/>
                <w:rFonts w:ascii="Arial" w:hAnsi="Arial" w:cs="Arial"/>
                <w:noProof/>
              </w:rPr>
              <w:t>Modelo de Planeación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_Toc27126914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48</w:t>
            </w:r>
            <w:r w:rsidR="00C61677" w:rsidRPr="009C5466">
              <w:rPr>
                <w:rFonts w:ascii="Arial" w:hAnsi="Arial" w:cs="Arial"/>
                <w:noProof/>
                <w:webHidden/>
              </w:rPr>
              <w:fldChar w:fldCharType="end"/>
            </w:r>
          </w:hyperlink>
        </w:p>
        <w:p w14:paraId="255EC9FD" w14:textId="77777777" w:rsidR="00C61677" w:rsidRPr="009C5466" w:rsidRDefault="00101429">
          <w:pPr>
            <w:pStyle w:val="TDC2"/>
            <w:tabs>
              <w:tab w:val="left" w:pos="1320"/>
              <w:tab w:val="right" w:leader="dot" w:pos="8828"/>
            </w:tabs>
            <w:rPr>
              <w:rFonts w:ascii="Arial" w:eastAsiaTheme="minorEastAsia" w:hAnsi="Arial" w:cs="Arial"/>
              <w:noProof/>
              <w:lang w:eastAsia="es-CO"/>
            </w:rPr>
          </w:pPr>
          <w:hyperlink w:anchor="_Toc27126915" w:history="1">
            <w:r w:rsidR="00C61677" w:rsidRPr="009C5466">
              <w:rPr>
                <w:rStyle w:val="Hipervnculo"/>
                <w:rFonts w:ascii="Arial" w:hAnsi="Arial" w:cs="Arial"/>
                <w:noProof/>
              </w:rPr>
              <w:t>7.16.4.1.</w:t>
            </w:r>
            <w:r w:rsidR="00C61677" w:rsidRPr="009C5466">
              <w:rPr>
                <w:rFonts w:ascii="Arial" w:eastAsiaTheme="minorEastAsia" w:hAnsi="Arial" w:cs="Arial"/>
                <w:noProof/>
                <w:lang w:eastAsia="es-CO"/>
              </w:rPr>
              <w:tab/>
            </w:r>
            <w:r w:rsidR="00C61677" w:rsidRPr="009C5466">
              <w:rPr>
                <w:rStyle w:val="Hipervnculo"/>
                <w:rFonts w:ascii="Arial" w:hAnsi="Arial" w:cs="Arial"/>
                <w:noProof/>
              </w:rPr>
              <w:t>Lineamientos y/o principios que rigen el Plan Estratégico de TIC</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_Toc27126915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48</w:t>
            </w:r>
            <w:r w:rsidR="00C61677" w:rsidRPr="009C5466">
              <w:rPr>
                <w:rFonts w:ascii="Arial" w:hAnsi="Arial" w:cs="Arial"/>
                <w:noProof/>
                <w:webHidden/>
              </w:rPr>
              <w:fldChar w:fldCharType="end"/>
            </w:r>
          </w:hyperlink>
        </w:p>
        <w:p w14:paraId="4077AAA1" w14:textId="77777777" w:rsidR="00C61677" w:rsidRPr="009C5466" w:rsidRDefault="00101429">
          <w:pPr>
            <w:pStyle w:val="TDC2"/>
            <w:tabs>
              <w:tab w:val="left" w:pos="1320"/>
              <w:tab w:val="right" w:leader="dot" w:pos="8828"/>
            </w:tabs>
            <w:rPr>
              <w:rFonts w:ascii="Arial" w:eastAsiaTheme="minorEastAsia" w:hAnsi="Arial" w:cs="Arial"/>
              <w:noProof/>
              <w:lang w:eastAsia="es-CO"/>
            </w:rPr>
          </w:pPr>
          <w:hyperlink w:anchor="_Toc27126916" w:history="1">
            <w:r w:rsidR="00C61677" w:rsidRPr="009C5466">
              <w:rPr>
                <w:rStyle w:val="Hipervnculo"/>
                <w:rFonts w:ascii="Arial" w:hAnsi="Arial" w:cs="Arial"/>
                <w:noProof/>
              </w:rPr>
              <w:t>7.16.4.2.</w:t>
            </w:r>
            <w:r w:rsidR="00C61677" w:rsidRPr="009C5466">
              <w:rPr>
                <w:rFonts w:ascii="Arial" w:eastAsiaTheme="minorEastAsia" w:hAnsi="Arial" w:cs="Arial"/>
                <w:noProof/>
                <w:lang w:eastAsia="es-CO"/>
              </w:rPr>
              <w:tab/>
            </w:r>
            <w:r w:rsidR="00C61677" w:rsidRPr="009C5466">
              <w:rPr>
                <w:rStyle w:val="Hipervnculo"/>
                <w:rFonts w:ascii="Arial" w:hAnsi="Arial" w:cs="Arial"/>
                <w:noProof/>
              </w:rPr>
              <w:t>Estructura de Actividades Estratégicas</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_Toc27126916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52</w:t>
            </w:r>
            <w:r w:rsidR="00C61677" w:rsidRPr="009C5466">
              <w:rPr>
                <w:rFonts w:ascii="Arial" w:hAnsi="Arial" w:cs="Arial"/>
                <w:noProof/>
                <w:webHidden/>
              </w:rPr>
              <w:fldChar w:fldCharType="end"/>
            </w:r>
          </w:hyperlink>
        </w:p>
        <w:p w14:paraId="49D9B369" w14:textId="77777777" w:rsidR="00C61677" w:rsidRPr="009C5466" w:rsidRDefault="00101429">
          <w:pPr>
            <w:pStyle w:val="TDC2"/>
            <w:tabs>
              <w:tab w:val="left" w:pos="1320"/>
              <w:tab w:val="right" w:leader="dot" w:pos="8828"/>
            </w:tabs>
            <w:rPr>
              <w:rFonts w:ascii="Arial" w:eastAsiaTheme="minorEastAsia" w:hAnsi="Arial" w:cs="Arial"/>
              <w:noProof/>
              <w:lang w:eastAsia="es-CO"/>
            </w:rPr>
          </w:pPr>
          <w:hyperlink w:anchor="_Toc27126917" w:history="1">
            <w:r w:rsidR="00C61677" w:rsidRPr="009C5466">
              <w:rPr>
                <w:rStyle w:val="Hipervnculo"/>
                <w:rFonts w:ascii="Arial" w:hAnsi="Arial" w:cs="Arial"/>
                <w:noProof/>
              </w:rPr>
              <w:t>7.16.4.3.</w:t>
            </w:r>
            <w:r w:rsidR="00C61677" w:rsidRPr="009C5466">
              <w:rPr>
                <w:rFonts w:ascii="Arial" w:eastAsiaTheme="minorEastAsia" w:hAnsi="Arial" w:cs="Arial"/>
                <w:noProof/>
                <w:lang w:eastAsia="es-CO"/>
              </w:rPr>
              <w:tab/>
            </w:r>
            <w:r w:rsidR="00C61677" w:rsidRPr="009C5466">
              <w:rPr>
                <w:rStyle w:val="Hipervnculo"/>
                <w:rFonts w:ascii="Arial" w:hAnsi="Arial" w:cs="Arial"/>
                <w:noProof/>
              </w:rPr>
              <w:t>Plan Maestro o Mapa de Ruta.</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_Toc27126917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52</w:t>
            </w:r>
            <w:r w:rsidR="00C61677" w:rsidRPr="009C5466">
              <w:rPr>
                <w:rFonts w:ascii="Arial" w:hAnsi="Arial" w:cs="Arial"/>
                <w:noProof/>
                <w:webHidden/>
              </w:rPr>
              <w:fldChar w:fldCharType="end"/>
            </w:r>
          </w:hyperlink>
        </w:p>
        <w:p w14:paraId="3FC4A394"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918" w:history="1">
            <w:r w:rsidR="00C61677" w:rsidRPr="009C5466">
              <w:rPr>
                <w:rStyle w:val="Hipervnculo"/>
                <w:rFonts w:ascii="Arial" w:hAnsi="Arial" w:cs="Arial"/>
                <w:noProof/>
              </w:rPr>
              <w:t>7.16.5.</w:t>
            </w:r>
            <w:r w:rsidR="00C61677" w:rsidRPr="009C5466">
              <w:rPr>
                <w:rFonts w:ascii="Arial" w:eastAsiaTheme="minorEastAsia" w:hAnsi="Arial" w:cs="Arial"/>
                <w:noProof/>
                <w:lang w:eastAsia="es-CO"/>
              </w:rPr>
              <w:tab/>
            </w:r>
            <w:r w:rsidR="00C61677" w:rsidRPr="009C5466">
              <w:rPr>
                <w:rStyle w:val="Hipervnculo"/>
                <w:rFonts w:ascii="Arial" w:hAnsi="Arial" w:cs="Arial"/>
                <w:noProof/>
              </w:rPr>
              <w:t>Proyección de presupuesto proceso de Gestión de Tecnologías de la Información – GTI</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_Toc27126918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52</w:t>
            </w:r>
            <w:r w:rsidR="00C61677" w:rsidRPr="009C5466">
              <w:rPr>
                <w:rFonts w:ascii="Arial" w:hAnsi="Arial" w:cs="Arial"/>
                <w:noProof/>
                <w:webHidden/>
              </w:rPr>
              <w:fldChar w:fldCharType="end"/>
            </w:r>
          </w:hyperlink>
        </w:p>
        <w:p w14:paraId="75C435D6"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919" w:history="1">
            <w:r w:rsidR="00C61677" w:rsidRPr="009C5466">
              <w:rPr>
                <w:rStyle w:val="Hipervnculo"/>
                <w:rFonts w:ascii="Arial" w:hAnsi="Arial" w:cs="Arial"/>
                <w:noProof/>
              </w:rPr>
              <w:t>7.16.6.</w:t>
            </w:r>
            <w:r w:rsidR="00C61677" w:rsidRPr="009C5466">
              <w:rPr>
                <w:rFonts w:ascii="Arial" w:eastAsiaTheme="minorEastAsia" w:hAnsi="Arial" w:cs="Arial"/>
                <w:noProof/>
                <w:lang w:eastAsia="es-CO"/>
              </w:rPr>
              <w:tab/>
            </w:r>
            <w:r w:rsidR="00C61677" w:rsidRPr="009C5466">
              <w:rPr>
                <w:rStyle w:val="Hipervnculo"/>
                <w:rFonts w:ascii="Arial" w:hAnsi="Arial" w:cs="Arial"/>
                <w:noProof/>
              </w:rPr>
              <w:t>Plan de Intervención Sistemas de Información</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_Toc27126919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53</w:t>
            </w:r>
            <w:r w:rsidR="00C61677" w:rsidRPr="009C5466">
              <w:rPr>
                <w:rFonts w:ascii="Arial" w:hAnsi="Arial" w:cs="Arial"/>
                <w:noProof/>
                <w:webHidden/>
              </w:rPr>
              <w:fldChar w:fldCharType="end"/>
            </w:r>
          </w:hyperlink>
        </w:p>
        <w:p w14:paraId="0352411E"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920" w:history="1">
            <w:r w:rsidR="00C61677" w:rsidRPr="009C5466">
              <w:rPr>
                <w:rStyle w:val="Hipervnculo"/>
                <w:rFonts w:ascii="Arial" w:hAnsi="Arial" w:cs="Arial"/>
                <w:noProof/>
              </w:rPr>
              <w:t>7.16.7.</w:t>
            </w:r>
            <w:r w:rsidR="00C61677" w:rsidRPr="009C5466">
              <w:rPr>
                <w:rFonts w:ascii="Arial" w:eastAsiaTheme="minorEastAsia" w:hAnsi="Arial" w:cs="Arial"/>
                <w:noProof/>
                <w:lang w:eastAsia="es-CO"/>
              </w:rPr>
              <w:tab/>
            </w:r>
            <w:r w:rsidR="00C61677" w:rsidRPr="009C5466">
              <w:rPr>
                <w:rStyle w:val="Hipervnculo"/>
                <w:rFonts w:ascii="Arial" w:hAnsi="Arial" w:cs="Arial"/>
                <w:noProof/>
              </w:rPr>
              <w:t>Plan de Proyectos de Servicios Tecnológicos. Vigencia 2019.</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_Toc27126920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55</w:t>
            </w:r>
            <w:r w:rsidR="00C61677" w:rsidRPr="009C5466">
              <w:rPr>
                <w:rFonts w:ascii="Arial" w:hAnsi="Arial" w:cs="Arial"/>
                <w:noProof/>
                <w:webHidden/>
              </w:rPr>
              <w:fldChar w:fldCharType="end"/>
            </w:r>
          </w:hyperlink>
        </w:p>
        <w:p w14:paraId="0598BE72" w14:textId="77777777" w:rsidR="00C61677" w:rsidRPr="009C5466" w:rsidRDefault="00101429">
          <w:pPr>
            <w:pStyle w:val="TDC2"/>
            <w:tabs>
              <w:tab w:val="left" w:pos="1100"/>
              <w:tab w:val="right" w:leader="dot" w:pos="8828"/>
            </w:tabs>
            <w:rPr>
              <w:rFonts w:ascii="Arial" w:eastAsiaTheme="minorEastAsia" w:hAnsi="Arial" w:cs="Arial"/>
              <w:noProof/>
              <w:lang w:eastAsia="es-CO"/>
            </w:rPr>
          </w:pPr>
          <w:hyperlink w:anchor="_Toc27126921" w:history="1">
            <w:r w:rsidR="00C61677" w:rsidRPr="009C5466">
              <w:rPr>
                <w:rStyle w:val="Hipervnculo"/>
                <w:rFonts w:ascii="Arial" w:hAnsi="Arial" w:cs="Arial"/>
                <w:noProof/>
              </w:rPr>
              <w:t>7.16.8.</w:t>
            </w:r>
            <w:r w:rsidR="00C61677" w:rsidRPr="009C5466">
              <w:rPr>
                <w:rFonts w:ascii="Arial" w:eastAsiaTheme="minorEastAsia" w:hAnsi="Arial" w:cs="Arial"/>
                <w:noProof/>
                <w:lang w:eastAsia="es-CO"/>
              </w:rPr>
              <w:tab/>
            </w:r>
            <w:r w:rsidR="00C61677" w:rsidRPr="009C5466">
              <w:rPr>
                <w:rStyle w:val="Hipervnculo"/>
                <w:rFonts w:ascii="Arial" w:hAnsi="Arial" w:cs="Arial"/>
                <w:noProof/>
              </w:rPr>
              <w:t>Plan Proyecto de Inversión 2020.</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_Toc27126921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55</w:t>
            </w:r>
            <w:r w:rsidR="00C61677" w:rsidRPr="009C5466">
              <w:rPr>
                <w:rFonts w:ascii="Arial" w:hAnsi="Arial" w:cs="Arial"/>
                <w:noProof/>
                <w:webHidden/>
              </w:rPr>
              <w:fldChar w:fldCharType="end"/>
            </w:r>
          </w:hyperlink>
        </w:p>
        <w:p w14:paraId="4FCEC4C7" w14:textId="77777777" w:rsidR="00C61677" w:rsidRPr="009C5466" w:rsidRDefault="00101429">
          <w:pPr>
            <w:pStyle w:val="TDC1"/>
            <w:tabs>
              <w:tab w:val="left" w:pos="440"/>
              <w:tab w:val="right" w:leader="dot" w:pos="8828"/>
            </w:tabs>
            <w:rPr>
              <w:rFonts w:ascii="Arial" w:eastAsiaTheme="minorEastAsia" w:hAnsi="Arial" w:cs="Arial"/>
              <w:noProof/>
              <w:lang w:eastAsia="es-CO"/>
            </w:rPr>
          </w:pPr>
          <w:hyperlink w:anchor="_Toc27126922" w:history="1">
            <w:r w:rsidR="00C61677" w:rsidRPr="009C5466">
              <w:rPr>
                <w:rStyle w:val="Hipervnculo"/>
                <w:rFonts w:ascii="Arial" w:hAnsi="Arial" w:cs="Arial"/>
                <w:noProof/>
              </w:rPr>
              <w:t>8.</w:t>
            </w:r>
            <w:r w:rsidR="00C61677" w:rsidRPr="009C5466">
              <w:rPr>
                <w:rFonts w:ascii="Arial" w:eastAsiaTheme="minorEastAsia" w:hAnsi="Arial" w:cs="Arial"/>
                <w:noProof/>
                <w:lang w:eastAsia="es-CO"/>
              </w:rPr>
              <w:tab/>
            </w:r>
            <w:r w:rsidR="00C61677" w:rsidRPr="009C5466">
              <w:rPr>
                <w:rStyle w:val="Hipervnculo"/>
                <w:rFonts w:ascii="Arial" w:hAnsi="Arial" w:cs="Arial"/>
                <w:noProof/>
              </w:rPr>
              <w:t>Plan de Comunicaciones.</w:t>
            </w:r>
            <w:r w:rsidR="00C61677" w:rsidRPr="009C5466">
              <w:rPr>
                <w:rFonts w:ascii="Arial" w:hAnsi="Arial" w:cs="Arial"/>
                <w:noProof/>
                <w:webHidden/>
              </w:rPr>
              <w:tab/>
            </w:r>
            <w:r w:rsidR="00C61677" w:rsidRPr="009C5466">
              <w:rPr>
                <w:rFonts w:ascii="Arial" w:hAnsi="Arial" w:cs="Arial"/>
                <w:noProof/>
                <w:webHidden/>
              </w:rPr>
              <w:fldChar w:fldCharType="begin"/>
            </w:r>
            <w:r w:rsidR="00C61677" w:rsidRPr="009C5466">
              <w:rPr>
                <w:rFonts w:ascii="Arial" w:hAnsi="Arial" w:cs="Arial"/>
                <w:noProof/>
                <w:webHidden/>
              </w:rPr>
              <w:instrText xml:space="preserve"> PAGEREF _Toc27126922 \h </w:instrText>
            </w:r>
            <w:r w:rsidR="00C61677" w:rsidRPr="009C5466">
              <w:rPr>
                <w:rFonts w:ascii="Arial" w:hAnsi="Arial" w:cs="Arial"/>
                <w:noProof/>
                <w:webHidden/>
              </w:rPr>
            </w:r>
            <w:r w:rsidR="00C61677" w:rsidRPr="009C5466">
              <w:rPr>
                <w:rFonts w:ascii="Arial" w:hAnsi="Arial" w:cs="Arial"/>
                <w:noProof/>
                <w:webHidden/>
              </w:rPr>
              <w:fldChar w:fldCharType="separate"/>
            </w:r>
            <w:r w:rsidR="00C61677" w:rsidRPr="009C5466">
              <w:rPr>
                <w:rFonts w:ascii="Arial" w:hAnsi="Arial" w:cs="Arial"/>
                <w:noProof/>
                <w:webHidden/>
              </w:rPr>
              <w:t>58</w:t>
            </w:r>
            <w:r w:rsidR="00C61677" w:rsidRPr="009C5466">
              <w:rPr>
                <w:rFonts w:ascii="Arial" w:hAnsi="Arial" w:cs="Arial"/>
                <w:noProof/>
                <w:webHidden/>
              </w:rPr>
              <w:fldChar w:fldCharType="end"/>
            </w:r>
          </w:hyperlink>
        </w:p>
        <w:p w14:paraId="6B9BCEC0" w14:textId="2298749B" w:rsidR="00E31C72" w:rsidRPr="009C5466" w:rsidRDefault="00E31C72">
          <w:pPr>
            <w:rPr>
              <w:rFonts w:ascii="Arial" w:hAnsi="Arial" w:cs="Arial"/>
            </w:rPr>
          </w:pPr>
          <w:r w:rsidRPr="009C5466">
            <w:rPr>
              <w:rFonts w:ascii="Arial" w:hAnsi="Arial" w:cs="Arial"/>
              <w:b/>
              <w:bCs/>
              <w:lang w:val="es-ES"/>
            </w:rPr>
            <w:fldChar w:fldCharType="end"/>
          </w:r>
        </w:p>
      </w:sdtContent>
    </w:sdt>
    <w:p w14:paraId="52BA6A8E" w14:textId="77777777" w:rsidR="00E31C72" w:rsidRPr="009C5466" w:rsidRDefault="00E31C72" w:rsidP="00BD090C">
      <w:pPr>
        <w:spacing w:after="0" w:line="240" w:lineRule="auto"/>
        <w:jc w:val="center"/>
        <w:rPr>
          <w:rFonts w:ascii="Arial" w:hAnsi="Arial" w:cs="Arial"/>
          <w:b/>
          <w:color w:val="244061" w:themeColor="accent1" w:themeShade="80"/>
        </w:rPr>
      </w:pPr>
    </w:p>
    <w:p w14:paraId="5496BB8D" w14:textId="77777777" w:rsidR="00E31C72" w:rsidRPr="009C5466" w:rsidRDefault="00E31C72" w:rsidP="00BD090C">
      <w:pPr>
        <w:spacing w:after="0" w:line="240" w:lineRule="auto"/>
        <w:jc w:val="center"/>
        <w:rPr>
          <w:rFonts w:ascii="Arial" w:hAnsi="Arial" w:cs="Arial"/>
          <w:b/>
          <w:color w:val="244061" w:themeColor="accent1" w:themeShade="80"/>
        </w:rPr>
      </w:pPr>
    </w:p>
    <w:p w14:paraId="35A5F4A1" w14:textId="77777777" w:rsidR="00E31C72" w:rsidRPr="009C5466" w:rsidRDefault="00E31C72" w:rsidP="00BD090C">
      <w:pPr>
        <w:spacing w:after="0" w:line="240" w:lineRule="auto"/>
        <w:jc w:val="center"/>
        <w:rPr>
          <w:rFonts w:ascii="Arial" w:hAnsi="Arial" w:cs="Arial"/>
          <w:b/>
          <w:color w:val="244061" w:themeColor="accent1" w:themeShade="80"/>
        </w:rPr>
      </w:pPr>
    </w:p>
    <w:p w14:paraId="3AA68740" w14:textId="77777777" w:rsidR="00E31C72" w:rsidRPr="009C5466" w:rsidRDefault="00E31C72" w:rsidP="00BD090C">
      <w:pPr>
        <w:spacing w:after="0" w:line="240" w:lineRule="auto"/>
        <w:jc w:val="center"/>
        <w:rPr>
          <w:rFonts w:ascii="Arial" w:hAnsi="Arial" w:cs="Arial"/>
          <w:b/>
          <w:color w:val="244061" w:themeColor="accent1" w:themeShade="80"/>
        </w:rPr>
      </w:pPr>
    </w:p>
    <w:p w14:paraId="219F7606" w14:textId="77777777" w:rsidR="00E31C72" w:rsidRPr="009C5466" w:rsidRDefault="00E31C72" w:rsidP="00BD090C">
      <w:pPr>
        <w:spacing w:after="0" w:line="240" w:lineRule="auto"/>
        <w:jc w:val="center"/>
        <w:rPr>
          <w:rFonts w:ascii="Arial" w:hAnsi="Arial" w:cs="Arial"/>
          <w:b/>
          <w:color w:val="244061" w:themeColor="accent1" w:themeShade="80"/>
        </w:rPr>
      </w:pPr>
    </w:p>
    <w:p w14:paraId="7D7F7A80" w14:textId="24536812" w:rsidR="00E31C72" w:rsidRDefault="00E31C72" w:rsidP="00BD090C">
      <w:pPr>
        <w:spacing w:after="0" w:line="240" w:lineRule="auto"/>
        <w:jc w:val="center"/>
        <w:rPr>
          <w:rFonts w:ascii="Arial" w:hAnsi="Arial" w:cs="Arial"/>
          <w:b/>
          <w:color w:val="244061" w:themeColor="accent1" w:themeShade="80"/>
        </w:rPr>
      </w:pPr>
    </w:p>
    <w:p w14:paraId="2ECC4BFD" w14:textId="6E8C0465" w:rsidR="009C5466" w:rsidRDefault="009C5466" w:rsidP="00BD090C">
      <w:pPr>
        <w:spacing w:after="0" w:line="240" w:lineRule="auto"/>
        <w:jc w:val="center"/>
        <w:rPr>
          <w:rFonts w:ascii="Arial" w:hAnsi="Arial" w:cs="Arial"/>
          <w:b/>
          <w:color w:val="244061" w:themeColor="accent1" w:themeShade="80"/>
        </w:rPr>
      </w:pPr>
    </w:p>
    <w:p w14:paraId="0C918E95" w14:textId="47178F38" w:rsidR="009C5466" w:rsidRDefault="009C5466" w:rsidP="00BD090C">
      <w:pPr>
        <w:spacing w:after="0" w:line="240" w:lineRule="auto"/>
        <w:jc w:val="center"/>
        <w:rPr>
          <w:rFonts w:ascii="Arial" w:hAnsi="Arial" w:cs="Arial"/>
          <w:b/>
          <w:color w:val="244061" w:themeColor="accent1" w:themeShade="80"/>
        </w:rPr>
      </w:pPr>
    </w:p>
    <w:p w14:paraId="6DDE2DCF" w14:textId="77777777" w:rsidR="009C5466" w:rsidRPr="009C5466" w:rsidRDefault="009C5466" w:rsidP="00BD090C">
      <w:pPr>
        <w:spacing w:after="0" w:line="240" w:lineRule="auto"/>
        <w:jc w:val="center"/>
        <w:rPr>
          <w:rFonts w:ascii="Arial" w:hAnsi="Arial" w:cs="Arial"/>
          <w:b/>
          <w:color w:val="244061" w:themeColor="accent1" w:themeShade="80"/>
        </w:rPr>
      </w:pPr>
    </w:p>
    <w:p w14:paraId="639BD46B" w14:textId="77777777" w:rsidR="00BD090C" w:rsidRPr="009C5466" w:rsidRDefault="00BD090C" w:rsidP="00747064">
      <w:pPr>
        <w:pStyle w:val="Ttulo1"/>
        <w:numPr>
          <w:ilvl w:val="0"/>
          <w:numId w:val="35"/>
        </w:numPr>
        <w:rPr>
          <w:rFonts w:ascii="Arial" w:hAnsi="Arial" w:cs="Arial"/>
          <w:sz w:val="22"/>
          <w:szCs w:val="22"/>
        </w:rPr>
      </w:pPr>
      <w:bookmarkStart w:id="0" w:name="_Toc27126866"/>
      <w:r w:rsidRPr="009C5466">
        <w:rPr>
          <w:rFonts w:ascii="Arial" w:hAnsi="Arial" w:cs="Arial"/>
          <w:sz w:val="22"/>
          <w:szCs w:val="22"/>
        </w:rPr>
        <w:lastRenderedPageBreak/>
        <w:t>Introducción</w:t>
      </w:r>
      <w:bookmarkEnd w:id="0"/>
    </w:p>
    <w:p w14:paraId="6C30FB17" w14:textId="77777777" w:rsidR="00BD090C" w:rsidRPr="009C5466" w:rsidRDefault="00BD090C" w:rsidP="00BD090C">
      <w:pPr>
        <w:spacing w:after="0" w:line="240" w:lineRule="auto"/>
        <w:jc w:val="both"/>
        <w:rPr>
          <w:rFonts w:ascii="Arial" w:hAnsi="Arial" w:cs="Arial"/>
        </w:rPr>
      </w:pPr>
    </w:p>
    <w:p w14:paraId="2E1D829D" w14:textId="77777777" w:rsidR="00C1081D" w:rsidRPr="009C5466" w:rsidRDefault="00BD090C" w:rsidP="00BD090C">
      <w:pPr>
        <w:spacing w:after="0" w:line="240" w:lineRule="auto"/>
        <w:jc w:val="both"/>
        <w:rPr>
          <w:rFonts w:ascii="Arial" w:hAnsi="Arial" w:cs="Arial"/>
        </w:rPr>
      </w:pPr>
      <w:r w:rsidRPr="009C5466">
        <w:rPr>
          <w:rFonts w:ascii="Arial" w:hAnsi="Arial" w:cs="Arial"/>
        </w:rPr>
        <w:t xml:space="preserve">En vista del acelerado </w:t>
      </w:r>
      <w:r w:rsidR="00CC5CA6" w:rsidRPr="009C5466">
        <w:rPr>
          <w:rFonts w:ascii="Arial" w:hAnsi="Arial" w:cs="Arial"/>
        </w:rPr>
        <w:t>avance en</w:t>
      </w:r>
      <w:r w:rsidRPr="009C5466">
        <w:rPr>
          <w:rFonts w:ascii="Arial" w:hAnsi="Arial" w:cs="Arial"/>
        </w:rPr>
        <w:t xml:space="preserve"> la industria de las tecnologías de la información y las comunicaciones</w:t>
      </w:r>
      <w:r w:rsidR="00CC5CA6" w:rsidRPr="009C5466">
        <w:rPr>
          <w:rFonts w:ascii="Arial" w:hAnsi="Arial" w:cs="Arial"/>
        </w:rPr>
        <w:t xml:space="preserve"> (TIC)</w:t>
      </w:r>
      <w:r w:rsidRPr="009C5466">
        <w:rPr>
          <w:rFonts w:ascii="Arial" w:hAnsi="Arial" w:cs="Arial"/>
        </w:rPr>
        <w:t>, y su impacto en la administración pública, las TIC se ha</w:t>
      </w:r>
      <w:r w:rsidR="00CC5CA6" w:rsidRPr="009C5466">
        <w:rPr>
          <w:rFonts w:ascii="Arial" w:hAnsi="Arial" w:cs="Arial"/>
        </w:rPr>
        <w:t>n</w:t>
      </w:r>
      <w:r w:rsidRPr="009C5466">
        <w:rPr>
          <w:rFonts w:ascii="Arial" w:hAnsi="Arial" w:cs="Arial"/>
        </w:rPr>
        <w:t xml:space="preserve"> constituido en una herramienta que contribuye a mejorar la transparencia y eficiencia de la gestión estatal y ha introducido a las empresas gubernamentales en un entorno globalizado, mejorand</w:t>
      </w:r>
      <w:r w:rsidR="00C1081D" w:rsidRPr="009C5466">
        <w:rPr>
          <w:rFonts w:ascii="Arial" w:hAnsi="Arial" w:cs="Arial"/>
        </w:rPr>
        <w:t xml:space="preserve">o su espectro de competitividad con base en el aprovechamiento de los avances tecnológicos </w:t>
      </w:r>
      <w:r w:rsidR="001B400E" w:rsidRPr="009C5466">
        <w:rPr>
          <w:rFonts w:ascii="Arial" w:hAnsi="Arial" w:cs="Arial"/>
        </w:rPr>
        <w:t>dirigidos a</w:t>
      </w:r>
      <w:r w:rsidR="00C1081D" w:rsidRPr="009C5466">
        <w:rPr>
          <w:rFonts w:ascii="Arial" w:hAnsi="Arial" w:cs="Arial"/>
        </w:rPr>
        <w:t xml:space="preserve"> optimizar la int</w:t>
      </w:r>
      <w:r w:rsidR="001B400E" w:rsidRPr="009C5466">
        <w:rPr>
          <w:rFonts w:ascii="Arial" w:hAnsi="Arial" w:cs="Arial"/>
        </w:rPr>
        <w:t xml:space="preserve">eracción con la ciudadanía y </w:t>
      </w:r>
      <w:r w:rsidR="00C1081D" w:rsidRPr="009C5466">
        <w:rPr>
          <w:rFonts w:ascii="Arial" w:hAnsi="Arial" w:cs="Arial"/>
        </w:rPr>
        <w:t>a la prestación de más y mejores servicios por parte del Estado.</w:t>
      </w:r>
    </w:p>
    <w:p w14:paraId="3D28922F" w14:textId="77777777" w:rsidR="00C1081D" w:rsidRPr="009C5466" w:rsidRDefault="00C1081D" w:rsidP="00BD090C">
      <w:pPr>
        <w:spacing w:after="0" w:line="240" w:lineRule="auto"/>
        <w:jc w:val="both"/>
        <w:rPr>
          <w:rFonts w:ascii="Arial" w:hAnsi="Arial" w:cs="Arial"/>
        </w:rPr>
      </w:pPr>
    </w:p>
    <w:p w14:paraId="587CE40C" w14:textId="77777777" w:rsidR="00BD090C" w:rsidRPr="009C5466" w:rsidRDefault="00BD090C" w:rsidP="00BD090C">
      <w:pPr>
        <w:spacing w:after="0" w:line="240" w:lineRule="auto"/>
        <w:jc w:val="both"/>
        <w:rPr>
          <w:rFonts w:ascii="Arial" w:hAnsi="Arial" w:cs="Arial"/>
        </w:rPr>
      </w:pPr>
      <w:r w:rsidRPr="009C5466">
        <w:rPr>
          <w:rFonts w:ascii="Arial" w:hAnsi="Arial" w:cs="Arial"/>
        </w:rPr>
        <w:t>En este contexto el Instituto Distrital de la Participación y Acción Comunal – IDPAC, elabora su Plan Estratégico de Tecnologías de la Información y las Comunicaciones (PETI),</w:t>
      </w:r>
      <w:r w:rsidR="00C1081D" w:rsidRPr="009C5466">
        <w:rPr>
          <w:rFonts w:ascii="Arial" w:hAnsi="Arial" w:cs="Arial"/>
        </w:rPr>
        <w:t xml:space="preserve"> que se compone de un conjunto de políticas e iniciativas de TI a partir de las cuales se</w:t>
      </w:r>
      <w:r w:rsidRPr="009C5466">
        <w:rPr>
          <w:rFonts w:ascii="Arial" w:hAnsi="Arial" w:cs="Arial"/>
        </w:rPr>
        <w:t xml:space="preserve"> pretend</w:t>
      </w:r>
      <w:r w:rsidR="00C1081D" w:rsidRPr="009C5466">
        <w:rPr>
          <w:rFonts w:ascii="Arial" w:hAnsi="Arial" w:cs="Arial"/>
        </w:rPr>
        <w:t>e</w:t>
      </w:r>
      <w:r w:rsidRPr="009C5466">
        <w:rPr>
          <w:rFonts w:ascii="Arial" w:hAnsi="Arial" w:cs="Arial"/>
        </w:rPr>
        <w:t xml:space="preserve"> que el proceso Gestión de Tecnologías de la Información (OTI) se consolide como un proceso estratégico a través del cual se orienten los esfuerzos </w:t>
      </w:r>
      <w:r w:rsidR="00CC5CA6" w:rsidRPr="009C5466">
        <w:rPr>
          <w:rFonts w:ascii="Arial" w:hAnsi="Arial" w:cs="Arial"/>
        </w:rPr>
        <w:t xml:space="preserve">de las TIC </w:t>
      </w:r>
      <w:r w:rsidRPr="009C5466">
        <w:rPr>
          <w:rFonts w:ascii="Arial" w:hAnsi="Arial" w:cs="Arial"/>
        </w:rPr>
        <w:t>al logro de los objetivos estratégicos</w:t>
      </w:r>
      <w:r w:rsidR="00CC5CA6" w:rsidRPr="009C5466">
        <w:rPr>
          <w:rFonts w:ascii="Arial" w:hAnsi="Arial" w:cs="Arial"/>
        </w:rPr>
        <w:t xml:space="preserve">, optimizando los procesos operativos y su gestión, brindando mejores </w:t>
      </w:r>
      <w:r w:rsidR="00C1081D" w:rsidRPr="009C5466">
        <w:rPr>
          <w:rFonts w:ascii="Arial" w:hAnsi="Arial" w:cs="Arial"/>
        </w:rPr>
        <w:t>herramientas de trabajo para los</w:t>
      </w:r>
      <w:r w:rsidR="00CC5CA6" w:rsidRPr="009C5466">
        <w:rPr>
          <w:rFonts w:ascii="Arial" w:hAnsi="Arial" w:cs="Arial"/>
        </w:rPr>
        <w:t xml:space="preserve"> funcionarios y mejores trámites, servicios y canales de atención </w:t>
      </w:r>
      <w:r w:rsidR="00517AF8" w:rsidRPr="009C5466">
        <w:rPr>
          <w:rFonts w:ascii="Arial" w:hAnsi="Arial" w:cs="Arial"/>
        </w:rPr>
        <w:t>para la ciudadanía.</w:t>
      </w:r>
    </w:p>
    <w:p w14:paraId="4A458B6E" w14:textId="77777777" w:rsidR="00EE70C7" w:rsidRPr="009C5466" w:rsidRDefault="00EE70C7" w:rsidP="00BD090C">
      <w:pPr>
        <w:spacing w:after="0" w:line="240" w:lineRule="auto"/>
        <w:jc w:val="both"/>
        <w:rPr>
          <w:rFonts w:ascii="Arial" w:hAnsi="Arial" w:cs="Arial"/>
        </w:rPr>
      </w:pPr>
    </w:p>
    <w:p w14:paraId="6902EA74" w14:textId="77777777" w:rsidR="00EE70C7" w:rsidRPr="009C5466" w:rsidRDefault="00CC5CA6" w:rsidP="00BD090C">
      <w:pPr>
        <w:spacing w:after="0" w:line="240" w:lineRule="auto"/>
        <w:jc w:val="both"/>
        <w:rPr>
          <w:rFonts w:ascii="Arial" w:hAnsi="Arial" w:cs="Arial"/>
        </w:rPr>
      </w:pPr>
      <w:r w:rsidRPr="009C5466">
        <w:rPr>
          <w:rFonts w:ascii="Arial" w:hAnsi="Arial" w:cs="Arial"/>
        </w:rPr>
        <w:t>El Plan Estratégico de Tecnologías de la Información y las Comunicaciones (PETI) contiene: i) Análisis de la situación actual del IDPAC en materia tecnológica, ii) Análisis de la alineación del proceso de Gestión de Tecnologías de la Información (OTI) con la estrategia institucional, iii) Nivel de s</w:t>
      </w:r>
      <w:r w:rsidR="00C1081D" w:rsidRPr="009C5466">
        <w:rPr>
          <w:rFonts w:ascii="Arial" w:hAnsi="Arial" w:cs="Arial"/>
        </w:rPr>
        <w:t>oporte que presta el área de TI</w:t>
      </w:r>
      <w:r w:rsidRPr="009C5466">
        <w:rPr>
          <w:rFonts w:ascii="Arial" w:hAnsi="Arial" w:cs="Arial"/>
        </w:rPr>
        <w:t xml:space="preserve"> teniendo en cuenta la infraestructura y arquitectura existente, iv) Factores críticos de éxito, v) Análisis de brechas, vi) Medición del nivel de madurez en cuanto a COBIT, y vii) Identificación de proyectos requeridos para optimizar la gestión tecnológica de la Entidad.</w:t>
      </w:r>
    </w:p>
    <w:p w14:paraId="2FE948C5" w14:textId="77777777" w:rsidR="001B400E" w:rsidRPr="009C5466" w:rsidRDefault="001B400E" w:rsidP="00BD090C">
      <w:pPr>
        <w:spacing w:after="0" w:line="240" w:lineRule="auto"/>
        <w:jc w:val="both"/>
        <w:rPr>
          <w:rFonts w:ascii="Arial" w:hAnsi="Arial" w:cs="Arial"/>
        </w:rPr>
      </w:pPr>
    </w:p>
    <w:p w14:paraId="2399853C" w14:textId="77777777" w:rsidR="001B400E" w:rsidRPr="009C5466" w:rsidRDefault="001B400E" w:rsidP="00BD090C">
      <w:pPr>
        <w:spacing w:after="0" w:line="240" w:lineRule="auto"/>
        <w:jc w:val="both"/>
        <w:rPr>
          <w:rFonts w:ascii="Arial" w:hAnsi="Arial" w:cs="Arial"/>
        </w:rPr>
      </w:pPr>
      <w:r w:rsidRPr="009C5466">
        <w:rPr>
          <w:rFonts w:ascii="Arial" w:hAnsi="Arial" w:cs="Arial"/>
        </w:rPr>
        <w:t>El presente Plan Estratégico de Tecnologías de la Información y las Comunicaciones (PETI) cuenta con una vigencia de dos (2) años para el periodo 2018-2020 enmarcada en el periodo de gobierno y alineada con el Plan Estratégico Institucional, permitiendo revisiones periódicas para alinear o ajustar sus metas de acuerdo con las directrices estratégicas de la Entidad y de Gobierno.</w:t>
      </w:r>
    </w:p>
    <w:p w14:paraId="32F5A6B4" w14:textId="77777777" w:rsidR="00AC4702" w:rsidRPr="009C5466" w:rsidRDefault="00AC4702" w:rsidP="00BD090C">
      <w:pPr>
        <w:spacing w:after="0" w:line="240" w:lineRule="auto"/>
        <w:jc w:val="both"/>
        <w:rPr>
          <w:rFonts w:ascii="Arial" w:hAnsi="Arial" w:cs="Arial"/>
        </w:rPr>
      </w:pPr>
    </w:p>
    <w:p w14:paraId="78292F83" w14:textId="77777777" w:rsidR="00036582" w:rsidRPr="009C5466" w:rsidRDefault="00036582" w:rsidP="00BD090C">
      <w:pPr>
        <w:spacing w:after="0" w:line="240" w:lineRule="auto"/>
        <w:jc w:val="both"/>
        <w:rPr>
          <w:rFonts w:ascii="Arial" w:hAnsi="Arial" w:cs="Arial"/>
        </w:rPr>
      </w:pPr>
    </w:p>
    <w:p w14:paraId="5F109AF1" w14:textId="77777777" w:rsidR="00036582" w:rsidRPr="009C5466" w:rsidRDefault="00036582" w:rsidP="00BD090C">
      <w:pPr>
        <w:spacing w:after="0" w:line="240" w:lineRule="auto"/>
        <w:jc w:val="both"/>
        <w:rPr>
          <w:rFonts w:ascii="Arial" w:hAnsi="Arial" w:cs="Arial"/>
        </w:rPr>
      </w:pPr>
    </w:p>
    <w:p w14:paraId="1B14EE30" w14:textId="77777777" w:rsidR="00036582" w:rsidRPr="009C5466" w:rsidRDefault="00036582" w:rsidP="00BD090C">
      <w:pPr>
        <w:spacing w:after="0" w:line="240" w:lineRule="auto"/>
        <w:jc w:val="both"/>
        <w:rPr>
          <w:rFonts w:ascii="Arial" w:hAnsi="Arial" w:cs="Arial"/>
        </w:rPr>
      </w:pPr>
    </w:p>
    <w:p w14:paraId="0D026ABA" w14:textId="77777777" w:rsidR="00036582" w:rsidRPr="009C5466" w:rsidRDefault="00036582" w:rsidP="00BD090C">
      <w:pPr>
        <w:spacing w:after="0" w:line="240" w:lineRule="auto"/>
        <w:jc w:val="both"/>
        <w:rPr>
          <w:rFonts w:ascii="Arial" w:hAnsi="Arial" w:cs="Arial"/>
        </w:rPr>
      </w:pPr>
    </w:p>
    <w:p w14:paraId="30C51965" w14:textId="77777777" w:rsidR="00036582" w:rsidRPr="009C5466" w:rsidRDefault="00036582" w:rsidP="00BD090C">
      <w:pPr>
        <w:spacing w:after="0" w:line="240" w:lineRule="auto"/>
        <w:jc w:val="both"/>
        <w:rPr>
          <w:rFonts w:ascii="Arial" w:hAnsi="Arial" w:cs="Arial"/>
        </w:rPr>
      </w:pPr>
    </w:p>
    <w:p w14:paraId="146BF789" w14:textId="77777777" w:rsidR="00036582" w:rsidRPr="009C5466" w:rsidRDefault="00036582" w:rsidP="00BD090C">
      <w:pPr>
        <w:spacing w:after="0" w:line="240" w:lineRule="auto"/>
        <w:jc w:val="both"/>
        <w:rPr>
          <w:rFonts w:ascii="Arial" w:hAnsi="Arial" w:cs="Arial"/>
        </w:rPr>
      </w:pPr>
    </w:p>
    <w:p w14:paraId="0D03ECF5" w14:textId="77777777" w:rsidR="00036582" w:rsidRPr="009C5466" w:rsidRDefault="00036582" w:rsidP="00BD090C">
      <w:pPr>
        <w:spacing w:after="0" w:line="240" w:lineRule="auto"/>
        <w:jc w:val="both"/>
        <w:rPr>
          <w:rFonts w:ascii="Arial" w:hAnsi="Arial" w:cs="Arial"/>
        </w:rPr>
      </w:pPr>
    </w:p>
    <w:p w14:paraId="6AA63098" w14:textId="77777777" w:rsidR="00036582" w:rsidRPr="009C5466" w:rsidRDefault="00036582" w:rsidP="00BD090C">
      <w:pPr>
        <w:spacing w:after="0" w:line="240" w:lineRule="auto"/>
        <w:jc w:val="both"/>
        <w:rPr>
          <w:rFonts w:ascii="Arial" w:hAnsi="Arial" w:cs="Arial"/>
        </w:rPr>
      </w:pPr>
    </w:p>
    <w:p w14:paraId="04A31CE6" w14:textId="77777777" w:rsidR="00036582" w:rsidRPr="009C5466" w:rsidRDefault="00036582" w:rsidP="00BD090C">
      <w:pPr>
        <w:spacing w:after="0" w:line="240" w:lineRule="auto"/>
        <w:jc w:val="both"/>
        <w:rPr>
          <w:rFonts w:ascii="Arial" w:hAnsi="Arial" w:cs="Arial"/>
        </w:rPr>
      </w:pPr>
    </w:p>
    <w:p w14:paraId="009869B1" w14:textId="77777777" w:rsidR="00036582" w:rsidRPr="009C5466" w:rsidRDefault="00036582" w:rsidP="00BD090C">
      <w:pPr>
        <w:spacing w:after="0" w:line="240" w:lineRule="auto"/>
        <w:jc w:val="both"/>
        <w:rPr>
          <w:rFonts w:ascii="Arial" w:hAnsi="Arial" w:cs="Arial"/>
        </w:rPr>
      </w:pPr>
    </w:p>
    <w:p w14:paraId="721B5F60" w14:textId="77777777" w:rsidR="00036582" w:rsidRPr="009C5466" w:rsidRDefault="00036582" w:rsidP="00BD090C">
      <w:pPr>
        <w:spacing w:after="0" w:line="240" w:lineRule="auto"/>
        <w:jc w:val="both"/>
        <w:rPr>
          <w:rFonts w:ascii="Arial" w:hAnsi="Arial" w:cs="Arial"/>
        </w:rPr>
      </w:pPr>
    </w:p>
    <w:p w14:paraId="1F26C8EF" w14:textId="77777777" w:rsidR="00036582" w:rsidRPr="009C5466" w:rsidRDefault="00036582" w:rsidP="00BD090C">
      <w:pPr>
        <w:spacing w:after="0" w:line="240" w:lineRule="auto"/>
        <w:jc w:val="both"/>
        <w:rPr>
          <w:rFonts w:ascii="Arial" w:hAnsi="Arial" w:cs="Arial"/>
        </w:rPr>
      </w:pPr>
    </w:p>
    <w:p w14:paraId="2DF73CC9" w14:textId="77777777" w:rsidR="00036582" w:rsidRPr="009C5466" w:rsidRDefault="00036582" w:rsidP="00BD090C">
      <w:pPr>
        <w:spacing w:after="0" w:line="240" w:lineRule="auto"/>
        <w:jc w:val="both"/>
        <w:rPr>
          <w:rFonts w:ascii="Arial" w:hAnsi="Arial" w:cs="Arial"/>
        </w:rPr>
      </w:pPr>
    </w:p>
    <w:p w14:paraId="0AE05705" w14:textId="77777777" w:rsidR="00036582" w:rsidRPr="009C5466" w:rsidRDefault="00036582" w:rsidP="00BD090C">
      <w:pPr>
        <w:spacing w:after="0" w:line="240" w:lineRule="auto"/>
        <w:jc w:val="both"/>
        <w:rPr>
          <w:rFonts w:ascii="Arial" w:hAnsi="Arial" w:cs="Arial"/>
        </w:rPr>
      </w:pPr>
    </w:p>
    <w:p w14:paraId="5B771CD4" w14:textId="77777777" w:rsidR="00036582" w:rsidRPr="009C5466" w:rsidRDefault="00036582" w:rsidP="00BD090C">
      <w:pPr>
        <w:spacing w:after="0" w:line="240" w:lineRule="auto"/>
        <w:jc w:val="both"/>
        <w:rPr>
          <w:rFonts w:ascii="Arial" w:hAnsi="Arial" w:cs="Arial"/>
        </w:rPr>
      </w:pPr>
    </w:p>
    <w:p w14:paraId="00E3BB32" w14:textId="77777777" w:rsidR="00036582" w:rsidRPr="009C5466" w:rsidRDefault="00036582" w:rsidP="00BD090C">
      <w:pPr>
        <w:spacing w:after="0" w:line="240" w:lineRule="auto"/>
        <w:jc w:val="both"/>
        <w:rPr>
          <w:rFonts w:ascii="Arial" w:hAnsi="Arial" w:cs="Arial"/>
        </w:rPr>
      </w:pPr>
    </w:p>
    <w:p w14:paraId="25588AB5" w14:textId="77777777" w:rsidR="00FA0E37" w:rsidRPr="009C5466" w:rsidRDefault="00FA0E37" w:rsidP="00BD090C">
      <w:pPr>
        <w:spacing w:after="0" w:line="240" w:lineRule="auto"/>
        <w:jc w:val="both"/>
        <w:rPr>
          <w:rFonts w:ascii="Arial" w:hAnsi="Arial" w:cs="Arial"/>
        </w:rPr>
      </w:pPr>
    </w:p>
    <w:p w14:paraId="4409CCB0" w14:textId="77777777" w:rsidR="00FA0E37" w:rsidRPr="009C5466" w:rsidRDefault="00FA0E37" w:rsidP="00BD090C">
      <w:pPr>
        <w:spacing w:after="0" w:line="240" w:lineRule="auto"/>
        <w:jc w:val="both"/>
        <w:rPr>
          <w:rFonts w:ascii="Arial" w:hAnsi="Arial" w:cs="Arial"/>
        </w:rPr>
      </w:pPr>
    </w:p>
    <w:p w14:paraId="27E0F9E5" w14:textId="77777777" w:rsidR="00036582" w:rsidRPr="009C5466" w:rsidRDefault="00036582" w:rsidP="00E31C72">
      <w:pPr>
        <w:pStyle w:val="Ttulo1"/>
        <w:numPr>
          <w:ilvl w:val="0"/>
          <w:numId w:val="35"/>
        </w:numPr>
        <w:rPr>
          <w:rFonts w:ascii="Arial" w:hAnsi="Arial" w:cs="Arial"/>
          <w:sz w:val="22"/>
          <w:szCs w:val="22"/>
        </w:rPr>
      </w:pPr>
      <w:bookmarkStart w:id="1" w:name="_Toc27126867"/>
      <w:r w:rsidRPr="009C5466">
        <w:rPr>
          <w:rFonts w:ascii="Arial" w:hAnsi="Arial" w:cs="Arial"/>
          <w:sz w:val="22"/>
          <w:szCs w:val="22"/>
        </w:rPr>
        <w:lastRenderedPageBreak/>
        <w:t>Objetivos</w:t>
      </w:r>
      <w:bookmarkEnd w:id="1"/>
    </w:p>
    <w:p w14:paraId="7CDF9F5A" w14:textId="77777777" w:rsidR="00036582" w:rsidRPr="009C5466" w:rsidRDefault="00036582" w:rsidP="00036582">
      <w:pPr>
        <w:spacing w:after="0" w:line="240" w:lineRule="auto"/>
        <w:jc w:val="both"/>
        <w:rPr>
          <w:rFonts w:ascii="Arial" w:hAnsi="Arial" w:cs="Arial"/>
          <w:color w:val="365F91" w:themeColor="accent1" w:themeShade="BF"/>
        </w:rPr>
      </w:pPr>
    </w:p>
    <w:p w14:paraId="280D6237" w14:textId="51447F1C" w:rsidR="00036582" w:rsidRPr="009C5466" w:rsidRDefault="00036582" w:rsidP="00910D5D">
      <w:pPr>
        <w:pStyle w:val="Ttulo2"/>
        <w:numPr>
          <w:ilvl w:val="1"/>
          <w:numId w:val="35"/>
        </w:numPr>
        <w:rPr>
          <w:rFonts w:ascii="Arial" w:hAnsi="Arial" w:cs="Arial"/>
          <w:sz w:val="22"/>
          <w:szCs w:val="22"/>
        </w:rPr>
      </w:pPr>
      <w:bookmarkStart w:id="2" w:name="_Toc27126868"/>
      <w:r w:rsidRPr="009C5466">
        <w:rPr>
          <w:rFonts w:ascii="Arial" w:hAnsi="Arial" w:cs="Arial"/>
          <w:sz w:val="22"/>
          <w:szCs w:val="22"/>
        </w:rPr>
        <w:t>Objetivo General</w:t>
      </w:r>
      <w:bookmarkEnd w:id="2"/>
    </w:p>
    <w:p w14:paraId="247DA9CE" w14:textId="77777777" w:rsidR="00036582" w:rsidRPr="009C5466" w:rsidRDefault="00036582" w:rsidP="00036582">
      <w:pPr>
        <w:spacing w:after="0" w:line="240" w:lineRule="auto"/>
        <w:jc w:val="both"/>
        <w:rPr>
          <w:rFonts w:ascii="Arial" w:hAnsi="Arial" w:cs="Arial"/>
          <w:b/>
        </w:rPr>
      </w:pPr>
    </w:p>
    <w:p w14:paraId="3479FC6F" w14:textId="6BDF653E" w:rsidR="00490E33" w:rsidRPr="009C5466" w:rsidRDefault="00FA0E37" w:rsidP="00036582">
      <w:pPr>
        <w:spacing w:after="0" w:line="240" w:lineRule="auto"/>
        <w:jc w:val="both"/>
        <w:rPr>
          <w:rFonts w:ascii="Arial" w:hAnsi="Arial" w:cs="Arial"/>
        </w:rPr>
      </w:pPr>
      <w:r w:rsidRPr="009C5466">
        <w:rPr>
          <w:rFonts w:ascii="Arial" w:hAnsi="Arial" w:cs="Arial"/>
        </w:rPr>
        <w:t>Establecer las estrategias, objetivos, acciones e iniciativas, que contribuyan a gestionar las Tecnologías de la Información y las Comunicaciones, acorde con las necesidades de la Entidad y los lineamientos de la Política de Gobierno Digital, con el propósito de garantizar la participación incidente y el fortalecimiento de las organizaciones sociales</w:t>
      </w:r>
    </w:p>
    <w:p w14:paraId="46D5EE03" w14:textId="77777777" w:rsidR="00490E33" w:rsidRPr="009C5466" w:rsidRDefault="00490E33" w:rsidP="00036582">
      <w:pPr>
        <w:spacing w:after="0" w:line="240" w:lineRule="auto"/>
        <w:jc w:val="both"/>
        <w:rPr>
          <w:rFonts w:ascii="Arial" w:hAnsi="Arial" w:cs="Arial"/>
        </w:rPr>
      </w:pPr>
    </w:p>
    <w:p w14:paraId="0B83F4BD" w14:textId="77777777" w:rsidR="00036582" w:rsidRPr="009C5466" w:rsidRDefault="00036582" w:rsidP="00910D5D">
      <w:pPr>
        <w:pStyle w:val="Ttulo2"/>
        <w:numPr>
          <w:ilvl w:val="1"/>
          <w:numId w:val="35"/>
        </w:numPr>
        <w:rPr>
          <w:rFonts w:ascii="Arial" w:hAnsi="Arial" w:cs="Arial"/>
          <w:sz w:val="22"/>
          <w:szCs w:val="22"/>
        </w:rPr>
      </w:pPr>
      <w:bookmarkStart w:id="3" w:name="_Toc27126869"/>
      <w:r w:rsidRPr="009C5466">
        <w:rPr>
          <w:rFonts w:ascii="Arial" w:hAnsi="Arial" w:cs="Arial"/>
          <w:sz w:val="22"/>
          <w:szCs w:val="22"/>
        </w:rPr>
        <w:t>Objetivos Específicos</w:t>
      </w:r>
      <w:bookmarkEnd w:id="3"/>
    </w:p>
    <w:p w14:paraId="6050B54C" w14:textId="77777777" w:rsidR="00036582" w:rsidRPr="009C5466" w:rsidRDefault="00036582" w:rsidP="00036582">
      <w:pPr>
        <w:spacing w:after="0" w:line="240" w:lineRule="auto"/>
        <w:jc w:val="both"/>
        <w:rPr>
          <w:rFonts w:ascii="Arial" w:hAnsi="Arial" w:cs="Arial"/>
        </w:rPr>
      </w:pPr>
    </w:p>
    <w:p w14:paraId="13481F1F" w14:textId="77777777" w:rsidR="00036582" w:rsidRPr="009C5466" w:rsidRDefault="00036582" w:rsidP="00036582">
      <w:pPr>
        <w:spacing w:after="0" w:line="240" w:lineRule="auto"/>
        <w:jc w:val="both"/>
        <w:rPr>
          <w:rFonts w:ascii="Arial" w:hAnsi="Arial" w:cs="Arial"/>
        </w:rPr>
      </w:pPr>
      <w:r w:rsidRPr="009C5466">
        <w:rPr>
          <w:rFonts w:ascii="Arial" w:hAnsi="Arial" w:cs="Arial"/>
        </w:rPr>
        <w:t>El Plan Estratégico de Tecnologías de la Información y las Comunicaciones (PETI) del Instituto Distrital de la Participación y Acción Comunal IDPAC, cuenta con los siguientes objetivos específicos acordes con las necesidades de la Entidad y las dimensiones de Gobierno en Línea:</w:t>
      </w:r>
    </w:p>
    <w:p w14:paraId="50DE9B10" w14:textId="77777777" w:rsidR="00036582" w:rsidRPr="009C5466" w:rsidRDefault="00036582" w:rsidP="00036582">
      <w:pPr>
        <w:spacing w:after="0" w:line="240" w:lineRule="auto"/>
        <w:jc w:val="both"/>
        <w:rPr>
          <w:rFonts w:ascii="Arial" w:hAnsi="Arial" w:cs="Arial"/>
        </w:rPr>
      </w:pPr>
    </w:p>
    <w:p w14:paraId="06EF9480" w14:textId="70A2215E" w:rsidR="00036582" w:rsidRPr="009C5466" w:rsidRDefault="00036582" w:rsidP="00036582">
      <w:pPr>
        <w:pStyle w:val="Prrafodelista"/>
        <w:numPr>
          <w:ilvl w:val="0"/>
          <w:numId w:val="2"/>
        </w:numPr>
        <w:spacing w:after="0" w:line="240" w:lineRule="auto"/>
        <w:jc w:val="both"/>
        <w:rPr>
          <w:rFonts w:ascii="Arial" w:hAnsi="Arial" w:cs="Arial"/>
        </w:rPr>
      </w:pPr>
      <w:r w:rsidRPr="009C5466">
        <w:rPr>
          <w:rFonts w:ascii="Arial" w:hAnsi="Arial" w:cs="Arial"/>
        </w:rPr>
        <w:t>Fortalecer y ampliar la cobertura de la plataforma tecnológica de la Entidad (hardware y software),</w:t>
      </w:r>
      <w:r w:rsidR="00F823D1" w:rsidRPr="009C5466">
        <w:rPr>
          <w:rFonts w:ascii="Arial" w:hAnsi="Arial" w:cs="Arial"/>
        </w:rPr>
        <w:t xml:space="preserve"> </w:t>
      </w:r>
      <w:r w:rsidR="00694D02" w:rsidRPr="009C5466">
        <w:rPr>
          <w:rFonts w:ascii="Arial" w:hAnsi="Arial" w:cs="Arial"/>
        </w:rPr>
        <w:t>buscando un</w:t>
      </w:r>
      <w:r w:rsidRPr="009C5466">
        <w:rPr>
          <w:rFonts w:ascii="Arial" w:hAnsi="Arial" w:cs="Arial"/>
        </w:rPr>
        <w:t xml:space="preserve"> alto nivel de disponibilidad y seguridad.</w:t>
      </w:r>
    </w:p>
    <w:p w14:paraId="3020A441" w14:textId="77777777" w:rsidR="00036582" w:rsidRPr="009C5466" w:rsidRDefault="00036582" w:rsidP="00036582">
      <w:pPr>
        <w:pStyle w:val="Prrafodelista"/>
        <w:spacing w:after="0" w:line="240" w:lineRule="auto"/>
        <w:jc w:val="both"/>
        <w:rPr>
          <w:rFonts w:ascii="Arial" w:hAnsi="Arial" w:cs="Arial"/>
        </w:rPr>
      </w:pPr>
    </w:p>
    <w:p w14:paraId="6F4A1C77" w14:textId="6D3DCBC4" w:rsidR="00036582" w:rsidRPr="009C5466" w:rsidRDefault="00036582" w:rsidP="00036582">
      <w:pPr>
        <w:pStyle w:val="Prrafodelista"/>
        <w:numPr>
          <w:ilvl w:val="0"/>
          <w:numId w:val="2"/>
        </w:numPr>
        <w:spacing w:after="0" w:line="240" w:lineRule="auto"/>
        <w:jc w:val="both"/>
        <w:rPr>
          <w:rFonts w:ascii="Arial" w:hAnsi="Arial" w:cs="Arial"/>
        </w:rPr>
      </w:pPr>
      <w:r w:rsidRPr="009C5466">
        <w:rPr>
          <w:rFonts w:ascii="Arial" w:hAnsi="Arial" w:cs="Arial"/>
        </w:rPr>
        <w:t>Establecer directrices y lineamientos de planeación estratégica de tecnologías de la información y las comunicaciones, que contribuyan al fortalecimiento de la Entidad</w:t>
      </w:r>
      <w:r w:rsidR="00694D02" w:rsidRPr="009C5466">
        <w:rPr>
          <w:rFonts w:ascii="Arial" w:hAnsi="Arial" w:cs="Arial"/>
        </w:rPr>
        <w:t xml:space="preserve">, </w:t>
      </w:r>
      <w:r w:rsidRPr="009C5466">
        <w:rPr>
          <w:rFonts w:ascii="Arial" w:hAnsi="Arial" w:cs="Arial"/>
        </w:rPr>
        <w:t xml:space="preserve">modernizando mediante el uso de las TIC </w:t>
      </w:r>
      <w:r w:rsidR="00BE1222" w:rsidRPr="009C5466">
        <w:rPr>
          <w:rFonts w:ascii="Arial" w:hAnsi="Arial" w:cs="Arial"/>
        </w:rPr>
        <w:t xml:space="preserve"> el Sistema Integrado de Gestión del IDPAC</w:t>
      </w:r>
    </w:p>
    <w:p w14:paraId="0932ECAE" w14:textId="77777777" w:rsidR="00036582" w:rsidRPr="009C5466" w:rsidRDefault="00036582" w:rsidP="00036582">
      <w:pPr>
        <w:pStyle w:val="Prrafodelista"/>
        <w:rPr>
          <w:rFonts w:ascii="Arial" w:hAnsi="Arial" w:cs="Arial"/>
        </w:rPr>
      </w:pPr>
    </w:p>
    <w:p w14:paraId="2B5F217C" w14:textId="6795C87B" w:rsidR="00BE1222" w:rsidRPr="009C5466" w:rsidRDefault="00036582" w:rsidP="00BE1222">
      <w:pPr>
        <w:pStyle w:val="Prrafodelista"/>
        <w:numPr>
          <w:ilvl w:val="0"/>
          <w:numId w:val="2"/>
        </w:numPr>
        <w:spacing w:after="0" w:line="240" w:lineRule="auto"/>
        <w:jc w:val="both"/>
        <w:rPr>
          <w:rFonts w:ascii="Arial" w:hAnsi="Arial" w:cs="Arial"/>
        </w:rPr>
      </w:pPr>
      <w:r w:rsidRPr="009C5466">
        <w:rPr>
          <w:rFonts w:ascii="Arial" w:hAnsi="Arial" w:cs="Arial"/>
        </w:rPr>
        <w:t xml:space="preserve">Definir un portafolio de proyectos de TIC consistente, realizable y medible en tiempo, recursos y presupuesto, que permita dotar oportunamente a las dependencias de la Entidad con las herramientas básicas </w:t>
      </w:r>
      <w:r w:rsidR="00CE3B68" w:rsidRPr="009C5466">
        <w:rPr>
          <w:rFonts w:ascii="Arial" w:hAnsi="Arial" w:cs="Arial"/>
        </w:rPr>
        <w:t xml:space="preserve"> para modernizar la participación en el Distrito Capital </w:t>
      </w:r>
    </w:p>
    <w:p w14:paraId="2195CC0E" w14:textId="77777777" w:rsidR="00036582" w:rsidRPr="009C5466" w:rsidRDefault="00036582" w:rsidP="00036582">
      <w:pPr>
        <w:pStyle w:val="Prrafodelista"/>
        <w:spacing w:after="0" w:line="240" w:lineRule="auto"/>
        <w:jc w:val="both"/>
        <w:rPr>
          <w:rFonts w:ascii="Arial" w:hAnsi="Arial" w:cs="Arial"/>
        </w:rPr>
      </w:pPr>
    </w:p>
    <w:p w14:paraId="0AC20664" w14:textId="77777777" w:rsidR="00036582" w:rsidRPr="009C5466" w:rsidRDefault="00036582" w:rsidP="00036582">
      <w:pPr>
        <w:pStyle w:val="Prrafodelista"/>
        <w:numPr>
          <w:ilvl w:val="0"/>
          <w:numId w:val="2"/>
        </w:numPr>
        <w:spacing w:after="0" w:line="240" w:lineRule="auto"/>
        <w:jc w:val="both"/>
        <w:rPr>
          <w:rFonts w:ascii="Arial" w:hAnsi="Arial" w:cs="Arial"/>
        </w:rPr>
      </w:pPr>
      <w:r w:rsidRPr="009C5466">
        <w:rPr>
          <w:rFonts w:ascii="Arial" w:hAnsi="Arial" w:cs="Arial"/>
        </w:rPr>
        <w:t>Fortalecer el uso de las TIC desarrollando las actividades necesarias para garantizar su preservación, monitoreo, seguimiento, control y mejora continua.</w:t>
      </w:r>
    </w:p>
    <w:p w14:paraId="507BD184" w14:textId="77777777" w:rsidR="00036582" w:rsidRPr="009C5466" w:rsidRDefault="00036582" w:rsidP="00036582">
      <w:pPr>
        <w:pStyle w:val="Prrafodelista"/>
        <w:rPr>
          <w:rFonts w:ascii="Arial" w:hAnsi="Arial" w:cs="Arial"/>
        </w:rPr>
      </w:pPr>
    </w:p>
    <w:p w14:paraId="39218EB8" w14:textId="7838F5D7" w:rsidR="00036582" w:rsidRPr="009C5466" w:rsidRDefault="00E91407" w:rsidP="00036582">
      <w:pPr>
        <w:pStyle w:val="Prrafodelista"/>
        <w:numPr>
          <w:ilvl w:val="0"/>
          <w:numId w:val="2"/>
        </w:numPr>
        <w:spacing w:after="0" w:line="240" w:lineRule="auto"/>
        <w:ind w:left="714" w:hanging="357"/>
        <w:jc w:val="both"/>
        <w:rPr>
          <w:rFonts w:ascii="Arial" w:hAnsi="Arial" w:cs="Arial"/>
        </w:rPr>
      </w:pPr>
      <w:r w:rsidRPr="009C5466">
        <w:rPr>
          <w:rFonts w:ascii="Arial" w:hAnsi="Arial" w:cs="Arial"/>
        </w:rPr>
        <w:t xml:space="preserve">Establecer las actividades necesarias para la </w:t>
      </w:r>
      <w:r w:rsidR="00036582" w:rsidRPr="009C5466">
        <w:rPr>
          <w:rFonts w:ascii="Arial" w:hAnsi="Arial" w:cs="Arial"/>
        </w:rPr>
        <w:t>implementación del Modelo de Seguridad y Privacidad de la Información – MSPI.</w:t>
      </w:r>
    </w:p>
    <w:p w14:paraId="576CF38C" w14:textId="77777777" w:rsidR="00036582" w:rsidRPr="009C5466" w:rsidRDefault="00036582" w:rsidP="00036582">
      <w:pPr>
        <w:pStyle w:val="Prrafodelista"/>
        <w:rPr>
          <w:rFonts w:ascii="Arial" w:hAnsi="Arial" w:cs="Arial"/>
        </w:rPr>
      </w:pPr>
    </w:p>
    <w:p w14:paraId="09C81F60" w14:textId="77777777" w:rsidR="00036582" w:rsidRPr="009C5466" w:rsidRDefault="00036582" w:rsidP="00036582">
      <w:pPr>
        <w:pStyle w:val="Prrafodelista"/>
        <w:numPr>
          <w:ilvl w:val="0"/>
          <w:numId w:val="2"/>
        </w:numPr>
        <w:spacing w:after="0" w:line="240" w:lineRule="auto"/>
        <w:ind w:left="714" w:hanging="357"/>
        <w:jc w:val="both"/>
        <w:rPr>
          <w:rFonts w:ascii="Arial" w:hAnsi="Arial" w:cs="Arial"/>
        </w:rPr>
      </w:pPr>
      <w:r w:rsidRPr="009C5466">
        <w:rPr>
          <w:rFonts w:ascii="Arial" w:hAnsi="Arial" w:cs="Arial"/>
        </w:rPr>
        <w:t>Establecer la hoja de ruta a seguir para el desarrollo de los proyectos de TI.</w:t>
      </w:r>
    </w:p>
    <w:p w14:paraId="4BA92DB7" w14:textId="77777777" w:rsidR="00036582" w:rsidRPr="009C5466" w:rsidRDefault="00036582" w:rsidP="00BD090C">
      <w:pPr>
        <w:spacing w:after="0" w:line="240" w:lineRule="auto"/>
        <w:jc w:val="both"/>
        <w:rPr>
          <w:rFonts w:ascii="Arial" w:hAnsi="Arial" w:cs="Arial"/>
        </w:rPr>
      </w:pPr>
    </w:p>
    <w:p w14:paraId="15090AC1" w14:textId="77777777" w:rsidR="00AC4702" w:rsidRPr="009C5466" w:rsidRDefault="00AC4702" w:rsidP="00380F28">
      <w:pPr>
        <w:pStyle w:val="Ttulo1"/>
        <w:numPr>
          <w:ilvl w:val="0"/>
          <w:numId w:val="35"/>
        </w:numPr>
        <w:rPr>
          <w:rFonts w:ascii="Arial" w:hAnsi="Arial" w:cs="Arial"/>
          <w:sz w:val="22"/>
          <w:szCs w:val="22"/>
        </w:rPr>
      </w:pPr>
      <w:bookmarkStart w:id="4" w:name="_Toc27126870"/>
      <w:r w:rsidRPr="009C5466">
        <w:rPr>
          <w:rFonts w:ascii="Arial" w:hAnsi="Arial" w:cs="Arial"/>
          <w:sz w:val="22"/>
          <w:szCs w:val="22"/>
        </w:rPr>
        <w:t>Alcance</w:t>
      </w:r>
      <w:bookmarkEnd w:id="4"/>
    </w:p>
    <w:p w14:paraId="16EE4CE8" w14:textId="77777777" w:rsidR="001B400E" w:rsidRPr="009C5466" w:rsidRDefault="001B400E" w:rsidP="00BD090C">
      <w:pPr>
        <w:spacing w:after="0" w:line="240" w:lineRule="auto"/>
        <w:jc w:val="both"/>
        <w:rPr>
          <w:rFonts w:ascii="Arial" w:hAnsi="Arial" w:cs="Arial"/>
        </w:rPr>
      </w:pPr>
    </w:p>
    <w:p w14:paraId="4F091C00" w14:textId="34E3EADC" w:rsidR="00AC4702" w:rsidRPr="009C5466" w:rsidRDefault="00AC4702" w:rsidP="00BD090C">
      <w:pPr>
        <w:spacing w:after="0" w:line="240" w:lineRule="auto"/>
        <w:jc w:val="both"/>
        <w:rPr>
          <w:rFonts w:ascii="Arial" w:hAnsi="Arial" w:cs="Arial"/>
        </w:rPr>
      </w:pPr>
      <w:r w:rsidRPr="009C5466">
        <w:rPr>
          <w:rFonts w:ascii="Arial" w:hAnsi="Arial" w:cs="Arial"/>
        </w:rPr>
        <w:t>El presente Plan Estratégico de Tecnologías de la Información y las Comunicaciones (PETI) tiene como finalidad diagnosticar, analizar, definir y planear los p</w:t>
      </w:r>
      <w:r w:rsidR="00F823D1" w:rsidRPr="009C5466">
        <w:rPr>
          <w:rFonts w:ascii="Arial" w:hAnsi="Arial" w:cs="Arial"/>
        </w:rPr>
        <w:t>royectos de TIC que se ejecutará</w:t>
      </w:r>
      <w:r w:rsidRPr="009C5466">
        <w:rPr>
          <w:rFonts w:ascii="Arial" w:hAnsi="Arial" w:cs="Arial"/>
        </w:rPr>
        <w:t xml:space="preserve">n en la Entidad en el periodo </w:t>
      </w:r>
      <w:r w:rsidR="001679E4" w:rsidRPr="009C5466">
        <w:rPr>
          <w:rFonts w:ascii="Arial" w:hAnsi="Arial" w:cs="Arial"/>
        </w:rPr>
        <w:t>2019</w:t>
      </w:r>
      <w:r w:rsidRPr="009C5466">
        <w:rPr>
          <w:rFonts w:ascii="Arial" w:hAnsi="Arial" w:cs="Arial"/>
        </w:rPr>
        <w:t>-2020, garantizando que contribuyan al cumplimiento de los objetivos de las dependencias, los procesos y del Instituto.</w:t>
      </w:r>
    </w:p>
    <w:p w14:paraId="2B83FCED" w14:textId="77777777" w:rsidR="00AC4702" w:rsidRPr="009C5466" w:rsidRDefault="00AC4702" w:rsidP="00BD090C">
      <w:pPr>
        <w:spacing w:after="0" w:line="240" w:lineRule="auto"/>
        <w:jc w:val="both"/>
        <w:rPr>
          <w:rFonts w:ascii="Arial" w:hAnsi="Arial" w:cs="Arial"/>
        </w:rPr>
      </w:pPr>
    </w:p>
    <w:p w14:paraId="7363FF01" w14:textId="77777777" w:rsidR="00FA5D5D" w:rsidRPr="009C5466" w:rsidRDefault="00FA5D5D" w:rsidP="00380F28">
      <w:pPr>
        <w:pStyle w:val="Ttulo1"/>
        <w:numPr>
          <w:ilvl w:val="0"/>
          <w:numId w:val="35"/>
        </w:numPr>
        <w:rPr>
          <w:rFonts w:ascii="Arial" w:hAnsi="Arial" w:cs="Arial"/>
          <w:sz w:val="22"/>
          <w:szCs w:val="22"/>
        </w:rPr>
      </w:pPr>
      <w:bookmarkStart w:id="5" w:name="_Toc27126871"/>
      <w:r w:rsidRPr="009C5466">
        <w:rPr>
          <w:rFonts w:ascii="Arial" w:hAnsi="Arial" w:cs="Arial"/>
          <w:sz w:val="22"/>
          <w:szCs w:val="22"/>
        </w:rPr>
        <w:lastRenderedPageBreak/>
        <w:t>Marco Normativo</w:t>
      </w:r>
      <w:bookmarkEnd w:id="5"/>
    </w:p>
    <w:p w14:paraId="5E3AC478" w14:textId="77777777" w:rsidR="00FA5D5D" w:rsidRPr="009C5466" w:rsidRDefault="00FA5D5D" w:rsidP="00FA5D5D">
      <w:pPr>
        <w:spacing w:after="0" w:line="240" w:lineRule="auto"/>
        <w:jc w:val="both"/>
        <w:rPr>
          <w:rFonts w:ascii="Arial" w:hAnsi="Arial" w:cs="Arial"/>
        </w:rPr>
      </w:pPr>
    </w:p>
    <w:tbl>
      <w:tblPr>
        <w:tblStyle w:val="Tablaconcuadrcula"/>
        <w:tblW w:w="0" w:type="auto"/>
        <w:jc w:val="center"/>
        <w:tblBorders>
          <w:top w:val="double" w:sz="4" w:space="0" w:color="auto"/>
          <w:left w:val="double" w:sz="4" w:space="0" w:color="auto"/>
          <w:bottom w:val="double" w:sz="4" w:space="0" w:color="auto"/>
          <w:right w:val="double" w:sz="4" w:space="0" w:color="auto"/>
        </w:tblBorders>
        <w:tblLook w:val="0600" w:firstRow="0" w:lastRow="0" w:firstColumn="0" w:lastColumn="0" w:noHBand="1" w:noVBand="1"/>
      </w:tblPr>
      <w:tblGrid>
        <w:gridCol w:w="2197"/>
        <w:gridCol w:w="5953"/>
      </w:tblGrid>
      <w:tr w:rsidR="00FA5D5D" w:rsidRPr="009C5466" w14:paraId="17508F8A" w14:textId="77777777" w:rsidTr="0041318D">
        <w:trPr>
          <w:cantSplit/>
          <w:tblHeader/>
          <w:jc w:val="center"/>
        </w:trPr>
        <w:tc>
          <w:tcPr>
            <w:tcW w:w="2197" w:type="dxa"/>
            <w:shd w:val="clear" w:color="auto" w:fill="00B0F0"/>
          </w:tcPr>
          <w:p w14:paraId="0F901A38" w14:textId="77777777" w:rsidR="00FA5D5D" w:rsidRPr="009C5466" w:rsidRDefault="00FA5D5D" w:rsidP="00FA5D5D">
            <w:pPr>
              <w:jc w:val="center"/>
              <w:rPr>
                <w:rFonts w:ascii="Arial" w:hAnsi="Arial" w:cs="Arial"/>
                <w:b/>
                <w:color w:val="FFFFFF" w:themeColor="background1"/>
              </w:rPr>
            </w:pPr>
            <w:r w:rsidRPr="009C5466">
              <w:rPr>
                <w:rFonts w:ascii="Arial" w:hAnsi="Arial" w:cs="Arial"/>
                <w:b/>
                <w:color w:val="FFFFFF" w:themeColor="background1"/>
              </w:rPr>
              <w:t>Norma</w:t>
            </w:r>
          </w:p>
        </w:tc>
        <w:tc>
          <w:tcPr>
            <w:tcW w:w="5953" w:type="dxa"/>
            <w:shd w:val="clear" w:color="auto" w:fill="00B0F0"/>
          </w:tcPr>
          <w:p w14:paraId="264A9C07" w14:textId="77777777" w:rsidR="00FA5D5D" w:rsidRPr="009C5466" w:rsidRDefault="00FA5D5D" w:rsidP="00FA5D5D">
            <w:pPr>
              <w:jc w:val="center"/>
              <w:rPr>
                <w:rFonts w:ascii="Arial" w:hAnsi="Arial" w:cs="Arial"/>
                <w:b/>
                <w:color w:val="FFFFFF" w:themeColor="background1"/>
              </w:rPr>
            </w:pPr>
            <w:r w:rsidRPr="009C5466">
              <w:rPr>
                <w:rFonts w:ascii="Arial" w:hAnsi="Arial" w:cs="Arial"/>
                <w:b/>
                <w:color w:val="FFFFFF" w:themeColor="background1"/>
              </w:rPr>
              <w:t>Objeto</w:t>
            </w:r>
          </w:p>
        </w:tc>
      </w:tr>
      <w:tr w:rsidR="00FA5D5D" w:rsidRPr="009C5466" w14:paraId="7E8EBFCE" w14:textId="77777777" w:rsidTr="0041318D">
        <w:trPr>
          <w:cantSplit/>
          <w:jc w:val="center"/>
        </w:trPr>
        <w:tc>
          <w:tcPr>
            <w:tcW w:w="2197" w:type="dxa"/>
            <w:vAlign w:val="center"/>
          </w:tcPr>
          <w:p w14:paraId="089F5031" w14:textId="77777777" w:rsidR="00FA5D5D" w:rsidRPr="009C5466" w:rsidRDefault="00FA5D5D" w:rsidP="0041318D">
            <w:pPr>
              <w:jc w:val="center"/>
              <w:rPr>
                <w:rFonts w:ascii="Arial" w:hAnsi="Arial" w:cs="Arial"/>
              </w:rPr>
            </w:pPr>
            <w:r w:rsidRPr="009C5466">
              <w:rPr>
                <w:rFonts w:ascii="Arial" w:hAnsi="Arial" w:cs="Arial"/>
              </w:rPr>
              <w:t>Ley 527 de 1999</w:t>
            </w:r>
          </w:p>
        </w:tc>
        <w:tc>
          <w:tcPr>
            <w:tcW w:w="5953" w:type="dxa"/>
          </w:tcPr>
          <w:p w14:paraId="62D41DF9" w14:textId="77777777" w:rsidR="00FA5D5D" w:rsidRPr="009C5466" w:rsidRDefault="00FA5D5D" w:rsidP="00FA5D5D">
            <w:pPr>
              <w:jc w:val="both"/>
              <w:rPr>
                <w:rFonts w:ascii="Arial" w:hAnsi="Arial" w:cs="Arial"/>
              </w:rPr>
            </w:pPr>
            <w:r w:rsidRPr="009C5466">
              <w:rPr>
                <w:rFonts w:ascii="Arial" w:hAnsi="Arial" w:cs="Arial"/>
                <w:lang w:val="es-ES"/>
              </w:rPr>
              <w:t>Por medio de la cual se define y reglamenta el acceso y uso de los mensajes de datos, del comercio electrónico y de las firmas digitales, y se establecen las entidades de certificación y se dictan otras disposiciones.</w:t>
            </w:r>
          </w:p>
        </w:tc>
      </w:tr>
      <w:tr w:rsidR="00FA5D5D" w:rsidRPr="009C5466" w14:paraId="49794DD1" w14:textId="77777777" w:rsidTr="0041318D">
        <w:trPr>
          <w:cantSplit/>
          <w:jc w:val="center"/>
        </w:trPr>
        <w:tc>
          <w:tcPr>
            <w:tcW w:w="2197" w:type="dxa"/>
            <w:vAlign w:val="center"/>
          </w:tcPr>
          <w:p w14:paraId="456146AF" w14:textId="77777777" w:rsidR="00FA5D5D" w:rsidRPr="009C5466" w:rsidRDefault="00FA5D5D" w:rsidP="0041318D">
            <w:pPr>
              <w:jc w:val="center"/>
              <w:rPr>
                <w:rFonts w:ascii="Arial" w:hAnsi="Arial" w:cs="Arial"/>
              </w:rPr>
            </w:pPr>
            <w:r w:rsidRPr="009C5466">
              <w:rPr>
                <w:rFonts w:ascii="Arial" w:hAnsi="Arial" w:cs="Arial"/>
              </w:rPr>
              <w:t>Ley 594 de 2000</w:t>
            </w:r>
          </w:p>
        </w:tc>
        <w:tc>
          <w:tcPr>
            <w:tcW w:w="5953" w:type="dxa"/>
          </w:tcPr>
          <w:p w14:paraId="3FE1835D" w14:textId="77777777" w:rsidR="00FA5D5D" w:rsidRPr="009C5466" w:rsidRDefault="00FA5D5D" w:rsidP="00FA5D5D">
            <w:pPr>
              <w:jc w:val="both"/>
              <w:rPr>
                <w:rFonts w:ascii="Arial" w:hAnsi="Arial" w:cs="Arial"/>
              </w:rPr>
            </w:pPr>
            <w:r w:rsidRPr="009C5466">
              <w:rPr>
                <w:rFonts w:ascii="Arial" w:hAnsi="Arial" w:cs="Arial"/>
                <w:lang w:val="es-ES"/>
              </w:rPr>
              <w:t>Por medio de la cual se dicta la Ley General de Archivos y se dictan otras disposiciones.</w:t>
            </w:r>
          </w:p>
        </w:tc>
      </w:tr>
      <w:tr w:rsidR="0041318D" w:rsidRPr="009C5466" w14:paraId="01167BD6" w14:textId="77777777" w:rsidTr="0041318D">
        <w:trPr>
          <w:cantSplit/>
          <w:jc w:val="center"/>
        </w:trPr>
        <w:tc>
          <w:tcPr>
            <w:tcW w:w="2197" w:type="dxa"/>
            <w:vAlign w:val="center"/>
          </w:tcPr>
          <w:p w14:paraId="4DAB2C42" w14:textId="77777777" w:rsidR="0041318D" w:rsidRPr="009C5466" w:rsidRDefault="0041318D" w:rsidP="0041318D">
            <w:pPr>
              <w:jc w:val="center"/>
              <w:rPr>
                <w:rFonts w:ascii="Arial" w:hAnsi="Arial" w:cs="Arial"/>
              </w:rPr>
            </w:pPr>
            <w:r w:rsidRPr="009C5466">
              <w:rPr>
                <w:rFonts w:ascii="Arial" w:hAnsi="Arial" w:cs="Arial"/>
              </w:rPr>
              <w:t>Ley 599 de 2000</w:t>
            </w:r>
          </w:p>
        </w:tc>
        <w:tc>
          <w:tcPr>
            <w:tcW w:w="5953" w:type="dxa"/>
          </w:tcPr>
          <w:p w14:paraId="3ACDB7F1" w14:textId="77777777" w:rsidR="0041318D" w:rsidRPr="009C5466" w:rsidRDefault="0041318D" w:rsidP="00FA5D5D">
            <w:pPr>
              <w:jc w:val="both"/>
              <w:rPr>
                <w:rFonts w:ascii="Arial" w:hAnsi="Arial" w:cs="Arial"/>
                <w:lang w:val="es-ES"/>
              </w:rPr>
            </w:pPr>
            <w:r w:rsidRPr="009C5466">
              <w:rPr>
                <w:rFonts w:ascii="Arial" w:hAnsi="Arial" w:cs="Arial"/>
              </w:rPr>
              <w:t>Por la cual se expide el Código Penal.</w:t>
            </w:r>
          </w:p>
        </w:tc>
      </w:tr>
      <w:tr w:rsidR="00FA5D5D" w:rsidRPr="009C5466" w14:paraId="7CF71C90" w14:textId="77777777" w:rsidTr="0041318D">
        <w:trPr>
          <w:cantSplit/>
          <w:jc w:val="center"/>
        </w:trPr>
        <w:tc>
          <w:tcPr>
            <w:tcW w:w="2197" w:type="dxa"/>
            <w:vAlign w:val="center"/>
          </w:tcPr>
          <w:p w14:paraId="569967B4" w14:textId="77777777" w:rsidR="00FA5D5D" w:rsidRPr="009C5466" w:rsidRDefault="00FA5D5D" w:rsidP="0041318D">
            <w:pPr>
              <w:jc w:val="center"/>
              <w:rPr>
                <w:rFonts w:ascii="Arial" w:hAnsi="Arial" w:cs="Arial"/>
              </w:rPr>
            </w:pPr>
            <w:r w:rsidRPr="009C5466">
              <w:rPr>
                <w:rFonts w:ascii="Arial" w:hAnsi="Arial" w:cs="Arial"/>
              </w:rPr>
              <w:t>Ley 962 de 2005</w:t>
            </w:r>
          </w:p>
        </w:tc>
        <w:tc>
          <w:tcPr>
            <w:tcW w:w="5953" w:type="dxa"/>
          </w:tcPr>
          <w:p w14:paraId="562C4F9D" w14:textId="77777777" w:rsidR="00FA5D5D" w:rsidRPr="009C5466" w:rsidRDefault="00FA5D5D" w:rsidP="00FA5D5D">
            <w:pPr>
              <w:jc w:val="both"/>
              <w:rPr>
                <w:rFonts w:ascii="Arial" w:hAnsi="Arial" w:cs="Arial"/>
              </w:rPr>
            </w:pPr>
            <w:r w:rsidRPr="009C5466">
              <w:rPr>
                <w:rFonts w:ascii="Arial" w:hAnsi="Arial" w:cs="Arial"/>
                <w:lang w:val="es-ES"/>
              </w:rPr>
              <w:t>Por la cual se dictan disposiciones sobre racionalización de trámites y procedimientos Administrativos de los organismos y entidades del Estado y de los particulares que ejercen funciones públicas o prestan servicios públicos.</w:t>
            </w:r>
          </w:p>
        </w:tc>
      </w:tr>
      <w:tr w:rsidR="0041318D" w:rsidRPr="009C5466" w14:paraId="2EC1B63D" w14:textId="77777777" w:rsidTr="0041318D">
        <w:trPr>
          <w:cantSplit/>
          <w:jc w:val="center"/>
        </w:trPr>
        <w:tc>
          <w:tcPr>
            <w:tcW w:w="2197" w:type="dxa"/>
            <w:vAlign w:val="center"/>
          </w:tcPr>
          <w:p w14:paraId="2F0FBB0C" w14:textId="77777777" w:rsidR="0041318D" w:rsidRPr="009C5466" w:rsidRDefault="0041318D" w:rsidP="0041318D">
            <w:pPr>
              <w:jc w:val="center"/>
              <w:rPr>
                <w:rFonts w:ascii="Arial" w:hAnsi="Arial" w:cs="Arial"/>
              </w:rPr>
            </w:pPr>
            <w:r w:rsidRPr="009C5466">
              <w:rPr>
                <w:rFonts w:ascii="Arial" w:hAnsi="Arial" w:cs="Arial"/>
              </w:rPr>
              <w:t>Ley 266 de 2008</w:t>
            </w:r>
          </w:p>
        </w:tc>
        <w:tc>
          <w:tcPr>
            <w:tcW w:w="5953" w:type="dxa"/>
          </w:tcPr>
          <w:p w14:paraId="09878338" w14:textId="77777777" w:rsidR="0041318D" w:rsidRPr="009C5466" w:rsidRDefault="0041318D" w:rsidP="00FA5D5D">
            <w:pPr>
              <w:jc w:val="both"/>
              <w:rPr>
                <w:rFonts w:ascii="Arial" w:hAnsi="Arial" w:cs="Arial"/>
                <w:lang w:val="es-ES"/>
              </w:rPr>
            </w:pPr>
            <w:r w:rsidRPr="009C5466">
              <w:rPr>
                <w:rFonts w:ascii="Arial" w:hAnsi="Arial" w:cs="Arial"/>
              </w:rPr>
              <w:t>Por la cual se dictan las disposiciones generales del hábeas data y se regula el manejo de la información contenida en bases de datos personales, en especial la financiera, crediticia, comercial, de servicios y la proveniente de terceros países y se dictan otras disposiciones.</w:t>
            </w:r>
          </w:p>
        </w:tc>
      </w:tr>
      <w:tr w:rsidR="00FA5D5D" w:rsidRPr="009C5466" w14:paraId="4622B9C7" w14:textId="77777777" w:rsidTr="0041318D">
        <w:trPr>
          <w:cantSplit/>
          <w:jc w:val="center"/>
        </w:trPr>
        <w:tc>
          <w:tcPr>
            <w:tcW w:w="2197" w:type="dxa"/>
            <w:vAlign w:val="center"/>
          </w:tcPr>
          <w:p w14:paraId="58791328" w14:textId="77777777" w:rsidR="00FA5D5D" w:rsidRPr="009C5466" w:rsidRDefault="00FA5D5D" w:rsidP="0041318D">
            <w:pPr>
              <w:jc w:val="center"/>
              <w:rPr>
                <w:rFonts w:ascii="Arial" w:hAnsi="Arial" w:cs="Arial"/>
              </w:rPr>
            </w:pPr>
            <w:r w:rsidRPr="009C5466">
              <w:rPr>
                <w:rFonts w:ascii="Arial" w:hAnsi="Arial" w:cs="Arial"/>
              </w:rPr>
              <w:t>Ley 1273 de 2009</w:t>
            </w:r>
          </w:p>
        </w:tc>
        <w:tc>
          <w:tcPr>
            <w:tcW w:w="5953" w:type="dxa"/>
          </w:tcPr>
          <w:p w14:paraId="37E0CCEF" w14:textId="77777777" w:rsidR="00FA5D5D" w:rsidRPr="009C5466" w:rsidRDefault="00FA5D5D" w:rsidP="00FA5D5D">
            <w:pPr>
              <w:jc w:val="both"/>
              <w:rPr>
                <w:rFonts w:ascii="Arial" w:hAnsi="Arial" w:cs="Arial"/>
              </w:rPr>
            </w:pPr>
            <w:r w:rsidRPr="009C5466">
              <w:rPr>
                <w:rFonts w:ascii="Arial" w:hAnsi="Arial" w:cs="Arial"/>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41318D" w:rsidRPr="009C5466" w14:paraId="5EE80A0B" w14:textId="77777777" w:rsidTr="0041318D">
        <w:trPr>
          <w:cantSplit/>
          <w:jc w:val="center"/>
        </w:trPr>
        <w:tc>
          <w:tcPr>
            <w:tcW w:w="2197" w:type="dxa"/>
            <w:vAlign w:val="center"/>
          </w:tcPr>
          <w:p w14:paraId="3D3DCFAD" w14:textId="77777777" w:rsidR="0041318D" w:rsidRPr="009C5466" w:rsidRDefault="0041318D" w:rsidP="0041318D">
            <w:pPr>
              <w:jc w:val="center"/>
              <w:rPr>
                <w:rFonts w:ascii="Arial" w:hAnsi="Arial" w:cs="Arial"/>
              </w:rPr>
            </w:pPr>
            <w:r w:rsidRPr="009C5466">
              <w:rPr>
                <w:rFonts w:ascii="Arial" w:hAnsi="Arial" w:cs="Arial"/>
              </w:rPr>
              <w:t>Ley 1286 de 2009</w:t>
            </w:r>
          </w:p>
        </w:tc>
        <w:tc>
          <w:tcPr>
            <w:tcW w:w="5953" w:type="dxa"/>
          </w:tcPr>
          <w:p w14:paraId="0754E529" w14:textId="77777777" w:rsidR="0041318D" w:rsidRPr="009C5466" w:rsidRDefault="0041318D" w:rsidP="00FA5D5D">
            <w:pPr>
              <w:jc w:val="both"/>
              <w:rPr>
                <w:rFonts w:ascii="Arial" w:hAnsi="Arial" w:cs="Arial"/>
              </w:rPr>
            </w:pPr>
            <w:r w:rsidRPr="009C5466">
              <w:rPr>
                <w:rFonts w:ascii="Arial" w:hAnsi="Arial" w:cs="Arial"/>
              </w:rPr>
              <w:t>Establece que el Sistema Nacional de Ciencia y Tecnología al que se refiere el Decreto 585 de 1991, se denominará Sistema Nacional de Ciencia, Tecnología e Innovación –SNCTI.</w:t>
            </w:r>
          </w:p>
        </w:tc>
      </w:tr>
      <w:tr w:rsidR="00FA5D5D" w:rsidRPr="009C5466" w14:paraId="43037448" w14:textId="77777777" w:rsidTr="0041318D">
        <w:trPr>
          <w:cantSplit/>
          <w:jc w:val="center"/>
        </w:trPr>
        <w:tc>
          <w:tcPr>
            <w:tcW w:w="2197" w:type="dxa"/>
            <w:vAlign w:val="center"/>
          </w:tcPr>
          <w:p w14:paraId="06D63206" w14:textId="77777777" w:rsidR="00FA5D5D" w:rsidRPr="009C5466" w:rsidRDefault="00FA5D5D" w:rsidP="0041318D">
            <w:pPr>
              <w:jc w:val="center"/>
              <w:rPr>
                <w:rFonts w:ascii="Arial" w:hAnsi="Arial" w:cs="Arial"/>
              </w:rPr>
            </w:pPr>
            <w:r w:rsidRPr="009C5466">
              <w:rPr>
                <w:rFonts w:ascii="Arial" w:hAnsi="Arial" w:cs="Arial"/>
              </w:rPr>
              <w:t>Ley 1341 de 2009</w:t>
            </w:r>
          </w:p>
        </w:tc>
        <w:tc>
          <w:tcPr>
            <w:tcW w:w="5953" w:type="dxa"/>
          </w:tcPr>
          <w:p w14:paraId="6249C47A" w14:textId="77777777" w:rsidR="00FA5D5D" w:rsidRPr="009C5466" w:rsidRDefault="00FA5D5D" w:rsidP="00FA5D5D">
            <w:pPr>
              <w:jc w:val="both"/>
              <w:rPr>
                <w:rFonts w:ascii="Arial" w:hAnsi="Arial" w:cs="Arial"/>
              </w:rPr>
            </w:pPr>
            <w:r w:rsidRPr="009C5466">
              <w:rPr>
                <w:rFonts w:ascii="Arial" w:hAnsi="Arial" w:cs="Arial"/>
              </w:rPr>
              <w:t>Por la cual se definen principios y conceptos sobre la sociedad de la información y la organización de las tecnologías de la información y las comunicaciones.</w:t>
            </w:r>
          </w:p>
        </w:tc>
      </w:tr>
      <w:tr w:rsidR="00FA5D5D" w:rsidRPr="009C5466" w14:paraId="5E2EE3FD" w14:textId="77777777" w:rsidTr="0041318D">
        <w:trPr>
          <w:cantSplit/>
          <w:jc w:val="center"/>
        </w:trPr>
        <w:tc>
          <w:tcPr>
            <w:tcW w:w="2197" w:type="dxa"/>
            <w:vAlign w:val="center"/>
          </w:tcPr>
          <w:p w14:paraId="7690C093" w14:textId="77777777" w:rsidR="00FA5D5D" w:rsidRPr="009C5466" w:rsidRDefault="00FA5D5D" w:rsidP="0041318D">
            <w:pPr>
              <w:jc w:val="center"/>
              <w:rPr>
                <w:rFonts w:ascii="Arial" w:hAnsi="Arial" w:cs="Arial"/>
              </w:rPr>
            </w:pPr>
            <w:r w:rsidRPr="009C5466">
              <w:rPr>
                <w:rFonts w:ascii="Arial" w:hAnsi="Arial" w:cs="Arial"/>
              </w:rPr>
              <w:t>Ley 1672 de 2013</w:t>
            </w:r>
          </w:p>
        </w:tc>
        <w:tc>
          <w:tcPr>
            <w:tcW w:w="5953" w:type="dxa"/>
          </w:tcPr>
          <w:p w14:paraId="2A38C01D" w14:textId="77777777" w:rsidR="00FA5D5D" w:rsidRPr="009C5466" w:rsidRDefault="0041318D" w:rsidP="0041318D">
            <w:pPr>
              <w:jc w:val="both"/>
              <w:rPr>
                <w:rFonts w:ascii="Arial" w:hAnsi="Arial" w:cs="Arial"/>
              </w:rPr>
            </w:pPr>
            <w:r w:rsidRPr="009C5466">
              <w:rPr>
                <w:rFonts w:ascii="Arial" w:hAnsi="Arial" w:cs="Arial"/>
              </w:rPr>
              <w:t>Por la cual se establecen los lineamientos para la adopción de una política pública de gestión integral de residuos de aparatos eléctricos y electrónicos (RAEE), y se dictan otras disposiciones.</w:t>
            </w:r>
          </w:p>
        </w:tc>
      </w:tr>
      <w:tr w:rsidR="0041318D" w:rsidRPr="009C5466" w14:paraId="2656D08C" w14:textId="77777777" w:rsidTr="0041318D">
        <w:trPr>
          <w:cantSplit/>
          <w:jc w:val="center"/>
        </w:trPr>
        <w:tc>
          <w:tcPr>
            <w:tcW w:w="2197" w:type="dxa"/>
            <w:vAlign w:val="center"/>
          </w:tcPr>
          <w:p w14:paraId="47ED3761" w14:textId="77777777" w:rsidR="0041318D" w:rsidRPr="009C5466" w:rsidRDefault="0041318D" w:rsidP="0041318D">
            <w:pPr>
              <w:jc w:val="center"/>
              <w:rPr>
                <w:rFonts w:ascii="Arial" w:hAnsi="Arial" w:cs="Arial"/>
              </w:rPr>
            </w:pPr>
            <w:r w:rsidRPr="009C5466">
              <w:rPr>
                <w:rFonts w:ascii="Arial" w:hAnsi="Arial" w:cs="Arial"/>
              </w:rPr>
              <w:t>Ley 1712 de 2014</w:t>
            </w:r>
          </w:p>
        </w:tc>
        <w:tc>
          <w:tcPr>
            <w:tcW w:w="5953" w:type="dxa"/>
          </w:tcPr>
          <w:p w14:paraId="72724F3D" w14:textId="77777777" w:rsidR="0041318D" w:rsidRPr="009C5466" w:rsidRDefault="0041318D" w:rsidP="0041318D">
            <w:pPr>
              <w:jc w:val="both"/>
              <w:rPr>
                <w:rFonts w:ascii="Arial" w:hAnsi="Arial" w:cs="Arial"/>
              </w:rPr>
            </w:pPr>
            <w:r w:rsidRPr="009C5466">
              <w:rPr>
                <w:rFonts w:ascii="Arial" w:hAnsi="Arial" w:cs="Arial"/>
              </w:rPr>
              <w:t>Por medio de la cual se crea la Ley de Transparencia y del Derecho de Acceso a la Información Pública Nacional y se dictan otras disposiciones.</w:t>
            </w:r>
          </w:p>
        </w:tc>
      </w:tr>
      <w:tr w:rsidR="00A770C9" w:rsidRPr="009C5466" w14:paraId="1FA6961E" w14:textId="77777777" w:rsidTr="0041318D">
        <w:trPr>
          <w:cantSplit/>
          <w:jc w:val="center"/>
        </w:trPr>
        <w:tc>
          <w:tcPr>
            <w:tcW w:w="2197" w:type="dxa"/>
            <w:vAlign w:val="center"/>
          </w:tcPr>
          <w:p w14:paraId="6B8B4839" w14:textId="77777777" w:rsidR="00A770C9" w:rsidRPr="009C5466" w:rsidRDefault="00A770C9" w:rsidP="0041318D">
            <w:pPr>
              <w:jc w:val="center"/>
              <w:rPr>
                <w:rFonts w:ascii="Arial" w:hAnsi="Arial" w:cs="Arial"/>
              </w:rPr>
            </w:pPr>
            <w:r w:rsidRPr="009C5466">
              <w:rPr>
                <w:rFonts w:ascii="Arial" w:hAnsi="Arial" w:cs="Arial"/>
              </w:rPr>
              <w:t>Decreto Nacional 235 de 2010</w:t>
            </w:r>
          </w:p>
        </w:tc>
        <w:tc>
          <w:tcPr>
            <w:tcW w:w="5953" w:type="dxa"/>
          </w:tcPr>
          <w:p w14:paraId="595EA9D8" w14:textId="77777777" w:rsidR="00A770C9" w:rsidRPr="009C5466" w:rsidRDefault="00A770C9" w:rsidP="0041318D">
            <w:pPr>
              <w:jc w:val="both"/>
              <w:rPr>
                <w:rFonts w:ascii="Arial" w:hAnsi="Arial" w:cs="Arial"/>
              </w:rPr>
            </w:pPr>
            <w:r w:rsidRPr="009C5466">
              <w:rPr>
                <w:rFonts w:ascii="Arial" w:hAnsi="Arial" w:cs="Arial"/>
              </w:rPr>
              <w:t>Por el cual se regula el intercambio de información entre entidades para el cumplimiento de funciones públicas.</w:t>
            </w:r>
          </w:p>
        </w:tc>
      </w:tr>
      <w:tr w:rsidR="00A770C9" w:rsidRPr="009C5466" w14:paraId="3ED2F2AE" w14:textId="77777777" w:rsidTr="00A770C9">
        <w:trPr>
          <w:cantSplit/>
          <w:jc w:val="center"/>
        </w:trPr>
        <w:tc>
          <w:tcPr>
            <w:tcW w:w="2197" w:type="dxa"/>
            <w:vAlign w:val="center"/>
          </w:tcPr>
          <w:p w14:paraId="54D9BDC9" w14:textId="77777777" w:rsidR="00A770C9" w:rsidRPr="009C5466" w:rsidRDefault="00A770C9" w:rsidP="0041318D">
            <w:pPr>
              <w:jc w:val="center"/>
              <w:rPr>
                <w:rFonts w:ascii="Arial" w:hAnsi="Arial" w:cs="Arial"/>
              </w:rPr>
            </w:pPr>
            <w:r w:rsidRPr="009C5466">
              <w:rPr>
                <w:rFonts w:ascii="Arial" w:hAnsi="Arial" w:cs="Arial"/>
              </w:rPr>
              <w:t>Decreto Nacional 2280 de 2010</w:t>
            </w:r>
          </w:p>
        </w:tc>
        <w:tc>
          <w:tcPr>
            <w:tcW w:w="5953" w:type="dxa"/>
            <w:vAlign w:val="center"/>
          </w:tcPr>
          <w:p w14:paraId="4052AD66" w14:textId="77777777" w:rsidR="00A770C9" w:rsidRPr="009C5466" w:rsidRDefault="00A770C9" w:rsidP="00A770C9">
            <w:pPr>
              <w:jc w:val="both"/>
              <w:rPr>
                <w:rFonts w:ascii="Arial" w:hAnsi="Arial" w:cs="Arial"/>
              </w:rPr>
            </w:pPr>
            <w:r w:rsidRPr="009C5466">
              <w:rPr>
                <w:rFonts w:ascii="Arial" w:hAnsi="Arial" w:cs="Arial"/>
              </w:rPr>
              <w:t>Por el cual se modifica el artículo 3° del Decreto 235 de 2010.</w:t>
            </w:r>
          </w:p>
        </w:tc>
      </w:tr>
      <w:tr w:rsidR="00FA5D5D" w:rsidRPr="009C5466" w14:paraId="292B8622" w14:textId="77777777" w:rsidTr="0041318D">
        <w:trPr>
          <w:cantSplit/>
          <w:jc w:val="center"/>
        </w:trPr>
        <w:tc>
          <w:tcPr>
            <w:tcW w:w="2197" w:type="dxa"/>
            <w:vAlign w:val="center"/>
          </w:tcPr>
          <w:p w14:paraId="3DB4C1C5" w14:textId="77777777" w:rsidR="00FA5D5D" w:rsidRPr="009C5466" w:rsidRDefault="0041318D" w:rsidP="0041318D">
            <w:pPr>
              <w:jc w:val="center"/>
              <w:rPr>
                <w:rFonts w:ascii="Arial" w:hAnsi="Arial" w:cs="Arial"/>
              </w:rPr>
            </w:pPr>
            <w:r w:rsidRPr="009C5466">
              <w:rPr>
                <w:rFonts w:ascii="Arial" w:hAnsi="Arial" w:cs="Arial"/>
              </w:rPr>
              <w:t>Decreto - Ley 019 de 2012</w:t>
            </w:r>
          </w:p>
        </w:tc>
        <w:tc>
          <w:tcPr>
            <w:tcW w:w="5953" w:type="dxa"/>
          </w:tcPr>
          <w:p w14:paraId="5A7A841F" w14:textId="77777777" w:rsidR="00FA5D5D" w:rsidRPr="009C5466" w:rsidRDefault="0041318D" w:rsidP="00FA5D5D">
            <w:pPr>
              <w:jc w:val="both"/>
              <w:rPr>
                <w:rFonts w:ascii="Arial" w:hAnsi="Arial" w:cs="Arial"/>
              </w:rPr>
            </w:pPr>
            <w:r w:rsidRPr="009C5466">
              <w:rPr>
                <w:rFonts w:ascii="Arial" w:hAnsi="Arial" w:cs="Arial"/>
              </w:rPr>
              <w:t>Por el cual se dictan normas para suprimir o reformar regulaciones, procedimientos y trámites innecesarios existentes en la Administración Pública.</w:t>
            </w:r>
          </w:p>
        </w:tc>
      </w:tr>
      <w:tr w:rsidR="00A770C9" w:rsidRPr="009C5466" w14:paraId="72185E9C" w14:textId="77777777" w:rsidTr="0041318D">
        <w:trPr>
          <w:cantSplit/>
          <w:jc w:val="center"/>
        </w:trPr>
        <w:tc>
          <w:tcPr>
            <w:tcW w:w="2197" w:type="dxa"/>
            <w:vAlign w:val="center"/>
          </w:tcPr>
          <w:p w14:paraId="05C59D46" w14:textId="77777777" w:rsidR="00A770C9" w:rsidRPr="009C5466" w:rsidRDefault="00A770C9" w:rsidP="0041318D">
            <w:pPr>
              <w:jc w:val="center"/>
              <w:rPr>
                <w:rFonts w:ascii="Arial" w:hAnsi="Arial" w:cs="Arial"/>
              </w:rPr>
            </w:pPr>
            <w:r w:rsidRPr="009C5466">
              <w:rPr>
                <w:rFonts w:ascii="Arial" w:hAnsi="Arial" w:cs="Arial"/>
              </w:rPr>
              <w:t>Decreto Nacional 884 de 2012</w:t>
            </w:r>
          </w:p>
        </w:tc>
        <w:tc>
          <w:tcPr>
            <w:tcW w:w="5953" w:type="dxa"/>
          </w:tcPr>
          <w:p w14:paraId="092F2E85" w14:textId="77777777" w:rsidR="00A770C9" w:rsidRPr="009C5466" w:rsidRDefault="00A770C9" w:rsidP="00FA5D5D">
            <w:pPr>
              <w:jc w:val="both"/>
              <w:rPr>
                <w:rFonts w:ascii="Arial" w:hAnsi="Arial" w:cs="Arial"/>
              </w:rPr>
            </w:pPr>
            <w:r w:rsidRPr="009C5466">
              <w:rPr>
                <w:rFonts w:ascii="Arial" w:hAnsi="Arial" w:cs="Arial"/>
              </w:rPr>
              <w:t>Por medio del cual se reglamenta la Ley 1221 de 2008 y se dictan otras disposiciones.</w:t>
            </w:r>
          </w:p>
        </w:tc>
      </w:tr>
      <w:tr w:rsidR="00A770C9" w:rsidRPr="009C5466" w14:paraId="21B1ECE4" w14:textId="77777777" w:rsidTr="00A770C9">
        <w:trPr>
          <w:cantSplit/>
          <w:jc w:val="center"/>
        </w:trPr>
        <w:tc>
          <w:tcPr>
            <w:tcW w:w="2197" w:type="dxa"/>
            <w:vAlign w:val="center"/>
          </w:tcPr>
          <w:p w14:paraId="2BF26CA7" w14:textId="77777777" w:rsidR="00A770C9" w:rsidRPr="009C5466" w:rsidRDefault="00A770C9" w:rsidP="0041318D">
            <w:pPr>
              <w:jc w:val="center"/>
              <w:rPr>
                <w:rFonts w:ascii="Arial" w:hAnsi="Arial" w:cs="Arial"/>
              </w:rPr>
            </w:pPr>
            <w:r w:rsidRPr="009C5466">
              <w:rPr>
                <w:rFonts w:ascii="Arial" w:hAnsi="Arial" w:cs="Arial"/>
              </w:rPr>
              <w:lastRenderedPageBreak/>
              <w:t>Decreto Nacional 333 de 2014</w:t>
            </w:r>
          </w:p>
        </w:tc>
        <w:tc>
          <w:tcPr>
            <w:tcW w:w="5953" w:type="dxa"/>
            <w:vAlign w:val="center"/>
          </w:tcPr>
          <w:p w14:paraId="0E3EFE64" w14:textId="77777777" w:rsidR="00A770C9" w:rsidRPr="009C5466" w:rsidRDefault="00A770C9" w:rsidP="00A770C9">
            <w:pPr>
              <w:jc w:val="both"/>
              <w:rPr>
                <w:rFonts w:ascii="Arial" w:hAnsi="Arial" w:cs="Arial"/>
              </w:rPr>
            </w:pPr>
            <w:r w:rsidRPr="009C5466">
              <w:rPr>
                <w:rFonts w:ascii="Arial" w:hAnsi="Arial" w:cs="Arial"/>
              </w:rPr>
              <w:t>Por el cual se reglamenta el artículo 160 del Decreto-ley 19 de 2012.</w:t>
            </w:r>
          </w:p>
        </w:tc>
      </w:tr>
      <w:tr w:rsidR="00A770C9" w:rsidRPr="009C5466" w14:paraId="3F00B07F" w14:textId="77777777" w:rsidTr="0041318D">
        <w:trPr>
          <w:cantSplit/>
          <w:jc w:val="center"/>
        </w:trPr>
        <w:tc>
          <w:tcPr>
            <w:tcW w:w="2197" w:type="dxa"/>
            <w:vAlign w:val="center"/>
          </w:tcPr>
          <w:p w14:paraId="41D9A0E6" w14:textId="77777777" w:rsidR="00A770C9" w:rsidRPr="009C5466" w:rsidRDefault="00A770C9" w:rsidP="0041318D">
            <w:pPr>
              <w:jc w:val="center"/>
              <w:rPr>
                <w:rFonts w:ascii="Arial" w:hAnsi="Arial" w:cs="Arial"/>
              </w:rPr>
            </w:pPr>
            <w:r w:rsidRPr="009C5466">
              <w:rPr>
                <w:rFonts w:ascii="Arial" w:hAnsi="Arial" w:cs="Arial"/>
              </w:rPr>
              <w:t>Decreto Nacional 2573 de 2014</w:t>
            </w:r>
          </w:p>
        </w:tc>
        <w:tc>
          <w:tcPr>
            <w:tcW w:w="5953" w:type="dxa"/>
          </w:tcPr>
          <w:p w14:paraId="54FE68A0" w14:textId="77777777" w:rsidR="00A770C9" w:rsidRPr="009C5466" w:rsidRDefault="00A770C9" w:rsidP="00FA5D5D">
            <w:pPr>
              <w:jc w:val="both"/>
              <w:rPr>
                <w:rFonts w:ascii="Arial" w:hAnsi="Arial" w:cs="Arial"/>
              </w:rPr>
            </w:pPr>
            <w:r w:rsidRPr="009C5466">
              <w:rPr>
                <w:rFonts w:ascii="Arial" w:hAnsi="Arial" w:cs="Arial"/>
              </w:rPr>
              <w:t>Por el cual se establecen los lineamientos generales de la Estrategia de Gobierno en línea, se reglamenta parcialmente la Ley 1341 de 2009 y se dictan otras disposiciones.</w:t>
            </w:r>
          </w:p>
        </w:tc>
      </w:tr>
      <w:tr w:rsidR="00A770C9" w:rsidRPr="009C5466" w14:paraId="334C16FC" w14:textId="77777777" w:rsidTr="0041318D">
        <w:trPr>
          <w:cantSplit/>
          <w:jc w:val="center"/>
        </w:trPr>
        <w:tc>
          <w:tcPr>
            <w:tcW w:w="2197" w:type="dxa"/>
            <w:vAlign w:val="center"/>
          </w:tcPr>
          <w:p w14:paraId="187FC0F8" w14:textId="77777777" w:rsidR="00A770C9" w:rsidRPr="009C5466" w:rsidRDefault="00A770C9" w:rsidP="0041318D">
            <w:pPr>
              <w:jc w:val="center"/>
              <w:rPr>
                <w:rFonts w:ascii="Arial" w:hAnsi="Arial" w:cs="Arial"/>
              </w:rPr>
            </w:pPr>
            <w:r w:rsidRPr="009C5466">
              <w:rPr>
                <w:rFonts w:ascii="Arial" w:hAnsi="Arial" w:cs="Arial"/>
              </w:rPr>
              <w:t>Decreto Nacional 103 de 2015</w:t>
            </w:r>
          </w:p>
        </w:tc>
        <w:tc>
          <w:tcPr>
            <w:tcW w:w="5953" w:type="dxa"/>
          </w:tcPr>
          <w:p w14:paraId="781AB2D9" w14:textId="77777777" w:rsidR="00A770C9" w:rsidRPr="009C5466" w:rsidRDefault="00A770C9" w:rsidP="00FA5D5D">
            <w:pPr>
              <w:jc w:val="both"/>
              <w:rPr>
                <w:rFonts w:ascii="Arial" w:hAnsi="Arial" w:cs="Arial"/>
              </w:rPr>
            </w:pPr>
            <w:r w:rsidRPr="009C5466">
              <w:rPr>
                <w:rFonts w:ascii="Arial" w:hAnsi="Arial" w:cs="Arial"/>
              </w:rPr>
              <w:t>Por la cual se reglamenta parcialmente la ley 1712 de 2014 y se dictan otras disposiciones.</w:t>
            </w:r>
          </w:p>
        </w:tc>
      </w:tr>
      <w:tr w:rsidR="00A770C9" w:rsidRPr="009C5466" w14:paraId="45B07178" w14:textId="77777777" w:rsidTr="0041318D">
        <w:trPr>
          <w:cantSplit/>
          <w:jc w:val="center"/>
        </w:trPr>
        <w:tc>
          <w:tcPr>
            <w:tcW w:w="2197" w:type="dxa"/>
            <w:vAlign w:val="center"/>
          </w:tcPr>
          <w:p w14:paraId="091A879C" w14:textId="77777777" w:rsidR="00A770C9" w:rsidRPr="009C5466" w:rsidRDefault="00A770C9" w:rsidP="0041318D">
            <w:pPr>
              <w:jc w:val="center"/>
              <w:rPr>
                <w:rFonts w:ascii="Arial" w:hAnsi="Arial" w:cs="Arial"/>
              </w:rPr>
            </w:pPr>
            <w:r w:rsidRPr="009C5466">
              <w:rPr>
                <w:rFonts w:ascii="Arial" w:hAnsi="Arial" w:cs="Arial"/>
              </w:rPr>
              <w:t>Decreto Nacional 1078 de 2015</w:t>
            </w:r>
          </w:p>
        </w:tc>
        <w:tc>
          <w:tcPr>
            <w:tcW w:w="5953" w:type="dxa"/>
          </w:tcPr>
          <w:p w14:paraId="59D118C7" w14:textId="77777777" w:rsidR="00A770C9" w:rsidRPr="009C5466" w:rsidRDefault="00A770C9" w:rsidP="00FA5D5D">
            <w:pPr>
              <w:jc w:val="both"/>
              <w:rPr>
                <w:rFonts w:ascii="Arial" w:hAnsi="Arial" w:cs="Arial"/>
              </w:rPr>
            </w:pPr>
            <w:r w:rsidRPr="009C5466">
              <w:rPr>
                <w:rFonts w:ascii="Arial" w:hAnsi="Arial" w:cs="Arial"/>
              </w:rPr>
              <w:t>Por medio del cual se expide el Decreto Único Reglamentario del Sector de Tecnologías de la Información y las Comunicaciones.</w:t>
            </w:r>
          </w:p>
        </w:tc>
      </w:tr>
      <w:tr w:rsidR="00A770C9" w:rsidRPr="009C5466" w14:paraId="6BEF845B" w14:textId="77777777" w:rsidTr="0041318D">
        <w:trPr>
          <w:cantSplit/>
          <w:jc w:val="center"/>
        </w:trPr>
        <w:tc>
          <w:tcPr>
            <w:tcW w:w="2197" w:type="dxa"/>
            <w:vAlign w:val="center"/>
          </w:tcPr>
          <w:p w14:paraId="1CFDE702" w14:textId="77777777" w:rsidR="00A770C9" w:rsidRPr="009C5466" w:rsidRDefault="00A770C9" w:rsidP="0041318D">
            <w:pPr>
              <w:jc w:val="center"/>
              <w:rPr>
                <w:rFonts w:ascii="Arial" w:hAnsi="Arial" w:cs="Arial"/>
              </w:rPr>
            </w:pPr>
            <w:r w:rsidRPr="009C5466">
              <w:rPr>
                <w:rFonts w:ascii="Arial" w:hAnsi="Arial" w:cs="Arial"/>
              </w:rPr>
              <w:t>Directiva Presidencial 002 de 2002</w:t>
            </w:r>
          </w:p>
        </w:tc>
        <w:tc>
          <w:tcPr>
            <w:tcW w:w="5953" w:type="dxa"/>
          </w:tcPr>
          <w:p w14:paraId="5393E61B" w14:textId="77777777" w:rsidR="00A770C9" w:rsidRPr="009C5466" w:rsidRDefault="00A770C9" w:rsidP="00FA5D5D">
            <w:pPr>
              <w:jc w:val="both"/>
              <w:rPr>
                <w:rFonts w:ascii="Arial" w:hAnsi="Arial" w:cs="Arial"/>
              </w:rPr>
            </w:pPr>
            <w:r w:rsidRPr="009C5466">
              <w:rPr>
                <w:rFonts w:ascii="Arial" w:hAnsi="Arial" w:cs="Arial"/>
              </w:rPr>
              <w:t>Respeto al derecho de autor y los derechos conexos, en lo referente a utilización de programas de ordenador (software).</w:t>
            </w:r>
          </w:p>
        </w:tc>
      </w:tr>
      <w:tr w:rsidR="00A770C9" w:rsidRPr="009C5466" w14:paraId="7D82EAED" w14:textId="77777777" w:rsidTr="0041318D">
        <w:trPr>
          <w:cantSplit/>
          <w:jc w:val="center"/>
        </w:trPr>
        <w:tc>
          <w:tcPr>
            <w:tcW w:w="2197" w:type="dxa"/>
            <w:vAlign w:val="center"/>
          </w:tcPr>
          <w:p w14:paraId="5EB57C23" w14:textId="77777777" w:rsidR="00A770C9" w:rsidRPr="009C5466" w:rsidRDefault="00A770C9" w:rsidP="0041318D">
            <w:pPr>
              <w:jc w:val="center"/>
              <w:rPr>
                <w:rFonts w:ascii="Arial" w:hAnsi="Arial" w:cs="Arial"/>
              </w:rPr>
            </w:pPr>
            <w:r w:rsidRPr="009C5466">
              <w:rPr>
                <w:rFonts w:ascii="Arial" w:hAnsi="Arial" w:cs="Arial"/>
              </w:rPr>
              <w:t>Acuerdo 057 de 2002</w:t>
            </w:r>
          </w:p>
        </w:tc>
        <w:tc>
          <w:tcPr>
            <w:tcW w:w="5953" w:type="dxa"/>
          </w:tcPr>
          <w:p w14:paraId="736825E6" w14:textId="77777777" w:rsidR="00A770C9" w:rsidRPr="009C5466" w:rsidRDefault="00A770C9" w:rsidP="00FA5D5D">
            <w:pPr>
              <w:jc w:val="both"/>
              <w:rPr>
                <w:rFonts w:ascii="Arial" w:hAnsi="Arial" w:cs="Arial"/>
              </w:rPr>
            </w:pPr>
            <w:r w:rsidRPr="009C5466">
              <w:rPr>
                <w:rFonts w:ascii="Arial" w:hAnsi="Arial" w:cs="Arial"/>
              </w:rPr>
              <w:t>Por el cual se dictan disposiciones generales para la implementación del sistema distrital de información -SDI-, se organiza la Comisión Distrital de Sistemas, y se dictan otras disposiciones.</w:t>
            </w:r>
          </w:p>
        </w:tc>
      </w:tr>
      <w:tr w:rsidR="00A770C9" w:rsidRPr="009C5466" w14:paraId="5F214D23" w14:textId="77777777" w:rsidTr="0041318D">
        <w:trPr>
          <w:cantSplit/>
          <w:jc w:val="center"/>
        </w:trPr>
        <w:tc>
          <w:tcPr>
            <w:tcW w:w="2197" w:type="dxa"/>
            <w:vAlign w:val="center"/>
          </w:tcPr>
          <w:p w14:paraId="227B8866" w14:textId="77777777" w:rsidR="00A770C9" w:rsidRPr="009C5466" w:rsidRDefault="00467DE1" w:rsidP="0041318D">
            <w:pPr>
              <w:jc w:val="center"/>
              <w:rPr>
                <w:rFonts w:ascii="Arial" w:hAnsi="Arial" w:cs="Arial"/>
              </w:rPr>
            </w:pPr>
            <w:r w:rsidRPr="009C5466">
              <w:rPr>
                <w:rFonts w:ascii="Arial" w:hAnsi="Arial" w:cs="Arial"/>
              </w:rPr>
              <w:t>Acuerdo 130 de 2004</w:t>
            </w:r>
          </w:p>
        </w:tc>
        <w:tc>
          <w:tcPr>
            <w:tcW w:w="5953" w:type="dxa"/>
          </w:tcPr>
          <w:p w14:paraId="782C8618" w14:textId="77777777" w:rsidR="00A770C9" w:rsidRPr="009C5466" w:rsidRDefault="00467DE1" w:rsidP="00FA5D5D">
            <w:pPr>
              <w:jc w:val="both"/>
              <w:rPr>
                <w:rFonts w:ascii="Arial" w:hAnsi="Arial" w:cs="Arial"/>
              </w:rPr>
            </w:pPr>
            <w:r w:rsidRPr="009C5466">
              <w:rPr>
                <w:rFonts w:ascii="Arial" w:hAnsi="Arial" w:cs="Arial"/>
              </w:rPr>
              <w:t>Por medio del cual se establece la infraestructura integrada de datos espaciales para el distrito capital y se dictan otras disposiciones.</w:t>
            </w:r>
          </w:p>
        </w:tc>
      </w:tr>
      <w:tr w:rsidR="005659D9" w:rsidRPr="009C5466" w14:paraId="240AD2D3" w14:textId="77777777" w:rsidTr="0041318D">
        <w:trPr>
          <w:cantSplit/>
          <w:jc w:val="center"/>
        </w:trPr>
        <w:tc>
          <w:tcPr>
            <w:tcW w:w="2197" w:type="dxa"/>
            <w:vAlign w:val="center"/>
          </w:tcPr>
          <w:p w14:paraId="1B9932D3" w14:textId="77777777" w:rsidR="005659D9" w:rsidRPr="009C5466" w:rsidRDefault="005659D9" w:rsidP="00A86DF7">
            <w:pPr>
              <w:jc w:val="center"/>
              <w:rPr>
                <w:rFonts w:ascii="Arial" w:hAnsi="Arial" w:cs="Arial"/>
              </w:rPr>
            </w:pPr>
            <w:r w:rsidRPr="009C5466">
              <w:rPr>
                <w:rFonts w:ascii="Arial" w:hAnsi="Arial" w:cs="Arial"/>
              </w:rPr>
              <w:t>Acuerdo 212 de 2006</w:t>
            </w:r>
          </w:p>
        </w:tc>
        <w:tc>
          <w:tcPr>
            <w:tcW w:w="5953" w:type="dxa"/>
          </w:tcPr>
          <w:p w14:paraId="5F3F8CD6" w14:textId="77777777" w:rsidR="005659D9" w:rsidRPr="009C5466" w:rsidRDefault="005659D9" w:rsidP="00A86DF7">
            <w:pPr>
              <w:jc w:val="both"/>
              <w:rPr>
                <w:rFonts w:ascii="Arial" w:hAnsi="Arial" w:cs="Arial"/>
              </w:rPr>
            </w:pPr>
            <w:r w:rsidRPr="009C5466">
              <w:rPr>
                <w:rFonts w:ascii="Arial" w:hAnsi="Arial" w:cs="Arial"/>
              </w:rPr>
              <w:t>Por el cual se crea el Sistema Distrital para la Recepción y Entrega de Documentos de Identidad Extraviados.</w:t>
            </w:r>
          </w:p>
        </w:tc>
      </w:tr>
      <w:tr w:rsidR="005659D9" w:rsidRPr="009C5466" w14:paraId="60D587EC" w14:textId="77777777" w:rsidTr="0041318D">
        <w:trPr>
          <w:cantSplit/>
          <w:jc w:val="center"/>
        </w:trPr>
        <w:tc>
          <w:tcPr>
            <w:tcW w:w="2197" w:type="dxa"/>
            <w:vAlign w:val="center"/>
          </w:tcPr>
          <w:p w14:paraId="4E469D67" w14:textId="77777777" w:rsidR="005659D9" w:rsidRPr="009C5466" w:rsidRDefault="005659D9" w:rsidP="0041318D">
            <w:pPr>
              <w:jc w:val="center"/>
              <w:rPr>
                <w:rFonts w:ascii="Arial" w:hAnsi="Arial" w:cs="Arial"/>
              </w:rPr>
            </w:pPr>
            <w:r w:rsidRPr="009C5466">
              <w:rPr>
                <w:rFonts w:ascii="Arial" w:hAnsi="Arial" w:cs="Arial"/>
              </w:rPr>
              <w:t>Acuerdo 257 de 2006</w:t>
            </w:r>
          </w:p>
        </w:tc>
        <w:tc>
          <w:tcPr>
            <w:tcW w:w="5953" w:type="dxa"/>
          </w:tcPr>
          <w:p w14:paraId="06114D77" w14:textId="77777777" w:rsidR="005659D9" w:rsidRPr="009C5466" w:rsidRDefault="005659D9" w:rsidP="00FA5D5D">
            <w:pPr>
              <w:jc w:val="both"/>
              <w:rPr>
                <w:rFonts w:ascii="Arial" w:hAnsi="Arial" w:cs="Arial"/>
              </w:rPr>
            </w:pPr>
            <w:r w:rsidRPr="009C5466">
              <w:rPr>
                <w:rFonts w:ascii="Arial" w:hAnsi="Arial" w:cs="Arial"/>
              </w:rPr>
              <w:t>Por el cual se dictan normas básicas sobre la estructura, organización y funcionamiento de los organismos y de las entidades de Bogotá, distrito capital, y se expiden otras disposiciones.</w:t>
            </w:r>
          </w:p>
        </w:tc>
      </w:tr>
      <w:tr w:rsidR="005659D9" w:rsidRPr="009C5466" w14:paraId="7D9B2CF6" w14:textId="77777777" w:rsidTr="0041318D">
        <w:trPr>
          <w:cantSplit/>
          <w:jc w:val="center"/>
        </w:trPr>
        <w:tc>
          <w:tcPr>
            <w:tcW w:w="2197" w:type="dxa"/>
            <w:vAlign w:val="center"/>
          </w:tcPr>
          <w:p w14:paraId="7ACC63B0" w14:textId="77777777" w:rsidR="005659D9" w:rsidRPr="009C5466" w:rsidRDefault="005659D9" w:rsidP="0041318D">
            <w:pPr>
              <w:jc w:val="center"/>
              <w:rPr>
                <w:rFonts w:ascii="Arial" w:hAnsi="Arial" w:cs="Arial"/>
              </w:rPr>
            </w:pPr>
            <w:r w:rsidRPr="009C5466">
              <w:rPr>
                <w:rFonts w:ascii="Arial" w:hAnsi="Arial" w:cs="Arial"/>
              </w:rPr>
              <w:t>Acuerdo 279 de 2007</w:t>
            </w:r>
          </w:p>
        </w:tc>
        <w:tc>
          <w:tcPr>
            <w:tcW w:w="5953" w:type="dxa"/>
          </w:tcPr>
          <w:p w14:paraId="0E1959EA" w14:textId="77777777" w:rsidR="005659D9" w:rsidRPr="009C5466" w:rsidRDefault="005659D9" w:rsidP="00FA5D5D">
            <w:pPr>
              <w:jc w:val="both"/>
              <w:rPr>
                <w:rFonts w:ascii="Arial" w:hAnsi="Arial" w:cs="Arial"/>
              </w:rPr>
            </w:pPr>
            <w:r w:rsidRPr="009C5466">
              <w:rPr>
                <w:rFonts w:ascii="Arial" w:hAnsi="Arial" w:cs="Arial"/>
              </w:rPr>
              <w:t>Por el cual se dictan los lineamientos para la Política de Promoción y Uso del Software libre en el Sector Central, el Sector Descentralizado y el Sector de las Localidades del Distrito Capital.</w:t>
            </w:r>
          </w:p>
        </w:tc>
      </w:tr>
      <w:tr w:rsidR="005659D9" w:rsidRPr="009C5466" w14:paraId="20D8CF7C" w14:textId="77777777" w:rsidTr="0041318D">
        <w:trPr>
          <w:cantSplit/>
          <w:jc w:val="center"/>
        </w:trPr>
        <w:tc>
          <w:tcPr>
            <w:tcW w:w="2197" w:type="dxa"/>
            <w:vAlign w:val="center"/>
          </w:tcPr>
          <w:p w14:paraId="4518DA18" w14:textId="77777777" w:rsidR="005659D9" w:rsidRPr="009C5466" w:rsidRDefault="005659D9" w:rsidP="0041318D">
            <w:pPr>
              <w:jc w:val="center"/>
              <w:rPr>
                <w:rFonts w:ascii="Arial" w:hAnsi="Arial" w:cs="Arial"/>
              </w:rPr>
            </w:pPr>
            <w:r w:rsidRPr="009C5466">
              <w:rPr>
                <w:rFonts w:ascii="Arial" w:hAnsi="Arial" w:cs="Arial"/>
              </w:rPr>
              <w:t>Acuerdo 409 de 2009</w:t>
            </w:r>
          </w:p>
        </w:tc>
        <w:tc>
          <w:tcPr>
            <w:tcW w:w="5953" w:type="dxa"/>
          </w:tcPr>
          <w:p w14:paraId="6573A6F4" w14:textId="77777777" w:rsidR="005659D9" w:rsidRPr="009C5466" w:rsidRDefault="005659D9" w:rsidP="00FA5D5D">
            <w:pPr>
              <w:jc w:val="both"/>
              <w:rPr>
                <w:rFonts w:ascii="Arial" w:hAnsi="Arial" w:cs="Arial"/>
              </w:rPr>
            </w:pPr>
            <w:r w:rsidRPr="009C5466">
              <w:rPr>
                <w:rFonts w:ascii="Arial" w:hAnsi="Arial" w:cs="Arial"/>
              </w:rPr>
              <w:t>Por el cual se modifica la integración de la Comisión Distrital de Sistemas.</w:t>
            </w:r>
          </w:p>
        </w:tc>
      </w:tr>
      <w:tr w:rsidR="005659D9" w:rsidRPr="009C5466" w14:paraId="106E1C41" w14:textId="77777777" w:rsidTr="0041318D">
        <w:trPr>
          <w:cantSplit/>
          <w:jc w:val="center"/>
        </w:trPr>
        <w:tc>
          <w:tcPr>
            <w:tcW w:w="2197" w:type="dxa"/>
            <w:vAlign w:val="center"/>
          </w:tcPr>
          <w:p w14:paraId="389C90A7" w14:textId="77777777" w:rsidR="005659D9" w:rsidRPr="009C5466" w:rsidRDefault="005659D9" w:rsidP="0041318D">
            <w:pPr>
              <w:jc w:val="center"/>
              <w:rPr>
                <w:rFonts w:ascii="Arial" w:hAnsi="Arial" w:cs="Arial"/>
              </w:rPr>
            </w:pPr>
            <w:r w:rsidRPr="009C5466">
              <w:rPr>
                <w:rFonts w:ascii="Arial" w:hAnsi="Arial" w:cs="Arial"/>
              </w:rPr>
              <w:t>Acuerdo 559 de 2014</w:t>
            </w:r>
          </w:p>
        </w:tc>
        <w:tc>
          <w:tcPr>
            <w:tcW w:w="5953" w:type="dxa"/>
          </w:tcPr>
          <w:p w14:paraId="696630E1" w14:textId="77777777" w:rsidR="005659D9" w:rsidRPr="009C5466" w:rsidRDefault="005659D9" w:rsidP="00FA5D5D">
            <w:pPr>
              <w:jc w:val="both"/>
              <w:rPr>
                <w:rFonts w:ascii="Arial" w:hAnsi="Arial" w:cs="Arial"/>
              </w:rPr>
            </w:pPr>
            <w:r w:rsidRPr="009C5466">
              <w:rPr>
                <w:rFonts w:ascii="Arial" w:hAnsi="Arial" w:cs="Arial"/>
              </w:rPr>
              <w:t>Por el cual se dictan normas para la adecuación de la información pública, de trámites y servicios en las páginas web de las entidades del Distrito Capital con el fin de garantizar el acceso universal de las personas con y/o en situación de discapacidad.</w:t>
            </w:r>
          </w:p>
        </w:tc>
      </w:tr>
      <w:tr w:rsidR="005659D9" w:rsidRPr="009C5466" w14:paraId="6CAA6BC0" w14:textId="77777777" w:rsidTr="0041318D">
        <w:trPr>
          <w:cantSplit/>
          <w:jc w:val="center"/>
        </w:trPr>
        <w:tc>
          <w:tcPr>
            <w:tcW w:w="2197" w:type="dxa"/>
            <w:vAlign w:val="center"/>
          </w:tcPr>
          <w:p w14:paraId="6B3EAE65" w14:textId="77777777" w:rsidR="005659D9" w:rsidRPr="009C5466" w:rsidRDefault="005659D9" w:rsidP="0041318D">
            <w:pPr>
              <w:jc w:val="center"/>
              <w:rPr>
                <w:rFonts w:ascii="Arial" w:hAnsi="Arial" w:cs="Arial"/>
              </w:rPr>
            </w:pPr>
            <w:r w:rsidRPr="009C5466">
              <w:rPr>
                <w:rFonts w:ascii="Arial" w:hAnsi="Arial" w:cs="Arial"/>
              </w:rPr>
              <w:t>Decreto 514 de 2006</w:t>
            </w:r>
          </w:p>
        </w:tc>
        <w:tc>
          <w:tcPr>
            <w:tcW w:w="5953" w:type="dxa"/>
          </w:tcPr>
          <w:p w14:paraId="5EB54F27" w14:textId="77777777" w:rsidR="005659D9" w:rsidRPr="009C5466" w:rsidRDefault="005659D9" w:rsidP="00FA5D5D">
            <w:pPr>
              <w:jc w:val="both"/>
              <w:rPr>
                <w:rFonts w:ascii="Arial" w:hAnsi="Arial" w:cs="Arial"/>
              </w:rPr>
            </w:pPr>
            <w:r w:rsidRPr="009C5466">
              <w:rPr>
                <w:rFonts w:ascii="Arial" w:hAnsi="Arial" w:cs="Arial"/>
              </w:rPr>
              <w:t>Por el cual se establece que toda entidad pública a nivel Distrital debe tener un Subsistema Interno de Gestión Documental y Archivos (SIGA) como parte del Sistema de Información Administrativa del Sector Público.</w:t>
            </w:r>
          </w:p>
        </w:tc>
      </w:tr>
      <w:tr w:rsidR="005659D9" w:rsidRPr="009C5466" w14:paraId="15E4F6E4" w14:textId="77777777" w:rsidTr="0041318D">
        <w:trPr>
          <w:cantSplit/>
          <w:jc w:val="center"/>
        </w:trPr>
        <w:tc>
          <w:tcPr>
            <w:tcW w:w="2197" w:type="dxa"/>
            <w:vAlign w:val="center"/>
          </w:tcPr>
          <w:p w14:paraId="60F483C2" w14:textId="77777777" w:rsidR="005659D9" w:rsidRPr="009C5466" w:rsidRDefault="005659D9" w:rsidP="0041318D">
            <w:pPr>
              <w:jc w:val="center"/>
              <w:rPr>
                <w:rFonts w:ascii="Arial" w:hAnsi="Arial" w:cs="Arial"/>
              </w:rPr>
            </w:pPr>
            <w:r w:rsidRPr="009C5466">
              <w:rPr>
                <w:rFonts w:ascii="Arial" w:hAnsi="Arial" w:cs="Arial"/>
              </w:rPr>
              <w:t>Decreto 539 de 2006</w:t>
            </w:r>
          </w:p>
        </w:tc>
        <w:tc>
          <w:tcPr>
            <w:tcW w:w="5953" w:type="dxa"/>
          </w:tcPr>
          <w:p w14:paraId="1F6F8F9B" w14:textId="77777777" w:rsidR="005659D9" w:rsidRPr="009C5466" w:rsidRDefault="005659D9" w:rsidP="00FA5D5D">
            <w:pPr>
              <w:jc w:val="both"/>
              <w:rPr>
                <w:rFonts w:ascii="Arial" w:hAnsi="Arial" w:cs="Arial"/>
              </w:rPr>
            </w:pPr>
            <w:r w:rsidRPr="009C5466">
              <w:rPr>
                <w:rFonts w:ascii="Arial" w:hAnsi="Arial" w:cs="Arial"/>
              </w:rPr>
              <w:t>Por el cual se determina el objeto, la estructura organizacional y las funciones de la Secretaría Distrital de Gobierno y se dictan otras disposiciones.</w:t>
            </w:r>
          </w:p>
        </w:tc>
      </w:tr>
      <w:tr w:rsidR="005659D9" w:rsidRPr="009C5466" w14:paraId="11DE1358" w14:textId="77777777" w:rsidTr="0041318D">
        <w:trPr>
          <w:cantSplit/>
          <w:jc w:val="center"/>
        </w:trPr>
        <w:tc>
          <w:tcPr>
            <w:tcW w:w="2197" w:type="dxa"/>
            <w:vAlign w:val="center"/>
          </w:tcPr>
          <w:p w14:paraId="0BE04A8B" w14:textId="77777777" w:rsidR="005659D9" w:rsidRPr="009C5466" w:rsidRDefault="005659D9" w:rsidP="0041318D">
            <w:pPr>
              <w:jc w:val="center"/>
              <w:rPr>
                <w:rFonts w:ascii="Arial" w:hAnsi="Arial" w:cs="Arial"/>
              </w:rPr>
            </w:pPr>
            <w:r w:rsidRPr="009C5466">
              <w:rPr>
                <w:rFonts w:ascii="Arial" w:hAnsi="Arial" w:cs="Arial"/>
              </w:rPr>
              <w:t>Decreto 619 de 2007</w:t>
            </w:r>
          </w:p>
        </w:tc>
        <w:tc>
          <w:tcPr>
            <w:tcW w:w="5953" w:type="dxa"/>
          </w:tcPr>
          <w:p w14:paraId="36987570" w14:textId="77777777" w:rsidR="005659D9" w:rsidRPr="009C5466" w:rsidRDefault="005659D9" w:rsidP="00FA5D5D">
            <w:pPr>
              <w:jc w:val="both"/>
              <w:rPr>
                <w:rFonts w:ascii="Arial" w:hAnsi="Arial" w:cs="Arial"/>
              </w:rPr>
            </w:pPr>
            <w:r w:rsidRPr="009C5466">
              <w:rPr>
                <w:rFonts w:ascii="Arial" w:hAnsi="Arial" w:cs="Arial"/>
              </w:rPr>
              <w:t>Por el cual se establece la Estrategia de Gobierno Electrónico de los organismos y de las entidades de Bogotá, Distrito Capital y se dictan otras disposiciones.</w:t>
            </w:r>
          </w:p>
        </w:tc>
      </w:tr>
      <w:tr w:rsidR="005659D9" w:rsidRPr="009C5466" w14:paraId="0F26B971" w14:textId="77777777" w:rsidTr="0041318D">
        <w:trPr>
          <w:cantSplit/>
          <w:jc w:val="center"/>
        </w:trPr>
        <w:tc>
          <w:tcPr>
            <w:tcW w:w="2197" w:type="dxa"/>
            <w:vAlign w:val="center"/>
          </w:tcPr>
          <w:p w14:paraId="0F98DFA7" w14:textId="77777777" w:rsidR="005659D9" w:rsidRPr="009C5466" w:rsidRDefault="005659D9" w:rsidP="0041318D">
            <w:pPr>
              <w:jc w:val="center"/>
              <w:rPr>
                <w:rFonts w:ascii="Arial" w:hAnsi="Arial" w:cs="Arial"/>
              </w:rPr>
            </w:pPr>
            <w:r w:rsidRPr="009C5466">
              <w:rPr>
                <w:rFonts w:ascii="Arial" w:hAnsi="Arial" w:cs="Arial"/>
              </w:rPr>
              <w:lastRenderedPageBreak/>
              <w:t>Decreto 203 de 2011</w:t>
            </w:r>
          </w:p>
        </w:tc>
        <w:tc>
          <w:tcPr>
            <w:tcW w:w="5953" w:type="dxa"/>
          </w:tcPr>
          <w:p w14:paraId="76C8C47C" w14:textId="77777777" w:rsidR="005659D9" w:rsidRPr="009C5466" w:rsidRDefault="005659D9" w:rsidP="00FA5D5D">
            <w:pPr>
              <w:jc w:val="both"/>
              <w:rPr>
                <w:rFonts w:ascii="Arial" w:hAnsi="Arial" w:cs="Arial"/>
              </w:rPr>
            </w:pPr>
            <w:r w:rsidRPr="009C5466">
              <w:rPr>
                <w:rFonts w:ascii="Arial" w:hAnsi="Arial" w:cs="Arial"/>
              </w:rPr>
              <w:t>Por el cual se adopta el Mapa de Referencia como instrumento oficial de consulta para Bogotá, Distrito Capital.</w:t>
            </w:r>
          </w:p>
        </w:tc>
      </w:tr>
      <w:tr w:rsidR="005659D9" w:rsidRPr="009C5466" w14:paraId="17030F12" w14:textId="77777777" w:rsidTr="0041318D">
        <w:trPr>
          <w:cantSplit/>
          <w:jc w:val="center"/>
        </w:trPr>
        <w:tc>
          <w:tcPr>
            <w:tcW w:w="2197" w:type="dxa"/>
            <w:vAlign w:val="center"/>
          </w:tcPr>
          <w:p w14:paraId="5BA4E935" w14:textId="77777777" w:rsidR="005659D9" w:rsidRPr="009C5466" w:rsidRDefault="005659D9" w:rsidP="0041318D">
            <w:pPr>
              <w:jc w:val="center"/>
              <w:rPr>
                <w:rFonts w:ascii="Arial" w:hAnsi="Arial" w:cs="Arial"/>
              </w:rPr>
            </w:pPr>
            <w:r w:rsidRPr="009C5466">
              <w:rPr>
                <w:rFonts w:ascii="Arial" w:hAnsi="Arial" w:cs="Arial"/>
              </w:rPr>
              <w:t>Decreto 653 de 2011</w:t>
            </w:r>
          </w:p>
        </w:tc>
        <w:tc>
          <w:tcPr>
            <w:tcW w:w="5953" w:type="dxa"/>
          </w:tcPr>
          <w:p w14:paraId="60938931" w14:textId="77777777" w:rsidR="005659D9" w:rsidRPr="009C5466" w:rsidRDefault="005659D9" w:rsidP="00FA5D5D">
            <w:pPr>
              <w:jc w:val="both"/>
              <w:rPr>
                <w:rFonts w:ascii="Arial" w:hAnsi="Arial" w:cs="Arial"/>
              </w:rPr>
            </w:pPr>
            <w:r w:rsidRPr="009C5466">
              <w:rPr>
                <w:rFonts w:ascii="Arial" w:hAnsi="Arial" w:cs="Arial"/>
              </w:rPr>
              <w:t>Por medio del cual se reglamenta la Infraestructura Integrada de Datos Espaciales para el Distrito Capital -IDECA, y se dictan otras disposiciones.</w:t>
            </w:r>
          </w:p>
        </w:tc>
      </w:tr>
      <w:tr w:rsidR="005659D9" w:rsidRPr="009C5466" w14:paraId="46464EFB" w14:textId="77777777" w:rsidTr="0041318D">
        <w:trPr>
          <w:cantSplit/>
          <w:jc w:val="center"/>
        </w:trPr>
        <w:tc>
          <w:tcPr>
            <w:tcW w:w="2197" w:type="dxa"/>
            <w:vAlign w:val="center"/>
          </w:tcPr>
          <w:p w14:paraId="6B65D916" w14:textId="77777777" w:rsidR="005659D9" w:rsidRPr="009C5466" w:rsidRDefault="005659D9" w:rsidP="0041318D">
            <w:pPr>
              <w:jc w:val="center"/>
              <w:rPr>
                <w:rFonts w:ascii="Arial" w:hAnsi="Arial" w:cs="Arial"/>
              </w:rPr>
            </w:pPr>
            <w:r w:rsidRPr="009C5466">
              <w:rPr>
                <w:rFonts w:ascii="Arial" w:hAnsi="Arial" w:cs="Arial"/>
              </w:rPr>
              <w:t>Decreto 077 de 2012</w:t>
            </w:r>
          </w:p>
        </w:tc>
        <w:tc>
          <w:tcPr>
            <w:tcW w:w="5953" w:type="dxa"/>
          </w:tcPr>
          <w:p w14:paraId="3D461FFF" w14:textId="77777777" w:rsidR="005659D9" w:rsidRPr="009C5466" w:rsidRDefault="005659D9" w:rsidP="00FA5D5D">
            <w:pPr>
              <w:jc w:val="both"/>
              <w:rPr>
                <w:rFonts w:ascii="Arial" w:hAnsi="Arial" w:cs="Arial"/>
              </w:rPr>
            </w:pPr>
            <w:r w:rsidRPr="009C5466">
              <w:rPr>
                <w:rFonts w:ascii="Arial" w:hAnsi="Arial" w:cs="Arial"/>
              </w:rPr>
              <w:t>Por medio del cual se modifica la estructura organizacional de la Secretaría General de la Alcaldía Mayor de Bogotá, D.C.</w:t>
            </w:r>
          </w:p>
        </w:tc>
      </w:tr>
      <w:tr w:rsidR="005659D9" w:rsidRPr="009C5466" w14:paraId="666F60D1" w14:textId="77777777" w:rsidTr="0041318D">
        <w:trPr>
          <w:cantSplit/>
          <w:jc w:val="center"/>
        </w:trPr>
        <w:tc>
          <w:tcPr>
            <w:tcW w:w="2197" w:type="dxa"/>
            <w:vAlign w:val="center"/>
          </w:tcPr>
          <w:p w14:paraId="1250C8C1" w14:textId="77777777" w:rsidR="005659D9" w:rsidRPr="009C5466" w:rsidRDefault="005659D9" w:rsidP="0041318D">
            <w:pPr>
              <w:jc w:val="center"/>
              <w:rPr>
                <w:rFonts w:ascii="Arial" w:hAnsi="Arial" w:cs="Arial"/>
              </w:rPr>
            </w:pPr>
            <w:r w:rsidRPr="009C5466">
              <w:rPr>
                <w:rFonts w:ascii="Arial" w:hAnsi="Arial" w:cs="Arial"/>
              </w:rPr>
              <w:t>Decreto 596 de 2013</w:t>
            </w:r>
          </w:p>
        </w:tc>
        <w:tc>
          <w:tcPr>
            <w:tcW w:w="5953" w:type="dxa"/>
          </w:tcPr>
          <w:p w14:paraId="40325839" w14:textId="77777777" w:rsidR="005659D9" w:rsidRPr="009C5466" w:rsidRDefault="005659D9" w:rsidP="00FA5D5D">
            <w:pPr>
              <w:jc w:val="both"/>
              <w:rPr>
                <w:rFonts w:ascii="Arial" w:hAnsi="Arial" w:cs="Arial"/>
              </w:rPr>
            </w:pPr>
            <w:r w:rsidRPr="009C5466">
              <w:rPr>
                <w:rFonts w:ascii="Arial" w:hAnsi="Arial" w:cs="Arial"/>
              </w:rPr>
              <w:t>Por el cual se dictan medidas para la aplicación del teletrabajo en organismos y entidades del Distrito Capital.</w:t>
            </w:r>
          </w:p>
        </w:tc>
      </w:tr>
      <w:tr w:rsidR="005659D9" w:rsidRPr="009C5466" w14:paraId="6A0945E4" w14:textId="77777777" w:rsidTr="0041318D">
        <w:trPr>
          <w:cantSplit/>
          <w:jc w:val="center"/>
        </w:trPr>
        <w:tc>
          <w:tcPr>
            <w:tcW w:w="2197" w:type="dxa"/>
            <w:vAlign w:val="center"/>
          </w:tcPr>
          <w:p w14:paraId="59E21129" w14:textId="77777777" w:rsidR="005659D9" w:rsidRPr="009C5466" w:rsidRDefault="005659D9" w:rsidP="0041318D">
            <w:pPr>
              <w:jc w:val="center"/>
              <w:rPr>
                <w:rFonts w:ascii="Arial" w:hAnsi="Arial" w:cs="Arial"/>
              </w:rPr>
            </w:pPr>
            <w:r w:rsidRPr="009C5466">
              <w:rPr>
                <w:rFonts w:ascii="Arial" w:hAnsi="Arial" w:cs="Arial"/>
              </w:rPr>
              <w:t>Decreto 197 de 2014</w:t>
            </w:r>
          </w:p>
        </w:tc>
        <w:tc>
          <w:tcPr>
            <w:tcW w:w="5953" w:type="dxa"/>
          </w:tcPr>
          <w:p w14:paraId="50B92690" w14:textId="77777777" w:rsidR="005659D9" w:rsidRPr="009C5466" w:rsidRDefault="005659D9" w:rsidP="00FA5D5D">
            <w:pPr>
              <w:jc w:val="both"/>
              <w:rPr>
                <w:rFonts w:ascii="Arial" w:hAnsi="Arial" w:cs="Arial"/>
              </w:rPr>
            </w:pPr>
            <w:r w:rsidRPr="009C5466">
              <w:rPr>
                <w:rFonts w:ascii="Arial" w:hAnsi="Arial" w:cs="Arial"/>
              </w:rPr>
              <w:t>Adopta la Política Pública Distrital de Servicio a la Ciudadanía en la ciudad de Bogotá D.C</w:t>
            </w:r>
            <w:r w:rsidR="002D101B" w:rsidRPr="009C5466">
              <w:rPr>
                <w:rFonts w:ascii="Arial" w:hAnsi="Arial" w:cs="Arial"/>
              </w:rPr>
              <w:t>.</w:t>
            </w:r>
          </w:p>
        </w:tc>
      </w:tr>
      <w:tr w:rsidR="002D101B" w:rsidRPr="009C5466" w14:paraId="343F9AB9" w14:textId="77777777" w:rsidTr="0041318D">
        <w:trPr>
          <w:cantSplit/>
          <w:jc w:val="center"/>
        </w:trPr>
        <w:tc>
          <w:tcPr>
            <w:tcW w:w="2197" w:type="dxa"/>
            <w:vAlign w:val="center"/>
          </w:tcPr>
          <w:p w14:paraId="00CB2508" w14:textId="77777777" w:rsidR="002D101B" w:rsidRPr="009C5466" w:rsidRDefault="002D101B" w:rsidP="0041318D">
            <w:pPr>
              <w:jc w:val="center"/>
              <w:rPr>
                <w:rFonts w:ascii="Arial" w:hAnsi="Arial" w:cs="Arial"/>
              </w:rPr>
            </w:pPr>
            <w:r w:rsidRPr="009C5466">
              <w:rPr>
                <w:rFonts w:ascii="Arial" w:hAnsi="Arial" w:cs="Arial"/>
              </w:rPr>
              <w:t>Resolución Secretaría General Alcaldía Mayor de Bogotá 353 de 2007</w:t>
            </w:r>
          </w:p>
        </w:tc>
        <w:tc>
          <w:tcPr>
            <w:tcW w:w="5953" w:type="dxa"/>
          </w:tcPr>
          <w:p w14:paraId="0C585849" w14:textId="77777777" w:rsidR="002D101B" w:rsidRPr="009C5466" w:rsidRDefault="002D101B" w:rsidP="00FA5D5D">
            <w:pPr>
              <w:jc w:val="both"/>
              <w:rPr>
                <w:rFonts w:ascii="Arial" w:hAnsi="Arial" w:cs="Arial"/>
              </w:rPr>
            </w:pPr>
            <w:r w:rsidRPr="009C5466">
              <w:rPr>
                <w:rFonts w:ascii="Arial" w:hAnsi="Arial" w:cs="Arial"/>
              </w:rPr>
              <w:t>Por la cual se conforma el Comité de Seguridad de la Información –CSI- de la Secretaría General de la Alcaldía Mayor de Bogotá D. C. y se definen sus funciones.</w:t>
            </w:r>
          </w:p>
        </w:tc>
      </w:tr>
      <w:tr w:rsidR="00995271" w:rsidRPr="009C5466" w14:paraId="7B9EAA59" w14:textId="77777777" w:rsidTr="0041318D">
        <w:trPr>
          <w:cantSplit/>
          <w:jc w:val="center"/>
        </w:trPr>
        <w:tc>
          <w:tcPr>
            <w:tcW w:w="2197" w:type="dxa"/>
            <w:vAlign w:val="center"/>
          </w:tcPr>
          <w:p w14:paraId="071F8503" w14:textId="77777777" w:rsidR="00995271" w:rsidRPr="009C5466" w:rsidRDefault="00995271" w:rsidP="0041318D">
            <w:pPr>
              <w:jc w:val="center"/>
              <w:rPr>
                <w:rFonts w:ascii="Arial" w:hAnsi="Arial" w:cs="Arial"/>
              </w:rPr>
            </w:pPr>
            <w:r w:rsidRPr="009C5466">
              <w:rPr>
                <w:rFonts w:ascii="Arial" w:hAnsi="Arial" w:cs="Arial"/>
              </w:rPr>
              <w:t>Resolución 256 de 2008</w:t>
            </w:r>
          </w:p>
        </w:tc>
        <w:tc>
          <w:tcPr>
            <w:tcW w:w="5953" w:type="dxa"/>
          </w:tcPr>
          <w:p w14:paraId="5F3E7F18" w14:textId="77777777" w:rsidR="00995271" w:rsidRPr="009C5466" w:rsidRDefault="00995271" w:rsidP="00FA5D5D">
            <w:pPr>
              <w:jc w:val="both"/>
              <w:rPr>
                <w:rFonts w:ascii="Arial" w:hAnsi="Arial" w:cs="Arial"/>
              </w:rPr>
            </w:pPr>
            <w:r w:rsidRPr="009C5466">
              <w:rPr>
                <w:rFonts w:ascii="Arial" w:hAnsi="Arial" w:cs="Arial"/>
              </w:rPr>
              <w:t>Por la cual se establece el reglamento interno de la Comisión Distrital de Sistemas – C.D.S.</w:t>
            </w:r>
          </w:p>
        </w:tc>
      </w:tr>
      <w:tr w:rsidR="002D101B" w:rsidRPr="009C5466" w14:paraId="285CC459" w14:textId="77777777" w:rsidTr="0041318D">
        <w:trPr>
          <w:cantSplit/>
          <w:jc w:val="center"/>
        </w:trPr>
        <w:tc>
          <w:tcPr>
            <w:tcW w:w="2197" w:type="dxa"/>
            <w:vAlign w:val="center"/>
          </w:tcPr>
          <w:p w14:paraId="10FA0CC6" w14:textId="77777777" w:rsidR="002D101B" w:rsidRPr="009C5466" w:rsidRDefault="002D101B" w:rsidP="0041318D">
            <w:pPr>
              <w:jc w:val="center"/>
              <w:rPr>
                <w:rFonts w:ascii="Arial" w:hAnsi="Arial" w:cs="Arial"/>
              </w:rPr>
            </w:pPr>
            <w:r w:rsidRPr="009C5466">
              <w:rPr>
                <w:rFonts w:ascii="Arial" w:hAnsi="Arial" w:cs="Arial"/>
              </w:rPr>
              <w:t>Resolución 305 de 2008</w:t>
            </w:r>
          </w:p>
        </w:tc>
        <w:tc>
          <w:tcPr>
            <w:tcW w:w="5953" w:type="dxa"/>
          </w:tcPr>
          <w:p w14:paraId="63C8C5E5" w14:textId="77777777" w:rsidR="002D101B" w:rsidRPr="009C5466" w:rsidRDefault="002D101B" w:rsidP="00FA5D5D">
            <w:pPr>
              <w:jc w:val="both"/>
              <w:rPr>
                <w:rFonts w:ascii="Arial" w:hAnsi="Arial" w:cs="Arial"/>
              </w:rPr>
            </w:pPr>
            <w:r w:rsidRPr="009C5466">
              <w:rPr>
                <w:rFonts w:ascii="Arial" w:hAnsi="Arial" w:cs="Arial"/>
              </w:rPr>
              <w:t xml:space="preserve">Por la cual se expiden políticas públicas para las entidades, organismos y órganos de control del Distrito Capital, en materia de </w:t>
            </w:r>
            <w:proofErr w:type="spellStart"/>
            <w:r w:rsidRPr="009C5466">
              <w:rPr>
                <w:rFonts w:ascii="Arial" w:hAnsi="Arial" w:cs="Arial"/>
              </w:rPr>
              <w:t>TIC´s</w:t>
            </w:r>
            <w:proofErr w:type="spellEnd"/>
            <w:r w:rsidRPr="009C5466">
              <w:rPr>
                <w:rFonts w:ascii="Arial" w:hAnsi="Arial" w:cs="Arial"/>
              </w:rPr>
              <w:t>.</w:t>
            </w:r>
          </w:p>
        </w:tc>
      </w:tr>
      <w:tr w:rsidR="002D101B" w:rsidRPr="009C5466" w14:paraId="5B91EE43" w14:textId="77777777" w:rsidTr="0041318D">
        <w:trPr>
          <w:cantSplit/>
          <w:jc w:val="center"/>
        </w:trPr>
        <w:tc>
          <w:tcPr>
            <w:tcW w:w="2197" w:type="dxa"/>
            <w:vAlign w:val="center"/>
          </w:tcPr>
          <w:p w14:paraId="09E5623A" w14:textId="77777777" w:rsidR="002D101B" w:rsidRPr="009C5466" w:rsidRDefault="002D101B" w:rsidP="0041318D">
            <w:pPr>
              <w:jc w:val="center"/>
              <w:rPr>
                <w:rFonts w:ascii="Arial" w:hAnsi="Arial" w:cs="Arial"/>
              </w:rPr>
            </w:pPr>
            <w:r w:rsidRPr="009C5466">
              <w:rPr>
                <w:rFonts w:ascii="Arial" w:hAnsi="Arial" w:cs="Arial"/>
              </w:rPr>
              <w:t>Resolución 378 de 2008</w:t>
            </w:r>
          </w:p>
        </w:tc>
        <w:tc>
          <w:tcPr>
            <w:tcW w:w="5953" w:type="dxa"/>
          </w:tcPr>
          <w:p w14:paraId="3FF60105" w14:textId="77777777" w:rsidR="002D101B" w:rsidRPr="009C5466" w:rsidRDefault="002D101B" w:rsidP="00FA5D5D">
            <w:pPr>
              <w:jc w:val="both"/>
              <w:rPr>
                <w:rFonts w:ascii="Arial" w:hAnsi="Arial" w:cs="Arial"/>
              </w:rPr>
            </w:pPr>
            <w:r w:rsidRPr="009C5466">
              <w:rPr>
                <w:rFonts w:ascii="Arial" w:hAnsi="Arial" w:cs="Arial"/>
              </w:rPr>
              <w:t>Por la cual se adopta la Guía para el diseño y desarrollo de sitios Web de las entidades y organismos del Distrito Capital.</w:t>
            </w:r>
          </w:p>
        </w:tc>
      </w:tr>
      <w:tr w:rsidR="002D101B" w:rsidRPr="009C5466" w14:paraId="63CF362B" w14:textId="77777777" w:rsidTr="0041318D">
        <w:trPr>
          <w:cantSplit/>
          <w:jc w:val="center"/>
        </w:trPr>
        <w:tc>
          <w:tcPr>
            <w:tcW w:w="2197" w:type="dxa"/>
            <w:vAlign w:val="center"/>
          </w:tcPr>
          <w:p w14:paraId="086E6B31" w14:textId="77777777" w:rsidR="002D101B" w:rsidRPr="009C5466" w:rsidRDefault="00995271" w:rsidP="0041318D">
            <w:pPr>
              <w:jc w:val="center"/>
              <w:rPr>
                <w:rFonts w:ascii="Arial" w:hAnsi="Arial" w:cs="Arial"/>
              </w:rPr>
            </w:pPr>
            <w:r w:rsidRPr="009C5466">
              <w:rPr>
                <w:rFonts w:ascii="Arial" w:hAnsi="Arial" w:cs="Arial"/>
              </w:rPr>
              <w:t>Resolución 001 de 2011</w:t>
            </w:r>
          </w:p>
        </w:tc>
        <w:tc>
          <w:tcPr>
            <w:tcW w:w="5953" w:type="dxa"/>
          </w:tcPr>
          <w:p w14:paraId="0F12EB07" w14:textId="77777777" w:rsidR="002D101B" w:rsidRPr="009C5466" w:rsidRDefault="00995271" w:rsidP="00FA5D5D">
            <w:pPr>
              <w:jc w:val="both"/>
              <w:rPr>
                <w:rFonts w:ascii="Arial" w:hAnsi="Arial" w:cs="Arial"/>
              </w:rPr>
            </w:pPr>
            <w:r w:rsidRPr="009C5466">
              <w:rPr>
                <w:rFonts w:ascii="Arial" w:hAnsi="Arial" w:cs="Arial"/>
              </w:rPr>
              <w:t>Por la cual se definen los estándares para la captura de huella dactilar, toma de fotografía y digitalización de documentos de identificación de los/as ciudadanos/as en las entidades, los organismos y los órganos de control de Bogotá, Distrito Capital.</w:t>
            </w:r>
          </w:p>
        </w:tc>
      </w:tr>
      <w:tr w:rsidR="00995271" w:rsidRPr="009C5466" w14:paraId="61B08D5A" w14:textId="77777777" w:rsidTr="0041318D">
        <w:trPr>
          <w:cantSplit/>
          <w:jc w:val="center"/>
        </w:trPr>
        <w:tc>
          <w:tcPr>
            <w:tcW w:w="2197" w:type="dxa"/>
            <w:vAlign w:val="center"/>
          </w:tcPr>
          <w:p w14:paraId="1F5E0C87" w14:textId="77777777" w:rsidR="00995271" w:rsidRPr="009C5466" w:rsidRDefault="00995271" w:rsidP="0041318D">
            <w:pPr>
              <w:jc w:val="center"/>
              <w:rPr>
                <w:rFonts w:ascii="Arial" w:hAnsi="Arial" w:cs="Arial"/>
              </w:rPr>
            </w:pPr>
            <w:r w:rsidRPr="009C5466">
              <w:rPr>
                <w:rFonts w:ascii="Arial" w:hAnsi="Arial" w:cs="Arial"/>
              </w:rPr>
              <w:t>Resolución 002 de 2011</w:t>
            </w:r>
          </w:p>
        </w:tc>
        <w:tc>
          <w:tcPr>
            <w:tcW w:w="5953" w:type="dxa"/>
          </w:tcPr>
          <w:p w14:paraId="76136903" w14:textId="77777777" w:rsidR="00995271" w:rsidRPr="009C5466" w:rsidRDefault="00995271" w:rsidP="00FA5D5D">
            <w:pPr>
              <w:jc w:val="both"/>
              <w:rPr>
                <w:rFonts w:ascii="Arial" w:hAnsi="Arial" w:cs="Arial"/>
              </w:rPr>
            </w:pPr>
            <w:r w:rsidRPr="009C5466">
              <w:rPr>
                <w:rFonts w:ascii="Arial" w:hAnsi="Arial" w:cs="Arial"/>
              </w:rPr>
              <w:t>Por la cual se adoptan las políticas específicas, el reglamento general, los reglamentos específicos y los instrumentos para el desarrollo de la Infraestructura Integrada de Datos Espaciales para el Distrito Capital – IDECA.</w:t>
            </w:r>
          </w:p>
        </w:tc>
      </w:tr>
      <w:tr w:rsidR="00995271" w:rsidRPr="009C5466" w14:paraId="4C2C795A" w14:textId="77777777" w:rsidTr="0041318D">
        <w:trPr>
          <w:cantSplit/>
          <w:jc w:val="center"/>
        </w:trPr>
        <w:tc>
          <w:tcPr>
            <w:tcW w:w="2197" w:type="dxa"/>
            <w:vAlign w:val="center"/>
          </w:tcPr>
          <w:p w14:paraId="4D2B99E0" w14:textId="77777777" w:rsidR="00995271" w:rsidRPr="009C5466" w:rsidRDefault="00995271" w:rsidP="0041318D">
            <w:pPr>
              <w:jc w:val="center"/>
              <w:rPr>
                <w:rFonts w:ascii="Arial" w:hAnsi="Arial" w:cs="Arial"/>
              </w:rPr>
            </w:pPr>
            <w:r w:rsidRPr="009C5466">
              <w:rPr>
                <w:rFonts w:ascii="Arial" w:hAnsi="Arial" w:cs="Arial"/>
              </w:rPr>
              <w:t>Resolución 173 de 2014</w:t>
            </w:r>
          </w:p>
        </w:tc>
        <w:tc>
          <w:tcPr>
            <w:tcW w:w="5953" w:type="dxa"/>
          </w:tcPr>
          <w:p w14:paraId="1CBAFA99" w14:textId="77777777" w:rsidR="00995271" w:rsidRPr="009C5466" w:rsidRDefault="00995271" w:rsidP="00FA5D5D">
            <w:pPr>
              <w:jc w:val="both"/>
              <w:rPr>
                <w:rFonts w:ascii="Arial" w:hAnsi="Arial" w:cs="Arial"/>
              </w:rPr>
            </w:pPr>
            <w:r w:rsidRPr="009C5466">
              <w:rPr>
                <w:rFonts w:ascii="Arial" w:hAnsi="Arial" w:cs="Arial"/>
              </w:rPr>
              <w:t>Por la cual se dictan los lineamientos para la implementación del teletrabajo en la Secretaría General de la Alcaldía Mayor de Bogotá.</w:t>
            </w:r>
          </w:p>
        </w:tc>
      </w:tr>
      <w:tr w:rsidR="00995271" w:rsidRPr="009C5466" w14:paraId="2B5683ED" w14:textId="77777777" w:rsidTr="0041318D">
        <w:trPr>
          <w:cantSplit/>
          <w:jc w:val="center"/>
        </w:trPr>
        <w:tc>
          <w:tcPr>
            <w:tcW w:w="2197" w:type="dxa"/>
            <w:vAlign w:val="center"/>
          </w:tcPr>
          <w:p w14:paraId="61384D42" w14:textId="77777777" w:rsidR="00995271" w:rsidRPr="009C5466" w:rsidRDefault="00995271" w:rsidP="0041318D">
            <w:pPr>
              <w:jc w:val="center"/>
              <w:rPr>
                <w:rFonts w:ascii="Arial" w:hAnsi="Arial" w:cs="Arial"/>
              </w:rPr>
            </w:pPr>
            <w:r w:rsidRPr="009C5466">
              <w:rPr>
                <w:rFonts w:ascii="Arial" w:hAnsi="Arial" w:cs="Arial"/>
              </w:rPr>
              <w:t>Directiva 002 de 2002</w:t>
            </w:r>
          </w:p>
        </w:tc>
        <w:tc>
          <w:tcPr>
            <w:tcW w:w="5953" w:type="dxa"/>
          </w:tcPr>
          <w:p w14:paraId="47F8B577" w14:textId="77777777" w:rsidR="00995271" w:rsidRPr="009C5466" w:rsidRDefault="00995271" w:rsidP="00FA5D5D">
            <w:pPr>
              <w:jc w:val="both"/>
              <w:rPr>
                <w:rFonts w:ascii="Arial" w:hAnsi="Arial" w:cs="Arial"/>
              </w:rPr>
            </w:pPr>
            <w:r w:rsidRPr="009C5466">
              <w:rPr>
                <w:rFonts w:ascii="Arial" w:hAnsi="Arial" w:cs="Arial"/>
              </w:rPr>
              <w:t>Formulación de proyectos informáticos y de comunicaciones.</w:t>
            </w:r>
          </w:p>
        </w:tc>
      </w:tr>
      <w:tr w:rsidR="00995271" w:rsidRPr="009C5466" w14:paraId="574081AF" w14:textId="77777777" w:rsidTr="0041318D">
        <w:trPr>
          <w:cantSplit/>
          <w:jc w:val="center"/>
        </w:trPr>
        <w:tc>
          <w:tcPr>
            <w:tcW w:w="2197" w:type="dxa"/>
            <w:vAlign w:val="center"/>
          </w:tcPr>
          <w:p w14:paraId="310FF1F1" w14:textId="77777777" w:rsidR="00995271" w:rsidRPr="009C5466" w:rsidRDefault="00995271" w:rsidP="0041318D">
            <w:pPr>
              <w:jc w:val="center"/>
              <w:rPr>
                <w:rFonts w:ascii="Arial" w:hAnsi="Arial" w:cs="Arial"/>
              </w:rPr>
            </w:pPr>
            <w:r w:rsidRPr="009C5466">
              <w:rPr>
                <w:rFonts w:ascii="Arial" w:hAnsi="Arial" w:cs="Arial"/>
              </w:rPr>
              <w:t>Directiva 005 de 2005</w:t>
            </w:r>
          </w:p>
        </w:tc>
        <w:tc>
          <w:tcPr>
            <w:tcW w:w="5953" w:type="dxa"/>
          </w:tcPr>
          <w:p w14:paraId="4BC17208" w14:textId="77777777" w:rsidR="00995271" w:rsidRPr="009C5466" w:rsidRDefault="00995271" w:rsidP="00FA5D5D">
            <w:pPr>
              <w:jc w:val="both"/>
              <w:rPr>
                <w:rFonts w:ascii="Arial" w:hAnsi="Arial" w:cs="Arial"/>
              </w:rPr>
            </w:pPr>
            <w:r w:rsidRPr="009C5466">
              <w:rPr>
                <w:rFonts w:ascii="Arial" w:hAnsi="Arial" w:cs="Arial"/>
              </w:rPr>
              <w:t>Políticas Generales de Tecnologías de Información y Comunicaciones aplicables a las entidades del Distrito Capital.</w:t>
            </w:r>
          </w:p>
        </w:tc>
      </w:tr>
      <w:tr w:rsidR="00995271" w:rsidRPr="009C5466" w14:paraId="1C2782F0" w14:textId="77777777" w:rsidTr="0041318D">
        <w:trPr>
          <w:cantSplit/>
          <w:jc w:val="center"/>
        </w:trPr>
        <w:tc>
          <w:tcPr>
            <w:tcW w:w="2197" w:type="dxa"/>
            <w:vAlign w:val="center"/>
          </w:tcPr>
          <w:p w14:paraId="60BBFC2D" w14:textId="77777777" w:rsidR="00995271" w:rsidRPr="009C5466" w:rsidRDefault="00995271" w:rsidP="0041318D">
            <w:pPr>
              <w:jc w:val="center"/>
              <w:rPr>
                <w:rFonts w:ascii="Arial" w:hAnsi="Arial" w:cs="Arial"/>
              </w:rPr>
            </w:pPr>
            <w:r w:rsidRPr="009C5466">
              <w:rPr>
                <w:rFonts w:ascii="Arial" w:hAnsi="Arial" w:cs="Arial"/>
              </w:rPr>
              <w:t>Directiva 042 de 2007</w:t>
            </w:r>
          </w:p>
        </w:tc>
        <w:tc>
          <w:tcPr>
            <w:tcW w:w="5953" w:type="dxa"/>
          </w:tcPr>
          <w:p w14:paraId="26C62FE1" w14:textId="77777777" w:rsidR="00995271" w:rsidRPr="009C5466" w:rsidRDefault="00995271" w:rsidP="00FA5D5D">
            <w:pPr>
              <w:jc w:val="both"/>
              <w:rPr>
                <w:rFonts w:ascii="Arial" w:hAnsi="Arial" w:cs="Arial"/>
              </w:rPr>
            </w:pPr>
            <w:r w:rsidRPr="009C5466">
              <w:rPr>
                <w:rFonts w:ascii="Arial" w:hAnsi="Arial" w:cs="Arial"/>
              </w:rPr>
              <w:t>Políticas de seguridad de los activos de información para la Secretaría General de la Alcaldía.</w:t>
            </w:r>
          </w:p>
        </w:tc>
      </w:tr>
      <w:tr w:rsidR="00995271" w:rsidRPr="009C5466" w14:paraId="28AA6773" w14:textId="77777777" w:rsidTr="0041318D">
        <w:trPr>
          <w:cantSplit/>
          <w:jc w:val="center"/>
        </w:trPr>
        <w:tc>
          <w:tcPr>
            <w:tcW w:w="2197" w:type="dxa"/>
            <w:vAlign w:val="center"/>
          </w:tcPr>
          <w:p w14:paraId="32D6ED82" w14:textId="77777777" w:rsidR="00995271" w:rsidRPr="009C5466" w:rsidRDefault="00995271" w:rsidP="0041318D">
            <w:pPr>
              <w:jc w:val="center"/>
              <w:rPr>
                <w:rFonts w:ascii="Arial" w:hAnsi="Arial" w:cs="Arial"/>
              </w:rPr>
            </w:pPr>
            <w:r w:rsidRPr="009C5466">
              <w:rPr>
                <w:rFonts w:ascii="Arial" w:hAnsi="Arial" w:cs="Arial"/>
              </w:rPr>
              <w:t>Directiva 022 de 2011</w:t>
            </w:r>
          </w:p>
        </w:tc>
        <w:tc>
          <w:tcPr>
            <w:tcW w:w="5953" w:type="dxa"/>
          </w:tcPr>
          <w:p w14:paraId="7A62502A" w14:textId="77777777" w:rsidR="00995271" w:rsidRPr="009C5466" w:rsidRDefault="00995271" w:rsidP="00FA5D5D">
            <w:pPr>
              <w:jc w:val="both"/>
              <w:rPr>
                <w:rFonts w:ascii="Arial" w:hAnsi="Arial" w:cs="Arial"/>
              </w:rPr>
            </w:pPr>
            <w:r w:rsidRPr="009C5466">
              <w:rPr>
                <w:rFonts w:ascii="Arial" w:hAnsi="Arial" w:cs="Arial"/>
              </w:rPr>
              <w:t>Estandarización de la información de identificación, caracterización, ubicación y contacto de los ciudadanos y ciudadanas que capturan las entidades del Distrito Capital.</w:t>
            </w:r>
          </w:p>
        </w:tc>
      </w:tr>
      <w:tr w:rsidR="00995271" w:rsidRPr="009C5466" w14:paraId="212FBF3E" w14:textId="77777777" w:rsidTr="0041318D">
        <w:trPr>
          <w:cantSplit/>
          <w:jc w:val="center"/>
        </w:trPr>
        <w:tc>
          <w:tcPr>
            <w:tcW w:w="2197" w:type="dxa"/>
            <w:vAlign w:val="center"/>
          </w:tcPr>
          <w:p w14:paraId="2C4F7AEC" w14:textId="77777777" w:rsidR="00995271" w:rsidRPr="009C5466" w:rsidRDefault="00995271" w:rsidP="0041318D">
            <w:pPr>
              <w:jc w:val="center"/>
              <w:rPr>
                <w:rFonts w:ascii="Arial" w:hAnsi="Arial" w:cs="Arial"/>
              </w:rPr>
            </w:pPr>
            <w:r w:rsidRPr="009C5466">
              <w:rPr>
                <w:rFonts w:ascii="Arial" w:hAnsi="Arial" w:cs="Arial"/>
              </w:rPr>
              <w:lastRenderedPageBreak/>
              <w:t>Directiva 011 de 2012</w:t>
            </w:r>
          </w:p>
        </w:tc>
        <w:tc>
          <w:tcPr>
            <w:tcW w:w="5953" w:type="dxa"/>
          </w:tcPr>
          <w:p w14:paraId="002B88E7" w14:textId="77777777" w:rsidR="00995271" w:rsidRPr="009C5466" w:rsidRDefault="00995271" w:rsidP="00FA5D5D">
            <w:pPr>
              <w:jc w:val="both"/>
              <w:rPr>
                <w:rFonts w:ascii="Arial" w:hAnsi="Arial" w:cs="Arial"/>
              </w:rPr>
            </w:pPr>
            <w:r w:rsidRPr="009C5466">
              <w:rPr>
                <w:rFonts w:ascii="Arial" w:hAnsi="Arial" w:cs="Arial"/>
              </w:rPr>
              <w:t>Promoción y uso de software libre en el distrito capital.</w:t>
            </w:r>
          </w:p>
        </w:tc>
      </w:tr>
      <w:tr w:rsidR="00995271" w:rsidRPr="009C5466" w14:paraId="529A198F" w14:textId="77777777" w:rsidTr="0041318D">
        <w:trPr>
          <w:cantSplit/>
          <w:jc w:val="center"/>
        </w:trPr>
        <w:tc>
          <w:tcPr>
            <w:tcW w:w="2197" w:type="dxa"/>
            <w:vAlign w:val="center"/>
          </w:tcPr>
          <w:p w14:paraId="3FC85F47" w14:textId="77777777" w:rsidR="00995271" w:rsidRPr="009C5466" w:rsidRDefault="00995271" w:rsidP="0041318D">
            <w:pPr>
              <w:jc w:val="center"/>
              <w:rPr>
                <w:rFonts w:ascii="Arial" w:hAnsi="Arial" w:cs="Arial"/>
              </w:rPr>
            </w:pPr>
            <w:r w:rsidRPr="009C5466">
              <w:rPr>
                <w:rFonts w:ascii="Arial" w:hAnsi="Arial" w:cs="Arial"/>
              </w:rPr>
              <w:t>Circular 049 de 2007</w:t>
            </w:r>
          </w:p>
        </w:tc>
        <w:tc>
          <w:tcPr>
            <w:tcW w:w="5953" w:type="dxa"/>
          </w:tcPr>
          <w:p w14:paraId="04FC0009" w14:textId="77777777" w:rsidR="00995271" w:rsidRPr="009C5466" w:rsidRDefault="00995271" w:rsidP="00FA5D5D">
            <w:pPr>
              <w:jc w:val="both"/>
              <w:rPr>
                <w:rFonts w:ascii="Arial" w:hAnsi="Arial" w:cs="Arial"/>
              </w:rPr>
            </w:pPr>
            <w:r w:rsidRPr="009C5466">
              <w:rPr>
                <w:rFonts w:ascii="Arial" w:hAnsi="Arial" w:cs="Arial"/>
              </w:rPr>
              <w:t>Uso adecuado de Internet y del correo electrónico en la Secretaría General de la Alcaldía Mayor de Bogotá D.C.</w:t>
            </w:r>
          </w:p>
        </w:tc>
      </w:tr>
      <w:tr w:rsidR="00995271" w:rsidRPr="009C5466" w14:paraId="768B4600" w14:textId="77777777" w:rsidTr="0041318D">
        <w:trPr>
          <w:cantSplit/>
          <w:jc w:val="center"/>
        </w:trPr>
        <w:tc>
          <w:tcPr>
            <w:tcW w:w="2197" w:type="dxa"/>
            <w:vAlign w:val="center"/>
          </w:tcPr>
          <w:p w14:paraId="7CD356F1" w14:textId="77777777" w:rsidR="00995271" w:rsidRPr="009C5466" w:rsidRDefault="00995271" w:rsidP="0041318D">
            <w:pPr>
              <w:jc w:val="center"/>
              <w:rPr>
                <w:rFonts w:ascii="Arial" w:hAnsi="Arial" w:cs="Arial"/>
              </w:rPr>
            </w:pPr>
            <w:r w:rsidRPr="009C5466">
              <w:rPr>
                <w:rFonts w:ascii="Arial" w:hAnsi="Arial" w:cs="Arial"/>
              </w:rPr>
              <w:t>Circular 002 de 2013</w:t>
            </w:r>
          </w:p>
        </w:tc>
        <w:tc>
          <w:tcPr>
            <w:tcW w:w="5953" w:type="dxa"/>
          </w:tcPr>
          <w:p w14:paraId="52BB4D24" w14:textId="77777777" w:rsidR="00995271" w:rsidRPr="009C5466" w:rsidRDefault="00995271" w:rsidP="00FA5D5D">
            <w:pPr>
              <w:jc w:val="both"/>
              <w:rPr>
                <w:rFonts w:ascii="Arial" w:hAnsi="Arial" w:cs="Arial"/>
              </w:rPr>
            </w:pPr>
            <w:r w:rsidRPr="009C5466">
              <w:rPr>
                <w:rFonts w:ascii="Arial" w:hAnsi="Arial" w:cs="Arial"/>
              </w:rPr>
              <w:t>Información Proyecto de G-Cloud.</w:t>
            </w:r>
          </w:p>
        </w:tc>
      </w:tr>
      <w:tr w:rsidR="00995271" w:rsidRPr="009C5466" w14:paraId="7156910C" w14:textId="77777777" w:rsidTr="0041318D">
        <w:trPr>
          <w:cantSplit/>
          <w:jc w:val="center"/>
        </w:trPr>
        <w:tc>
          <w:tcPr>
            <w:tcW w:w="2197" w:type="dxa"/>
            <w:vAlign w:val="center"/>
          </w:tcPr>
          <w:p w14:paraId="58096BBB" w14:textId="77777777" w:rsidR="00995271" w:rsidRPr="009C5466" w:rsidRDefault="00995271" w:rsidP="0041318D">
            <w:pPr>
              <w:jc w:val="center"/>
              <w:rPr>
                <w:rFonts w:ascii="Arial" w:hAnsi="Arial" w:cs="Arial"/>
              </w:rPr>
            </w:pPr>
            <w:r w:rsidRPr="009C5466">
              <w:rPr>
                <w:rFonts w:ascii="Arial" w:hAnsi="Arial" w:cs="Arial"/>
              </w:rPr>
              <w:t>Circular 006 de 2014</w:t>
            </w:r>
          </w:p>
        </w:tc>
        <w:tc>
          <w:tcPr>
            <w:tcW w:w="5953" w:type="dxa"/>
          </w:tcPr>
          <w:p w14:paraId="7C76B6FA" w14:textId="77777777" w:rsidR="00995271" w:rsidRPr="009C5466" w:rsidRDefault="00995271" w:rsidP="00FA5D5D">
            <w:pPr>
              <w:jc w:val="both"/>
              <w:rPr>
                <w:rFonts w:ascii="Arial" w:hAnsi="Arial" w:cs="Arial"/>
              </w:rPr>
            </w:pPr>
            <w:r w:rsidRPr="009C5466">
              <w:rPr>
                <w:rFonts w:ascii="Arial" w:hAnsi="Arial" w:cs="Arial"/>
              </w:rPr>
              <w:t>Implementación Guía para el diseño y desarrollo de sitios Web de las entidades y organismos del Distrito Capital (Guía Sitios Web 3.0).</w:t>
            </w:r>
          </w:p>
        </w:tc>
      </w:tr>
      <w:tr w:rsidR="00995271" w:rsidRPr="009C5466" w14:paraId="7AFFED9F" w14:textId="77777777" w:rsidTr="0041318D">
        <w:trPr>
          <w:cantSplit/>
          <w:jc w:val="center"/>
        </w:trPr>
        <w:tc>
          <w:tcPr>
            <w:tcW w:w="2197" w:type="dxa"/>
            <w:vAlign w:val="center"/>
          </w:tcPr>
          <w:p w14:paraId="21077FDC" w14:textId="77777777" w:rsidR="00995271" w:rsidRPr="009C5466" w:rsidRDefault="00995271" w:rsidP="0041318D">
            <w:pPr>
              <w:jc w:val="center"/>
              <w:rPr>
                <w:rFonts w:ascii="Arial" w:hAnsi="Arial" w:cs="Arial"/>
              </w:rPr>
            </w:pPr>
            <w:r w:rsidRPr="009C5466">
              <w:rPr>
                <w:rFonts w:ascii="Arial" w:hAnsi="Arial" w:cs="Arial"/>
              </w:rPr>
              <w:t>Circular 043 de 2015</w:t>
            </w:r>
          </w:p>
        </w:tc>
        <w:tc>
          <w:tcPr>
            <w:tcW w:w="5953" w:type="dxa"/>
          </w:tcPr>
          <w:p w14:paraId="37C0D032" w14:textId="77777777" w:rsidR="00995271" w:rsidRPr="009C5466" w:rsidRDefault="00995271" w:rsidP="00FA5D5D">
            <w:pPr>
              <w:jc w:val="both"/>
              <w:rPr>
                <w:rFonts w:ascii="Arial" w:hAnsi="Arial" w:cs="Arial"/>
              </w:rPr>
            </w:pPr>
            <w:r w:rsidRPr="009C5466">
              <w:rPr>
                <w:rFonts w:ascii="Arial" w:hAnsi="Arial" w:cs="Arial"/>
              </w:rPr>
              <w:t>Derecho de Acceso y Transparencia en la Información Pública Distrital - Socialización del Decreto 103 de 2015 - Por medio del cual se reglamenta parcialmente la Ley 17 2014.</w:t>
            </w:r>
          </w:p>
        </w:tc>
      </w:tr>
    </w:tbl>
    <w:p w14:paraId="474BD656" w14:textId="77777777" w:rsidR="00FA5D5D" w:rsidRPr="009C5466" w:rsidRDefault="00FA5D5D" w:rsidP="00FA5D5D">
      <w:pPr>
        <w:spacing w:after="0" w:line="240" w:lineRule="auto"/>
        <w:jc w:val="both"/>
        <w:rPr>
          <w:rFonts w:ascii="Arial" w:hAnsi="Arial" w:cs="Arial"/>
        </w:rPr>
      </w:pPr>
    </w:p>
    <w:p w14:paraId="799EA114" w14:textId="511FA324" w:rsidR="00BF26BB" w:rsidRDefault="00BF26BB" w:rsidP="004621E7">
      <w:pPr>
        <w:pStyle w:val="Ttulo1"/>
        <w:numPr>
          <w:ilvl w:val="0"/>
          <w:numId w:val="35"/>
        </w:numPr>
        <w:spacing w:line="240" w:lineRule="auto"/>
        <w:jc w:val="both"/>
        <w:rPr>
          <w:rFonts w:ascii="Arial" w:hAnsi="Arial" w:cs="Arial"/>
          <w:sz w:val="22"/>
          <w:szCs w:val="22"/>
        </w:rPr>
      </w:pPr>
      <w:bookmarkStart w:id="6" w:name="_Toc27126872"/>
      <w:r w:rsidRPr="009C5466">
        <w:rPr>
          <w:rFonts w:ascii="Arial" w:hAnsi="Arial" w:cs="Arial"/>
          <w:sz w:val="22"/>
          <w:szCs w:val="22"/>
        </w:rPr>
        <w:t>Metodología</w:t>
      </w:r>
      <w:bookmarkEnd w:id="6"/>
    </w:p>
    <w:p w14:paraId="45C26DE6" w14:textId="77777777" w:rsidR="009C5466" w:rsidRPr="009C5466" w:rsidRDefault="009C5466" w:rsidP="009C5466"/>
    <w:p w14:paraId="5596641E" w14:textId="77777777" w:rsidR="00BF26BB" w:rsidRPr="009C5466" w:rsidRDefault="00563F46" w:rsidP="00BF26BB">
      <w:pPr>
        <w:spacing w:after="0" w:line="240" w:lineRule="auto"/>
        <w:jc w:val="both"/>
        <w:rPr>
          <w:rFonts w:ascii="Arial" w:hAnsi="Arial" w:cs="Arial"/>
        </w:rPr>
      </w:pPr>
      <w:r w:rsidRPr="009C5466">
        <w:rPr>
          <w:rFonts w:ascii="Arial" w:hAnsi="Arial" w:cs="Arial"/>
        </w:rPr>
        <w:t xml:space="preserve">Para la construcción del PETI se adoptará la concepción, metodología, lineamientos e instrumentos desarrollados por el Ministerio de Tecnologías de la Información y las Comunicaciones – </w:t>
      </w:r>
      <w:proofErr w:type="spellStart"/>
      <w:r w:rsidRPr="009C5466">
        <w:rPr>
          <w:rFonts w:ascii="Arial" w:hAnsi="Arial" w:cs="Arial"/>
        </w:rPr>
        <w:t>MinTIC</w:t>
      </w:r>
      <w:proofErr w:type="spellEnd"/>
      <w:r w:rsidRPr="009C5466">
        <w:rPr>
          <w:rFonts w:ascii="Arial" w:hAnsi="Arial" w:cs="Arial"/>
        </w:rPr>
        <w:t>, que conforman la Estrategia de Gobierno en Línea</w:t>
      </w:r>
      <w:r w:rsidR="002A0548" w:rsidRPr="009C5466">
        <w:rPr>
          <w:rFonts w:ascii="Arial" w:hAnsi="Arial" w:cs="Arial"/>
        </w:rPr>
        <w:t>, soportada en la construcción de la Arquitectura TI y en el modelo de gestión TI (IT4+)</w:t>
      </w:r>
      <w:r w:rsidRPr="009C5466">
        <w:rPr>
          <w:rFonts w:ascii="Arial" w:hAnsi="Arial" w:cs="Arial"/>
        </w:rPr>
        <w:t>, buscando que las tecnologías de la información se organicen acorde con la estrategia de la Entidad, teniendo en cuenta la Arquitectura TI y las metodologías y estándares internacionales TOGAF, ITIL, V3, ISO27001, COBIT y PMP.</w:t>
      </w:r>
    </w:p>
    <w:p w14:paraId="058BA373" w14:textId="77777777" w:rsidR="00563F46" w:rsidRPr="009C5466" w:rsidRDefault="00563F46" w:rsidP="00BF26BB">
      <w:pPr>
        <w:spacing w:after="0" w:line="240" w:lineRule="auto"/>
        <w:jc w:val="both"/>
        <w:rPr>
          <w:rFonts w:ascii="Arial" w:hAnsi="Arial" w:cs="Arial"/>
        </w:rPr>
      </w:pPr>
    </w:p>
    <w:p w14:paraId="590A305E" w14:textId="77777777" w:rsidR="0089785C" w:rsidRPr="009C5466" w:rsidRDefault="00DD6979" w:rsidP="00BF26BB">
      <w:pPr>
        <w:spacing w:after="0" w:line="240" w:lineRule="auto"/>
        <w:jc w:val="both"/>
        <w:rPr>
          <w:rFonts w:ascii="Arial" w:hAnsi="Arial" w:cs="Arial"/>
        </w:rPr>
      </w:pPr>
      <w:r w:rsidRPr="009C5466">
        <w:rPr>
          <w:rFonts w:ascii="Arial" w:hAnsi="Arial" w:cs="Arial"/>
        </w:rPr>
        <w:t xml:space="preserve">El marco de referencia tiene seis (6) dominios: </w:t>
      </w:r>
    </w:p>
    <w:p w14:paraId="76EE6BD3" w14:textId="77777777" w:rsidR="0089785C" w:rsidRPr="009C5466" w:rsidRDefault="0089785C" w:rsidP="00BF26BB">
      <w:pPr>
        <w:spacing w:after="0" w:line="240" w:lineRule="auto"/>
        <w:jc w:val="both"/>
        <w:rPr>
          <w:rFonts w:ascii="Arial" w:hAnsi="Arial" w:cs="Arial"/>
        </w:rPr>
      </w:pPr>
    </w:p>
    <w:p w14:paraId="33AB6A26" w14:textId="77777777" w:rsidR="0089785C" w:rsidRPr="009C5466" w:rsidRDefault="00DD6979" w:rsidP="0089785C">
      <w:pPr>
        <w:pStyle w:val="Prrafodelista"/>
        <w:numPr>
          <w:ilvl w:val="0"/>
          <w:numId w:val="5"/>
        </w:numPr>
        <w:spacing w:after="0" w:line="240" w:lineRule="auto"/>
        <w:jc w:val="both"/>
        <w:rPr>
          <w:rFonts w:ascii="Arial" w:hAnsi="Arial" w:cs="Arial"/>
          <w:b/>
        </w:rPr>
      </w:pPr>
      <w:r w:rsidRPr="009C5466">
        <w:rPr>
          <w:rFonts w:ascii="Arial" w:hAnsi="Arial" w:cs="Arial"/>
          <w:b/>
        </w:rPr>
        <w:t>Estrategia TI</w:t>
      </w:r>
      <w:r w:rsidR="0089785C" w:rsidRPr="009C5466">
        <w:rPr>
          <w:rFonts w:ascii="Arial" w:hAnsi="Arial" w:cs="Arial"/>
          <w:b/>
        </w:rPr>
        <w:t xml:space="preserve">: </w:t>
      </w:r>
      <w:r w:rsidR="0089785C" w:rsidRPr="009C5466">
        <w:rPr>
          <w:rFonts w:ascii="Arial" w:hAnsi="Arial" w:cs="Arial"/>
        </w:rPr>
        <w:t>Este dominio tiene el fin de apoyar el proceso de diseño, implementación y evolución de la arquitectura TI, para lograr que este alineada con las estrategias organizacionales y sectoriales.</w:t>
      </w:r>
    </w:p>
    <w:p w14:paraId="52140E3E" w14:textId="77777777" w:rsidR="0089785C" w:rsidRPr="009C5466" w:rsidRDefault="0089785C" w:rsidP="0089785C">
      <w:pPr>
        <w:pStyle w:val="Prrafodelista"/>
        <w:spacing w:after="0" w:line="240" w:lineRule="auto"/>
        <w:jc w:val="both"/>
        <w:rPr>
          <w:rFonts w:ascii="Arial" w:hAnsi="Arial" w:cs="Arial"/>
          <w:b/>
        </w:rPr>
      </w:pPr>
    </w:p>
    <w:p w14:paraId="66734394" w14:textId="77777777" w:rsidR="0089785C" w:rsidRPr="009C5466" w:rsidRDefault="00DD6979" w:rsidP="0089785C">
      <w:pPr>
        <w:pStyle w:val="Prrafodelista"/>
        <w:numPr>
          <w:ilvl w:val="0"/>
          <w:numId w:val="5"/>
        </w:numPr>
        <w:spacing w:after="0" w:line="240" w:lineRule="auto"/>
        <w:jc w:val="both"/>
        <w:rPr>
          <w:rFonts w:ascii="Arial" w:hAnsi="Arial" w:cs="Arial"/>
          <w:b/>
        </w:rPr>
      </w:pPr>
      <w:r w:rsidRPr="009C5466">
        <w:rPr>
          <w:rFonts w:ascii="Arial" w:hAnsi="Arial" w:cs="Arial"/>
          <w:b/>
        </w:rPr>
        <w:t>Gobierno TI</w:t>
      </w:r>
      <w:r w:rsidR="0089785C" w:rsidRPr="009C5466">
        <w:rPr>
          <w:rFonts w:ascii="Arial" w:hAnsi="Arial" w:cs="Arial"/>
          <w:b/>
        </w:rPr>
        <w:t xml:space="preserve">: </w:t>
      </w:r>
      <w:r w:rsidR="0089785C" w:rsidRPr="009C5466">
        <w:rPr>
          <w:rFonts w:ascii="Arial" w:hAnsi="Arial" w:cs="Arial"/>
        </w:rPr>
        <w:t>Este dominio brinda directrices para implementar esquemas de gobernabilidad de TI y para adoptar las políticas que permitan alinear los procesos y planes de la institución</w:t>
      </w:r>
    </w:p>
    <w:p w14:paraId="6EF4638C" w14:textId="77777777" w:rsidR="0089785C" w:rsidRPr="009C5466" w:rsidRDefault="0089785C" w:rsidP="0089785C">
      <w:pPr>
        <w:pStyle w:val="Prrafodelista"/>
        <w:rPr>
          <w:rFonts w:ascii="Arial" w:hAnsi="Arial" w:cs="Arial"/>
        </w:rPr>
      </w:pPr>
    </w:p>
    <w:p w14:paraId="309BE972" w14:textId="77777777" w:rsidR="0089785C" w:rsidRPr="009C5466" w:rsidRDefault="00DD6979" w:rsidP="0089785C">
      <w:pPr>
        <w:pStyle w:val="Prrafodelista"/>
        <w:numPr>
          <w:ilvl w:val="0"/>
          <w:numId w:val="5"/>
        </w:numPr>
        <w:spacing w:after="0" w:line="240" w:lineRule="auto"/>
        <w:jc w:val="both"/>
        <w:rPr>
          <w:rFonts w:ascii="Arial" w:hAnsi="Arial" w:cs="Arial"/>
        </w:rPr>
      </w:pPr>
      <w:r w:rsidRPr="009C5466">
        <w:rPr>
          <w:rFonts w:ascii="Arial" w:hAnsi="Arial" w:cs="Arial"/>
          <w:b/>
        </w:rPr>
        <w:t>Información</w:t>
      </w:r>
      <w:r w:rsidR="0089785C" w:rsidRPr="009C5466">
        <w:rPr>
          <w:rFonts w:ascii="Arial" w:hAnsi="Arial" w:cs="Arial"/>
          <w:b/>
        </w:rPr>
        <w:t>:</w:t>
      </w:r>
      <w:r w:rsidR="0089785C" w:rsidRPr="009C5466">
        <w:rPr>
          <w:rFonts w:ascii="Arial" w:hAnsi="Arial" w:cs="Arial"/>
        </w:rPr>
        <w:t xml:space="preserve"> Este dominio permite definir el diseño de los servicios de información, la gestión del ciclo de vida del dato, el análisis de información y el desarrollo de capacidades para el uso estratégico de la misma.</w:t>
      </w:r>
    </w:p>
    <w:p w14:paraId="6857905B" w14:textId="77777777" w:rsidR="0089785C" w:rsidRPr="009C5466" w:rsidRDefault="0089785C" w:rsidP="0089785C">
      <w:pPr>
        <w:pStyle w:val="Prrafodelista"/>
        <w:rPr>
          <w:rFonts w:ascii="Arial" w:hAnsi="Arial" w:cs="Arial"/>
        </w:rPr>
      </w:pPr>
    </w:p>
    <w:p w14:paraId="0249DA04" w14:textId="77777777" w:rsidR="0089785C" w:rsidRPr="009C5466" w:rsidRDefault="00DD6979" w:rsidP="0089785C">
      <w:pPr>
        <w:pStyle w:val="Prrafodelista"/>
        <w:numPr>
          <w:ilvl w:val="0"/>
          <w:numId w:val="5"/>
        </w:numPr>
        <w:spacing w:after="0" w:line="240" w:lineRule="auto"/>
        <w:jc w:val="both"/>
        <w:rPr>
          <w:rFonts w:ascii="Arial" w:hAnsi="Arial" w:cs="Arial"/>
          <w:b/>
        </w:rPr>
      </w:pPr>
      <w:r w:rsidRPr="009C5466">
        <w:rPr>
          <w:rFonts w:ascii="Arial" w:hAnsi="Arial" w:cs="Arial"/>
          <w:b/>
        </w:rPr>
        <w:t>Sistemas de Información</w:t>
      </w:r>
      <w:r w:rsidR="0089785C" w:rsidRPr="009C5466">
        <w:rPr>
          <w:rFonts w:ascii="Arial" w:hAnsi="Arial" w:cs="Arial"/>
          <w:b/>
        </w:rPr>
        <w:t xml:space="preserve">: </w:t>
      </w:r>
      <w:r w:rsidR="0089785C" w:rsidRPr="009C5466">
        <w:rPr>
          <w:rFonts w:ascii="Arial" w:hAnsi="Arial" w:cs="Arial"/>
        </w:rPr>
        <w:t>Este dominio permite planear, diseñar la arquitectura, el ciclo de vida, las aplicaciones, los soportes y la gestión de los sistemas que facilitan y habilitan las dinámicas.</w:t>
      </w:r>
    </w:p>
    <w:p w14:paraId="663D6E98" w14:textId="77777777" w:rsidR="0089785C" w:rsidRPr="009C5466" w:rsidRDefault="0089785C" w:rsidP="0089785C">
      <w:pPr>
        <w:pStyle w:val="Prrafodelista"/>
        <w:rPr>
          <w:rFonts w:ascii="Arial" w:hAnsi="Arial" w:cs="Arial"/>
        </w:rPr>
      </w:pPr>
    </w:p>
    <w:p w14:paraId="5DC89E54" w14:textId="77777777" w:rsidR="0089785C" w:rsidRPr="009C5466" w:rsidRDefault="0089785C" w:rsidP="0089785C">
      <w:pPr>
        <w:pStyle w:val="Prrafodelista"/>
        <w:numPr>
          <w:ilvl w:val="0"/>
          <w:numId w:val="5"/>
        </w:numPr>
        <w:spacing w:after="0" w:line="240" w:lineRule="auto"/>
        <w:jc w:val="both"/>
        <w:rPr>
          <w:rFonts w:ascii="Arial" w:hAnsi="Arial" w:cs="Arial"/>
          <w:b/>
        </w:rPr>
      </w:pPr>
      <w:r w:rsidRPr="009C5466">
        <w:rPr>
          <w:rFonts w:ascii="Arial" w:hAnsi="Arial" w:cs="Arial"/>
          <w:b/>
        </w:rPr>
        <w:t>S</w:t>
      </w:r>
      <w:r w:rsidR="00DD6979" w:rsidRPr="009C5466">
        <w:rPr>
          <w:rFonts w:ascii="Arial" w:hAnsi="Arial" w:cs="Arial"/>
          <w:b/>
        </w:rPr>
        <w:t>ervicios Tecnológicos</w:t>
      </w:r>
      <w:r w:rsidRPr="009C5466">
        <w:rPr>
          <w:rFonts w:ascii="Arial" w:hAnsi="Arial" w:cs="Arial"/>
          <w:b/>
        </w:rPr>
        <w:t xml:space="preserve">: </w:t>
      </w:r>
      <w:r w:rsidRPr="009C5466">
        <w:rPr>
          <w:rFonts w:ascii="Arial" w:hAnsi="Arial" w:cs="Arial"/>
        </w:rPr>
        <w:t>Este dominio permite gestionar con mayor eficacia y transparencia la infraestructura tecnológica que soporta los sistemas y servicios de información en las instituciones.</w:t>
      </w:r>
    </w:p>
    <w:p w14:paraId="746ED694" w14:textId="77777777" w:rsidR="0089785C" w:rsidRPr="009C5466" w:rsidRDefault="0089785C" w:rsidP="0089785C">
      <w:pPr>
        <w:pStyle w:val="Prrafodelista"/>
        <w:rPr>
          <w:rFonts w:ascii="Arial" w:hAnsi="Arial" w:cs="Arial"/>
        </w:rPr>
      </w:pPr>
    </w:p>
    <w:p w14:paraId="5B2AD257" w14:textId="77777777" w:rsidR="0089785C" w:rsidRPr="009C5466" w:rsidRDefault="00DD6979" w:rsidP="0089785C">
      <w:pPr>
        <w:pStyle w:val="Prrafodelista"/>
        <w:numPr>
          <w:ilvl w:val="0"/>
          <w:numId w:val="5"/>
        </w:numPr>
        <w:spacing w:after="0" w:line="240" w:lineRule="auto"/>
        <w:jc w:val="both"/>
        <w:rPr>
          <w:rFonts w:ascii="Arial" w:hAnsi="Arial" w:cs="Arial"/>
          <w:b/>
        </w:rPr>
      </w:pPr>
      <w:r w:rsidRPr="009C5466">
        <w:rPr>
          <w:rFonts w:ascii="Arial" w:hAnsi="Arial" w:cs="Arial"/>
          <w:b/>
        </w:rPr>
        <w:lastRenderedPageBreak/>
        <w:t xml:space="preserve">Uso </w:t>
      </w:r>
      <w:r w:rsidR="00660853" w:rsidRPr="009C5466">
        <w:rPr>
          <w:rFonts w:ascii="Arial" w:hAnsi="Arial" w:cs="Arial"/>
          <w:b/>
        </w:rPr>
        <w:t>de</w:t>
      </w:r>
      <w:r w:rsidRPr="009C5466">
        <w:rPr>
          <w:rFonts w:ascii="Arial" w:hAnsi="Arial" w:cs="Arial"/>
          <w:b/>
        </w:rPr>
        <w:t xml:space="preserve"> Apropiación</w:t>
      </w:r>
      <w:r w:rsidR="0089785C" w:rsidRPr="009C5466">
        <w:rPr>
          <w:rFonts w:ascii="Arial" w:hAnsi="Arial" w:cs="Arial"/>
          <w:b/>
        </w:rPr>
        <w:t xml:space="preserve">: </w:t>
      </w:r>
      <w:r w:rsidR="0089785C" w:rsidRPr="009C5466">
        <w:rPr>
          <w:rFonts w:ascii="Arial" w:hAnsi="Arial" w:cs="Arial"/>
        </w:rPr>
        <w:t>Este dominio permite definir la estrategia y prácticas concretas que apoyan la adopción del Marco y la gestión TI requerida para implementar la Arquitectura TI.</w:t>
      </w:r>
    </w:p>
    <w:p w14:paraId="14D44713" w14:textId="77777777" w:rsidR="0089785C" w:rsidRPr="009C5466" w:rsidRDefault="0089785C" w:rsidP="0089785C">
      <w:pPr>
        <w:pStyle w:val="Prrafodelista"/>
        <w:spacing w:after="0" w:line="240" w:lineRule="auto"/>
        <w:rPr>
          <w:rFonts w:ascii="Arial" w:hAnsi="Arial" w:cs="Arial"/>
        </w:rPr>
      </w:pPr>
    </w:p>
    <w:p w14:paraId="2EB753DC" w14:textId="77777777" w:rsidR="00563F46" w:rsidRPr="009C5466" w:rsidRDefault="00DD6979" w:rsidP="0089785C">
      <w:pPr>
        <w:spacing w:after="0" w:line="240" w:lineRule="auto"/>
        <w:jc w:val="both"/>
        <w:rPr>
          <w:rFonts w:ascii="Arial" w:hAnsi="Arial" w:cs="Arial"/>
        </w:rPr>
      </w:pPr>
      <w:r w:rsidRPr="009C5466">
        <w:rPr>
          <w:rFonts w:ascii="Arial" w:hAnsi="Arial" w:cs="Arial"/>
        </w:rPr>
        <w:t>Cada dominio tiene ámbitos que agrupan lineamientos, roles, normatividad, indicadores e instrumentos para su adopción.</w:t>
      </w:r>
    </w:p>
    <w:p w14:paraId="4A18DBFD" w14:textId="77777777" w:rsidR="00DD6979" w:rsidRPr="009C5466" w:rsidRDefault="00DD6979" w:rsidP="00BF26BB">
      <w:pPr>
        <w:spacing w:after="0" w:line="240" w:lineRule="auto"/>
        <w:jc w:val="both"/>
        <w:rPr>
          <w:rFonts w:ascii="Arial" w:hAnsi="Arial" w:cs="Arial"/>
        </w:rPr>
      </w:pPr>
    </w:p>
    <w:p w14:paraId="36BC542C" w14:textId="77777777" w:rsidR="001A37E5" w:rsidRPr="009C5466" w:rsidRDefault="001A37E5" w:rsidP="00BF26BB">
      <w:pPr>
        <w:spacing w:after="0" w:line="240" w:lineRule="auto"/>
        <w:jc w:val="both"/>
        <w:rPr>
          <w:rFonts w:ascii="Arial" w:hAnsi="Arial" w:cs="Arial"/>
        </w:rPr>
      </w:pPr>
      <w:r w:rsidRPr="009C5466">
        <w:rPr>
          <w:rFonts w:ascii="Arial" w:hAnsi="Arial" w:cs="Arial"/>
        </w:rPr>
        <w:t xml:space="preserve">El Modelo de Gestión Estratégica de Tecnologías de Información – IT4+, hace parte de las herramientas e instrumentos de la base de conocimiento del Marco de Referencia de Arquitectura Empresarial para la Gestión de TI, y se utiliza para estructurar la gestión, las áreas de TI y los proyectos de TI con la estrategia GEL. Este modelo apoya los procesos para alcanzar una mayor eficiencia y transparencia en la ejecución, facilita la administración y el control de los recursos y brinda información objetiva y oportuna para la toma de decisiones en todos los niveles. También contribuye a que las áreas de TI se adapten al entorno teniendo en cuenta los esquemas de administración pública, el marco legal definido para la Entidad, los trámites y servicios que presta, las alianzas que se pueden establecer con otras entidades y la conexión con los diferentes marcos de gestión de referencia. </w:t>
      </w:r>
    </w:p>
    <w:p w14:paraId="71F5FEF6" w14:textId="77777777" w:rsidR="001A37E5" w:rsidRPr="009C5466" w:rsidRDefault="001A37E5" w:rsidP="00BF26BB">
      <w:pPr>
        <w:spacing w:after="0" w:line="240" w:lineRule="auto"/>
        <w:jc w:val="both"/>
        <w:rPr>
          <w:rFonts w:ascii="Arial" w:hAnsi="Arial" w:cs="Arial"/>
        </w:rPr>
      </w:pPr>
    </w:p>
    <w:p w14:paraId="0543218D" w14:textId="77777777" w:rsidR="00EE1814" w:rsidRPr="009C5466" w:rsidRDefault="001A37E5" w:rsidP="00BF26BB">
      <w:pPr>
        <w:spacing w:after="0" w:line="240" w:lineRule="auto"/>
        <w:jc w:val="both"/>
        <w:rPr>
          <w:rFonts w:ascii="Arial" w:hAnsi="Arial" w:cs="Arial"/>
        </w:rPr>
      </w:pPr>
      <w:r w:rsidRPr="009C5466">
        <w:rPr>
          <w:rFonts w:ascii="Arial" w:hAnsi="Arial" w:cs="Arial"/>
        </w:rPr>
        <w:t>En este sentido la estrategia planteada por IT4+ permite la generación de valor estratégico mediante el desarrollo de los siguientes aspectos:</w:t>
      </w:r>
    </w:p>
    <w:p w14:paraId="7B6ACD33" w14:textId="77777777" w:rsidR="001A37E5" w:rsidRPr="009C5466" w:rsidRDefault="001A37E5" w:rsidP="00BF26BB">
      <w:pPr>
        <w:spacing w:after="0" w:line="240" w:lineRule="auto"/>
        <w:jc w:val="both"/>
        <w:rPr>
          <w:rFonts w:ascii="Arial" w:hAnsi="Arial" w:cs="Arial"/>
        </w:rPr>
      </w:pPr>
    </w:p>
    <w:p w14:paraId="4B4F1975" w14:textId="77777777" w:rsidR="001A37E5" w:rsidRPr="009C5466" w:rsidRDefault="001A37E5" w:rsidP="001A37E5">
      <w:pPr>
        <w:pStyle w:val="Prrafodelista"/>
        <w:numPr>
          <w:ilvl w:val="0"/>
          <w:numId w:val="6"/>
        </w:numPr>
        <w:spacing w:after="0" w:line="240" w:lineRule="auto"/>
        <w:jc w:val="both"/>
        <w:rPr>
          <w:rFonts w:ascii="Arial" w:hAnsi="Arial" w:cs="Arial"/>
        </w:rPr>
      </w:pPr>
      <w:r w:rsidRPr="009C5466">
        <w:rPr>
          <w:rFonts w:ascii="Arial" w:hAnsi="Arial" w:cs="Arial"/>
        </w:rPr>
        <w:t>Planeación estratégica de gestión de TI</w:t>
      </w:r>
    </w:p>
    <w:p w14:paraId="34908821" w14:textId="77777777" w:rsidR="001A37E5" w:rsidRPr="009C5466" w:rsidRDefault="001A37E5" w:rsidP="001A37E5">
      <w:pPr>
        <w:pStyle w:val="Prrafodelista"/>
        <w:spacing w:after="0" w:line="240" w:lineRule="auto"/>
        <w:jc w:val="both"/>
        <w:rPr>
          <w:rFonts w:ascii="Arial" w:hAnsi="Arial" w:cs="Arial"/>
        </w:rPr>
      </w:pPr>
    </w:p>
    <w:p w14:paraId="27C31FAC" w14:textId="77777777" w:rsidR="001A37E5" w:rsidRPr="009C5466" w:rsidRDefault="001A37E5" w:rsidP="001A37E5">
      <w:pPr>
        <w:pStyle w:val="Prrafodelista"/>
        <w:numPr>
          <w:ilvl w:val="0"/>
          <w:numId w:val="6"/>
        </w:numPr>
        <w:spacing w:after="0" w:line="240" w:lineRule="auto"/>
        <w:jc w:val="both"/>
        <w:rPr>
          <w:rFonts w:ascii="Arial" w:hAnsi="Arial" w:cs="Arial"/>
        </w:rPr>
      </w:pPr>
      <w:r w:rsidRPr="009C5466">
        <w:rPr>
          <w:rFonts w:ascii="Arial" w:hAnsi="Arial" w:cs="Arial"/>
        </w:rPr>
        <w:t>Portafolio de planes y proyectos</w:t>
      </w:r>
    </w:p>
    <w:p w14:paraId="03A2E07B" w14:textId="77777777" w:rsidR="001A37E5" w:rsidRPr="009C5466" w:rsidRDefault="001A37E5" w:rsidP="001A37E5">
      <w:pPr>
        <w:pStyle w:val="Prrafodelista"/>
        <w:spacing w:after="0" w:line="240" w:lineRule="auto"/>
        <w:jc w:val="both"/>
        <w:rPr>
          <w:rFonts w:ascii="Arial" w:hAnsi="Arial" w:cs="Arial"/>
        </w:rPr>
      </w:pPr>
    </w:p>
    <w:p w14:paraId="1A8A7DBE" w14:textId="77777777" w:rsidR="001A37E5" w:rsidRPr="009C5466" w:rsidRDefault="001A37E5" w:rsidP="001A37E5">
      <w:pPr>
        <w:pStyle w:val="Prrafodelista"/>
        <w:numPr>
          <w:ilvl w:val="0"/>
          <w:numId w:val="6"/>
        </w:numPr>
        <w:spacing w:after="0" w:line="240" w:lineRule="auto"/>
        <w:jc w:val="both"/>
        <w:rPr>
          <w:rFonts w:ascii="Arial" w:hAnsi="Arial" w:cs="Arial"/>
        </w:rPr>
      </w:pPr>
      <w:r w:rsidRPr="009C5466">
        <w:rPr>
          <w:rFonts w:ascii="Arial" w:hAnsi="Arial" w:cs="Arial"/>
        </w:rPr>
        <w:t>Políticas de TI (seguridad, información, acceso, uso)</w:t>
      </w:r>
    </w:p>
    <w:p w14:paraId="4E069832" w14:textId="77777777" w:rsidR="001A37E5" w:rsidRPr="009C5466" w:rsidRDefault="001A37E5" w:rsidP="001A37E5">
      <w:pPr>
        <w:pStyle w:val="Prrafodelista"/>
        <w:spacing w:after="0" w:line="240" w:lineRule="auto"/>
        <w:jc w:val="both"/>
        <w:rPr>
          <w:rFonts w:ascii="Arial" w:hAnsi="Arial" w:cs="Arial"/>
        </w:rPr>
      </w:pPr>
    </w:p>
    <w:p w14:paraId="6E099C83" w14:textId="77777777" w:rsidR="001A37E5" w:rsidRPr="009C5466" w:rsidRDefault="001A37E5" w:rsidP="001A37E5">
      <w:pPr>
        <w:pStyle w:val="Prrafodelista"/>
        <w:numPr>
          <w:ilvl w:val="0"/>
          <w:numId w:val="6"/>
        </w:numPr>
        <w:spacing w:after="0" w:line="240" w:lineRule="auto"/>
        <w:jc w:val="both"/>
        <w:rPr>
          <w:rFonts w:ascii="Arial" w:hAnsi="Arial" w:cs="Arial"/>
        </w:rPr>
      </w:pPr>
      <w:r w:rsidRPr="009C5466">
        <w:rPr>
          <w:rFonts w:ascii="Arial" w:hAnsi="Arial" w:cs="Arial"/>
        </w:rPr>
        <w:t>Portafolio de servicios</w:t>
      </w:r>
    </w:p>
    <w:p w14:paraId="01C65271" w14:textId="77777777" w:rsidR="001A37E5" w:rsidRPr="009C5466" w:rsidRDefault="001A37E5" w:rsidP="001A37E5">
      <w:pPr>
        <w:pStyle w:val="Prrafodelista"/>
        <w:spacing w:after="0" w:line="240" w:lineRule="auto"/>
        <w:jc w:val="both"/>
        <w:rPr>
          <w:rFonts w:ascii="Arial" w:hAnsi="Arial" w:cs="Arial"/>
        </w:rPr>
      </w:pPr>
    </w:p>
    <w:p w14:paraId="30556E7A" w14:textId="77777777" w:rsidR="001A37E5" w:rsidRPr="009C5466" w:rsidRDefault="001A37E5" w:rsidP="001A37E5">
      <w:pPr>
        <w:pStyle w:val="Prrafodelista"/>
        <w:numPr>
          <w:ilvl w:val="0"/>
          <w:numId w:val="6"/>
        </w:numPr>
        <w:spacing w:after="0" w:line="240" w:lineRule="auto"/>
        <w:jc w:val="both"/>
        <w:rPr>
          <w:rFonts w:ascii="Arial" w:hAnsi="Arial" w:cs="Arial"/>
        </w:rPr>
      </w:pPr>
      <w:r w:rsidRPr="009C5466">
        <w:rPr>
          <w:rFonts w:ascii="Arial" w:hAnsi="Arial" w:cs="Arial"/>
        </w:rPr>
        <w:t>Gestión financiera</w:t>
      </w:r>
    </w:p>
    <w:p w14:paraId="587C055A" w14:textId="77777777" w:rsidR="001A37E5" w:rsidRPr="009C5466" w:rsidRDefault="001A37E5" w:rsidP="00BF26BB">
      <w:pPr>
        <w:spacing w:after="0" w:line="240" w:lineRule="auto"/>
        <w:jc w:val="both"/>
        <w:rPr>
          <w:rFonts w:ascii="Arial" w:hAnsi="Arial" w:cs="Arial"/>
        </w:rPr>
      </w:pPr>
    </w:p>
    <w:p w14:paraId="28E64608" w14:textId="77777777" w:rsidR="001A37E5" w:rsidRPr="009C5466" w:rsidRDefault="001A37E5" w:rsidP="00BF26BB">
      <w:pPr>
        <w:spacing w:after="0" w:line="240" w:lineRule="auto"/>
        <w:jc w:val="both"/>
        <w:rPr>
          <w:rFonts w:ascii="Arial" w:hAnsi="Arial" w:cs="Arial"/>
        </w:rPr>
      </w:pPr>
    </w:p>
    <w:p w14:paraId="25196FCF" w14:textId="77777777" w:rsidR="00DD6979" w:rsidRPr="009C5466" w:rsidRDefault="00DD6979" w:rsidP="00380F28">
      <w:pPr>
        <w:pStyle w:val="Ttulo2"/>
        <w:numPr>
          <w:ilvl w:val="1"/>
          <w:numId w:val="35"/>
        </w:numPr>
        <w:rPr>
          <w:rFonts w:ascii="Arial" w:hAnsi="Arial" w:cs="Arial"/>
          <w:sz w:val="22"/>
          <w:szCs w:val="22"/>
        </w:rPr>
      </w:pPr>
      <w:bookmarkStart w:id="7" w:name="_Toc27126873"/>
      <w:r w:rsidRPr="009C5466">
        <w:rPr>
          <w:rFonts w:ascii="Arial" w:hAnsi="Arial" w:cs="Arial"/>
          <w:sz w:val="22"/>
          <w:szCs w:val="22"/>
        </w:rPr>
        <w:t>Fase I: Análisis de la situación actual</w:t>
      </w:r>
      <w:bookmarkEnd w:id="7"/>
    </w:p>
    <w:p w14:paraId="5BE315F0" w14:textId="77777777" w:rsidR="00DD6979" w:rsidRPr="009C5466" w:rsidRDefault="00DD6979" w:rsidP="00DD6979">
      <w:pPr>
        <w:spacing w:after="0" w:line="240" w:lineRule="auto"/>
        <w:jc w:val="both"/>
        <w:rPr>
          <w:rFonts w:ascii="Arial" w:hAnsi="Arial" w:cs="Arial"/>
        </w:rPr>
      </w:pPr>
    </w:p>
    <w:p w14:paraId="31CD8BCE" w14:textId="7FCB68A5" w:rsidR="00DD6979" w:rsidRPr="009C5466" w:rsidRDefault="00EE1814" w:rsidP="00DD6979">
      <w:pPr>
        <w:spacing w:after="0" w:line="240" w:lineRule="auto"/>
        <w:jc w:val="both"/>
        <w:rPr>
          <w:rFonts w:ascii="Arial" w:hAnsi="Arial" w:cs="Arial"/>
        </w:rPr>
      </w:pPr>
      <w:r w:rsidRPr="009C5466">
        <w:rPr>
          <w:rFonts w:ascii="Arial" w:hAnsi="Arial" w:cs="Arial"/>
        </w:rPr>
        <w:t xml:space="preserve">En esta fase se debe </w:t>
      </w:r>
      <w:r w:rsidR="00F823D1" w:rsidRPr="009C5466">
        <w:rPr>
          <w:rFonts w:ascii="Arial" w:hAnsi="Arial" w:cs="Arial"/>
        </w:rPr>
        <w:t>realizar</w:t>
      </w:r>
      <w:r w:rsidRPr="009C5466">
        <w:rPr>
          <w:rFonts w:ascii="Arial" w:hAnsi="Arial" w:cs="Arial"/>
        </w:rPr>
        <w:t xml:space="preserve"> el levantamiento de información para el entendimiento de los siguientes aspectos: nivel de aceptación de la tecnología y los servicios, estrategia y gobierno de TI, grado de madurez de la gestión de TI, nivel de desarrollo y gestión de los sistemas de información y sus mapas de información, procesos de gestión de servicios tecnológicos y proyectos tecnológicos actuales.</w:t>
      </w:r>
    </w:p>
    <w:p w14:paraId="0146CB46" w14:textId="13F0E14C" w:rsidR="00022E32" w:rsidRPr="009C5466" w:rsidRDefault="00022E32" w:rsidP="00DD6979">
      <w:pPr>
        <w:spacing w:after="0" w:line="240" w:lineRule="auto"/>
        <w:jc w:val="both"/>
        <w:rPr>
          <w:rFonts w:ascii="Arial" w:hAnsi="Arial" w:cs="Arial"/>
        </w:rPr>
      </w:pPr>
    </w:p>
    <w:p w14:paraId="653636F0" w14:textId="0E22B9FA" w:rsidR="00F17BFA" w:rsidRPr="009C5466" w:rsidRDefault="00F823D1" w:rsidP="00F17BFA">
      <w:pPr>
        <w:pStyle w:val="Default"/>
        <w:jc w:val="both"/>
        <w:rPr>
          <w:rFonts w:ascii="Arial" w:hAnsi="Arial" w:cs="Arial"/>
          <w:color w:val="auto"/>
          <w:sz w:val="22"/>
          <w:szCs w:val="22"/>
        </w:rPr>
      </w:pPr>
      <w:r w:rsidRPr="009C5466">
        <w:rPr>
          <w:rFonts w:ascii="Arial" w:hAnsi="Arial" w:cs="Arial"/>
          <w:color w:val="auto"/>
          <w:sz w:val="22"/>
          <w:szCs w:val="22"/>
        </w:rPr>
        <w:t>El Instituto</w:t>
      </w:r>
      <w:r w:rsidR="00F17BFA" w:rsidRPr="009C5466">
        <w:rPr>
          <w:rFonts w:ascii="Arial" w:hAnsi="Arial" w:cs="Arial"/>
          <w:color w:val="auto"/>
          <w:sz w:val="22"/>
          <w:szCs w:val="22"/>
        </w:rPr>
        <w:t xml:space="preserve"> Distrital de la Participación y Acción Comunal – IDPAC -</w:t>
      </w:r>
      <w:r w:rsidR="00022E32" w:rsidRPr="009C5466">
        <w:rPr>
          <w:rFonts w:ascii="Arial" w:hAnsi="Arial" w:cs="Arial"/>
          <w:color w:val="auto"/>
          <w:sz w:val="22"/>
          <w:szCs w:val="22"/>
        </w:rPr>
        <w:t xml:space="preserve">, elaboró el análisis de la situación actual de la gestión de las tecnologías de la información y comunicaciones en la entidad. El análisis se </w:t>
      </w:r>
      <w:r w:rsidR="00093D2A" w:rsidRPr="009C5466">
        <w:rPr>
          <w:rFonts w:ascii="Arial" w:hAnsi="Arial" w:cs="Arial"/>
          <w:color w:val="auto"/>
          <w:sz w:val="22"/>
          <w:szCs w:val="22"/>
        </w:rPr>
        <w:t>realizó a</w:t>
      </w:r>
      <w:r w:rsidR="00022E32" w:rsidRPr="009C5466">
        <w:rPr>
          <w:rFonts w:ascii="Arial" w:hAnsi="Arial" w:cs="Arial"/>
          <w:color w:val="auto"/>
          <w:sz w:val="22"/>
          <w:szCs w:val="22"/>
        </w:rPr>
        <w:t xml:space="preserve"> partir de </w:t>
      </w:r>
      <w:r w:rsidR="00F17BFA" w:rsidRPr="009C5466">
        <w:rPr>
          <w:rFonts w:ascii="Arial" w:hAnsi="Arial" w:cs="Arial"/>
          <w:color w:val="auto"/>
          <w:sz w:val="22"/>
          <w:szCs w:val="22"/>
        </w:rPr>
        <w:t xml:space="preserve">las definiciones </w:t>
      </w:r>
      <w:r w:rsidR="00022E32" w:rsidRPr="009C5466">
        <w:rPr>
          <w:rFonts w:ascii="Arial" w:hAnsi="Arial" w:cs="Arial"/>
          <w:color w:val="auto"/>
          <w:sz w:val="22"/>
          <w:szCs w:val="22"/>
        </w:rPr>
        <w:t xml:space="preserve"> del Marco de Referencia de Arquitectura Empresarial</w:t>
      </w:r>
      <w:r w:rsidR="00F17BFA" w:rsidRPr="009C5466">
        <w:rPr>
          <w:rFonts w:ascii="Arial" w:hAnsi="Arial" w:cs="Arial"/>
          <w:color w:val="auto"/>
          <w:sz w:val="22"/>
          <w:szCs w:val="22"/>
        </w:rPr>
        <w:t xml:space="preserve"> del 30 de enero de 2015 publicado por el MINTIC</w:t>
      </w:r>
      <w:r w:rsidR="00022E32" w:rsidRPr="009C5466">
        <w:rPr>
          <w:rFonts w:ascii="Arial" w:hAnsi="Arial" w:cs="Arial"/>
          <w:color w:val="auto"/>
          <w:sz w:val="22"/>
          <w:szCs w:val="22"/>
        </w:rPr>
        <w:t xml:space="preserve">: </w:t>
      </w:r>
      <w:r w:rsidR="00F17BFA" w:rsidRPr="009C5466">
        <w:rPr>
          <w:rFonts w:ascii="Arial" w:hAnsi="Arial" w:cs="Arial"/>
          <w:color w:val="auto"/>
          <w:sz w:val="22"/>
          <w:szCs w:val="22"/>
        </w:rPr>
        <w:t xml:space="preserve">de esta referencia se tomaron las definiciones que aplican al IDPAC, algunas de ellas son: El acuerdo de servicios; Acuerdo marco de precios; Ambiente; </w:t>
      </w:r>
      <w:r w:rsidR="00202AA4" w:rsidRPr="009C5466">
        <w:rPr>
          <w:rFonts w:ascii="Arial" w:hAnsi="Arial" w:cs="Arial"/>
          <w:color w:val="auto"/>
          <w:sz w:val="22"/>
          <w:szCs w:val="22"/>
        </w:rPr>
        <w:t xml:space="preserve">Arquitectura actual; Arquitectura de información; </w:t>
      </w:r>
      <w:r w:rsidR="009E5199" w:rsidRPr="009C5466">
        <w:rPr>
          <w:rFonts w:ascii="Arial" w:hAnsi="Arial" w:cs="Arial"/>
          <w:color w:val="auto"/>
          <w:sz w:val="22"/>
          <w:szCs w:val="22"/>
        </w:rPr>
        <w:t>Catálogo</w:t>
      </w:r>
      <w:r w:rsidR="00202AA4" w:rsidRPr="009C5466">
        <w:rPr>
          <w:rFonts w:ascii="Arial" w:hAnsi="Arial" w:cs="Arial"/>
          <w:color w:val="auto"/>
          <w:sz w:val="22"/>
          <w:szCs w:val="22"/>
        </w:rPr>
        <w:t xml:space="preserve"> de servicios; Mejores prácticas; Mesa de servicio; Modelo Integrado de Planeación y gestión; Normatividad y Nube. </w:t>
      </w:r>
    </w:p>
    <w:p w14:paraId="6C34A3A4" w14:textId="77777777" w:rsidR="009E5199" w:rsidRPr="009C5466" w:rsidRDefault="009E5199" w:rsidP="00F17BFA">
      <w:pPr>
        <w:pStyle w:val="Default"/>
        <w:jc w:val="both"/>
        <w:rPr>
          <w:rFonts w:ascii="Arial" w:hAnsi="Arial" w:cs="Arial"/>
          <w:color w:val="auto"/>
          <w:sz w:val="22"/>
          <w:szCs w:val="22"/>
        </w:rPr>
      </w:pPr>
    </w:p>
    <w:p w14:paraId="1904F2C2" w14:textId="26785F16" w:rsidR="00F17BFA" w:rsidRPr="009C5466" w:rsidRDefault="00185FBD" w:rsidP="00F17BFA">
      <w:pPr>
        <w:pStyle w:val="Default"/>
        <w:jc w:val="both"/>
        <w:rPr>
          <w:rFonts w:ascii="Arial" w:hAnsi="Arial" w:cs="Arial"/>
          <w:color w:val="auto"/>
          <w:sz w:val="22"/>
          <w:szCs w:val="22"/>
        </w:rPr>
      </w:pPr>
      <w:r w:rsidRPr="009C5466">
        <w:rPr>
          <w:rFonts w:ascii="Arial" w:hAnsi="Arial" w:cs="Arial"/>
          <w:color w:val="auto"/>
          <w:sz w:val="22"/>
          <w:szCs w:val="22"/>
        </w:rPr>
        <w:lastRenderedPageBreak/>
        <w:t xml:space="preserve">Una herramienta clave en el desarrollo de esta actividad es el documento emanado por el MINTIC Modelo de Gestión IT4+, </w:t>
      </w:r>
      <w:r w:rsidR="004D0D72" w:rsidRPr="009C5466">
        <w:rPr>
          <w:rFonts w:ascii="Arial" w:hAnsi="Arial" w:cs="Arial"/>
          <w:color w:val="auto"/>
          <w:sz w:val="22"/>
          <w:szCs w:val="22"/>
        </w:rPr>
        <w:t xml:space="preserve">que facilita el desarrollo de gestión de TI y brinda los componentes </w:t>
      </w:r>
      <w:r w:rsidR="009C5466" w:rsidRPr="009C5466">
        <w:rPr>
          <w:rFonts w:ascii="Arial" w:hAnsi="Arial" w:cs="Arial"/>
          <w:color w:val="auto"/>
          <w:sz w:val="22"/>
          <w:szCs w:val="22"/>
        </w:rPr>
        <w:t>necesarios como</w:t>
      </w:r>
      <w:r w:rsidR="004D0D72" w:rsidRPr="009C5466">
        <w:rPr>
          <w:rFonts w:ascii="Arial" w:hAnsi="Arial" w:cs="Arial"/>
          <w:color w:val="auto"/>
          <w:sz w:val="22"/>
          <w:szCs w:val="22"/>
        </w:rPr>
        <w:t xml:space="preserve"> estrategia de TI; Gobierno de TI, Análisis de información; Sistemas de información, Gestión de servicios tecnológicos, Apropiación y uso.</w:t>
      </w:r>
      <w:r w:rsidR="00230E00" w:rsidRPr="009C5466">
        <w:rPr>
          <w:rFonts w:ascii="Arial" w:hAnsi="Arial" w:cs="Arial"/>
          <w:sz w:val="22"/>
          <w:szCs w:val="22"/>
        </w:rPr>
        <w:t xml:space="preserve"> </w:t>
      </w:r>
      <w:r w:rsidR="00230E00" w:rsidRPr="009C5466">
        <w:rPr>
          <w:rFonts w:ascii="Arial" w:hAnsi="Arial" w:cs="Arial"/>
          <w:color w:val="auto"/>
          <w:sz w:val="22"/>
          <w:szCs w:val="22"/>
        </w:rPr>
        <w:t>También aporta al IDPAC metodologías, herramientas, recursos y procesos que hacen posible su implementación y puesta en funcionamiento del área de TI de la Secretaria General del IDPAC.</w:t>
      </w:r>
    </w:p>
    <w:p w14:paraId="00419EF4" w14:textId="1C95DDB2" w:rsidR="00022E32" w:rsidRPr="009C5466" w:rsidRDefault="00022E32" w:rsidP="00F17BFA">
      <w:pPr>
        <w:pStyle w:val="Default"/>
        <w:jc w:val="both"/>
        <w:rPr>
          <w:rFonts w:ascii="Arial" w:hAnsi="Arial" w:cs="Arial"/>
          <w:color w:val="auto"/>
          <w:sz w:val="22"/>
          <w:szCs w:val="22"/>
        </w:rPr>
      </w:pPr>
      <w:r w:rsidRPr="009C5466">
        <w:rPr>
          <w:rFonts w:ascii="Arial" w:hAnsi="Arial" w:cs="Arial"/>
          <w:color w:val="auto"/>
          <w:sz w:val="22"/>
          <w:szCs w:val="22"/>
        </w:rPr>
        <w:t xml:space="preserve"> </w:t>
      </w:r>
    </w:p>
    <w:p w14:paraId="022989C3" w14:textId="77777777" w:rsidR="00EE1814" w:rsidRPr="009C5466" w:rsidRDefault="00EE1814" w:rsidP="00DD6979">
      <w:pPr>
        <w:spacing w:after="0" w:line="240" w:lineRule="auto"/>
        <w:jc w:val="both"/>
        <w:rPr>
          <w:rFonts w:ascii="Arial" w:hAnsi="Arial" w:cs="Arial"/>
        </w:rPr>
      </w:pPr>
      <w:r w:rsidRPr="009C5466">
        <w:rPr>
          <w:rFonts w:ascii="Arial" w:hAnsi="Arial" w:cs="Arial"/>
        </w:rPr>
        <w:t>En cuanto a herramientas, se emplearán las diseñadas para el modelo de gestión IT4+:</w:t>
      </w:r>
    </w:p>
    <w:p w14:paraId="0E96B37E" w14:textId="77777777" w:rsidR="00EE1814" w:rsidRPr="009C5466" w:rsidRDefault="00EE1814" w:rsidP="00DD6979">
      <w:pPr>
        <w:spacing w:after="0" w:line="240" w:lineRule="auto"/>
        <w:jc w:val="both"/>
        <w:rPr>
          <w:rFonts w:ascii="Arial" w:hAnsi="Arial" w:cs="Arial"/>
        </w:rPr>
      </w:pPr>
    </w:p>
    <w:p w14:paraId="46709E59" w14:textId="77777777" w:rsidR="00EE1814" w:rsidRPr="009C5466" w:rsidRDefault="00EE1814" w:rsidP="00EE1814">
      <w:pPr>
        <w:pStyle w:val="Prrafodelista"/>
        <w:numPr>
          <w:ilvl w:val="0"/>
          <w:numId w:val="3"/>
        </w:numPr>
        <w:spacing w:after="0" w:line="240" w:lineRule="auto"/>
        <w:jc w:val="both"/>
        <w:rPr>
          <w:rFonts w:ascii="Arial" w:hAnsi="Arial" w:cs="Arial"/>
        </w:rPr>
      </w:pPr>
      <w:r w:rsidRPr="009C5466">
        <w:rPr>
          <w:rFonts w:ascii="Arial" w:hAnsi="Arial" w:cs="Arial"/>
        </w:rPr>
        <w:t>IT4+ TOOL 01. Entrevista estratégica</w:t>
      </w:r>
    </w:p>
    <w:p w14:paraId="6977A84D" w14:textId="77777777" w:rsidR="00EE1814" w:rsidRPr="009C5466" w:rsidRDefault="00AC0213" w:rsidP="00EE1814">
      <w:pPr>
        <w:pStyle w:val="Prrafodelista"/>
        <w:numPr>
          <w:ilvl w:val="0"/>
          <w:numId w:val="3"/>
        </w:numPr>
        <w:spacing w:after="0" w:line="240" w:lineRule="auto"/>
        <w:jc w:val="both"/>
        <w:rPr>
          <w:rFonts w:ascii="Arial" w:hAnsi="Arial" w:cs="Arial"/>
        </w:rPr>
      </w:pPr>
      <w:r w:rsidRPr="009C5466">
        <w:rPr>
          <w:rFonts w:ascii="Arial" w:hAnsi="Arial" w:cs="Arial"/>
        </w:rPr>
        <w:t xml:space="preserve">IT4+ TOOL 02. Rupturas estratégicas </w:t>
      </w:r>
    </w:p>
    <w:p w14:paraId="2E80885C" w14:textId="77777777" w:rsidR="00AC0213" w:rsidRPr="009C5466" w:rsidRDefault="00AC0213" w:rsidP="00EE1814">
      <w:pPr>
        <w:pStyle w:val="Prrafodelista"/>
        <w:numPr>
          <w:ilvl w:val="0"/>
          <w:numId w:val="3"/>
        </w:numPr>
        <w:spacing w:after="0" w:line="240" w:lineRule="auto"/>
        <w:jc w:val="both"/>
        <w:rPr>
          <w:rFonts w:ascii="Arial" w:hAnsi="Arial" w:cs="Arial"/>
        </w:rPr>
      </w:pPr>
      <w:r w:rsidRPr="009C5466">
        <w:rPr>
          <w:rFonts w:ascii="Arial" w:hAnsi="Arial" w:cs="Arial"/>
        </w:rPr>
        <w:t>IT4+ TOOL 03. Madurez de la gestión con TI</w:t>
      </w:r>
    </w:p>
    <w:p w14:paraId="13FC0AF7" w14:textId="77777777" w:rsidR="00AC0213" w:rsidRPr="009C5466" w:rsidRDefault="00AC0213" w:rsidP="00EE1814">
      <w:pPr>
        <w:pStyle w:val="Prrafodelista"/>
        <w:numPr>
          <w:ilvl w:val="0"/>
          <w:numId w:val="3"/>
        </w:numPr>
        <w:spacing w:after="0" w:line="240" w:lineRule="auto"/>
        <w:jc w:val="both"/>
        <w:rPr>
          <w:rFonts w:ascii="Arial" w:hAnsi="Arial" w:cs="Arial"/>
        </w:rPr>
      </w:pPr>
      <w:r w:rsidRPr="009C5466">
        <w:rPr>
          <w:rFonts w:ascii="Arial" w:hAnsi="Arial" w:cs="Arial"/>
        </w:rPr>
        <w:t>IT4+ TOOL 04, 05, 06. Alineación, transformación, plan maestro.</w:t>
      </w:r>
    </w:p>
    <w:p w14:paraId="473D5B87" w14:textId="77777777" w:rsidR="00AC0213" w:rsidRPr="009C5466" w:rsidRDefault="00AC0213" w:rsidP="00EE1814">
      <w:pPr>
        <w:pStyle w:val="Prrafodelista"/>
        <w:numPr>
          <w:ilvl w:val="0"/>
          <w:numId w:val="3"/>
        </w:numPr>
        <w:spacing w:after="0" w:line="240" w:lineRule="auto"/>
        <w:jc w:val="both"/>
        <w:rPr>
          <w:rFonts w:ascii="Arial" w:hAnsi="Arial" w:cs="Arial"/>
        </w:rPr>
      </w:pPr>
      <w:r w:rsidRPr="009C5466">
        <w:rPr>
          <w:rFonts w:ascii="Arial" w:hAnsi="Arial" w:cs="Arial"/>
        </w:rPr>
        <w:t>IT4+ TOOL 07, 08, 09, 10. Proyectos, plan de inversión, seguimiento financiero, indicadores.</w:t>
      </w:r>
    </w:p>
    <w:p w14:paraId="01ED8B1A" w14:textId="77777777" w:rsidR="00AC0213" w:rsidRPr="009C5466" w:rsidRDefault="00AC0213" w:rsidP="00AC0213">
      <w:pPr>
        <w:spacing w:after="0" w:line="240" w:lineRule="auto"/>
        <w:jc w:val="both"/>
        <w:rPr>
          <w:rFonts w:ascii="Arial" w:hAnsi="Arial" w:cs="Arial"/>
        </w:rPr>
      </w:pPr>
      <w:r w:rsidRPr="009C5466">
        <w:rPr>
          <w:rFonts w:ascii="Arial" w:hAnsi="Arial" w:cs="Arial"/>
        </w:rPr>
        <w:t>Adicionalmente, se deben identificar los retos y oportunidades en materia de tecnologías de información acorde con las funciones asignadas a la Entidad.</w:t>
      </w:r>
    </w:p>
    <w:p w14:paraId="10FE17ED" w14:textId="77777777" w:rsidR="00AC0213" w:rsidRPr="009C5466" w:rsidRDefault="00AC0213" w:rsidP="00AC0213">
      <w:pPr>
        <w:spacing w:after="0" w:line="240" w:lineRule="auto"/>
        <w:jc w:val="both"/>
        <w:rPr>
          <w:rFonts w:ascii="Arial" w:hAnsi="Arial" w:cs="Arial"/>
        </w:rPr>
      </w:pPr>
    </w:p>
    <w:p w14:paraId="3A12A82D" w14:textId="77777777" w:rsidR="00AC0213" w:rsidRPr="009C5466" w:rsidRDefault="00AC0213" w:rsidP="00380F28">
      <w:pPr>
        <w:pStyle w:val="Ttulo2"/>
        <w:numPr>
          <w:ilvl w:val="1"/>
          <w:numId w:val="35"/>
        </w:numPr>
        <w:rPr>
          <w:rFonts w:ascii="Arial" w:hAnsi="Arial" w:cs="Arial"/>
          <w:sz w:val="22"/>
          <w:szCs w:val="22"/>
        </w:rPr>
      </w:pPr>
      <w:bookmarkStart w:id="8" w:name="_Toc27126874"/>
      <w:r w:rsidRPr="009C5466">
        <w:rPr>
          <w:rFonts w:ascii="Arial" w:hAnsi="Arial" w:cs="Arial"/>
          <w:sz w:val="22"/>
          <w:szCs w:val="22"/>
        </w:rPr>
        <w:t>Fase II: Análisis del modelo operativo</w:t>
      </w:r>
      <w:bookmarkEnd w:id="8"/>
    </w:p>
    <w:p w14:paraId="78CA8B81" w14:textId="77777777" w:rsidR="00BF26BB" w:rsidRPr="009C5466" w:rsidRDefault="00BF26BB" w:rsidP="00BF26BB">
      <w:pPr>
        <w:spacing w:after="0" w:line="240" w:lineRule="auto"/>
        <w:jc w:val="both"/>
        <w:rPr>
          <w:rFonts w:ascii="Arial" w:hAnsi="Arial" w:cs="Arial"/>
        </w:rPr>
      </w:pPr>
    </w:p>
    <w:p w14:paraId="0D56C6CF" w14:textId="77777777" w:rsidR="00AC0213" w:rsidRPr="009C5466" w:rsidRDefault="00AC0213" w:rsidP="00BF26BB">
      <w:pPr>
        <w:spacing w:after="0" w:line="240" w:lineRule="auto"/>
        <w:jc w:val="both"/>
        <w:rPr>
          <w:rFonts w:ascii="Arial" w:hAnsi="Arial" w:cs="Arial"/>
        </w:rPr>
      </w:pPr>
      <w:r w:rsidRPr="009C5466">
        <w:rPr>
          <w:rFonts w:ascii="Arial" w:hAnsi="Arial" w:cs="Arial"/>
        </w:rPr>
        <w:t xml:space="preserve">En esta fase la metodología está relacionada con analizar el modelo de negocios a partir del análisis de: i) modelo operativo y organizacional, ii) necesidades de información, y iii) alineación de TI con los objetivos estratégicos. </w:t>
      </w:r>
      <w:r w:rsidR="00E425A2" w:rsidRPr="009C5466">
        <w:rPr>
          <w:rFonts w:ascii="Arial" w:hAnsi="Arial" w:cs="Arial"/>
        </w:rPr>
        <w:t>Para lograr esto se deben alinear las dimensiones: Estrategia, Negocio y Tecnología.</w:t>
      </w:r>
    </w:p>
    <w:p w14:paraId="551598E3" w14:textId="77777777" w:rsidR="00E425A2" w:rsidRPr="009C5466" w:rsidRDefault="00E425A2" w:rsidP="00BF26BB">
      <w:pPr>
        <w:spacing w:after="0" w:line="240" w:lineRule="auto"/>
        <w:jc w:val="both"/>
        <w:rPr>
          <w:rFonts w:ascii="Arial" w:hAnsi="Arial" w:cs="Arial"/>
        </w:rPr>
      </w:pPr>
    </w:p>
    <w:p w14:paraId="38972451" w14:textId="77777777" w:rsidR="00416DEA" w:rsidRPr="009C5466" w:rsidRDefault="00416DEA" w:rsidP="00BF26BB">
      <w:pPr>
        <w:spacing w:after="0" w:line="240" w:lineRule="auto"/>
        <w:jc w:val="both"/>
        <w:rPr>
          <w:rFonts w:ascii="Arial" w:hAnsi="Arial" w:cs="Arial"/>
        </w:rPr>
      </w:pPr>
      <w:r w:rsidRPr="009C5466">
        <w:rPr>
          <w:rFonts w:ascii="Arial" w:hAnsi="Arial" w:cs="Arial"/>
        </w:rPr>
        <w:t>Con esto se busca identificar los planes del Instituto que se deben diagnosticar, así:</w:t>
      </w:r>
    </w:p>
    <w:p w14:paraId="195907D4" w14:textId="77777777" w:rsidR="00416DEA" w:rsidRPr="009C5466" w:rsidRDefault="00416DEA" w:rsidP="00BF26BB">
      <w:pPr>
        <w:spacing w:after="0" w:line="240" w:lineRule="auto"/>
        <w:jc w:val="both"/>
        <w:rPr>
          <w:rFonts w:ascii="Arial" w:hAnsi="Arial" w:cs="Arial"/>
        </w:rPr>
      </w:pPr>
    </w:p>
    <w:p w14:paraId="078DFFAC" w14:textId="77777777" w:rsidR="00416DEA" w:rsidRPr="009C5466" w:rsidRDefault="00416DEA" w:rsidP="00416DEA">
      <w:pPr>
        <w:pStyle w:val="Prrafodelista"/>
        <w:numPr>
          <w:ilvl w:val="0"/>
          <w:numId w:val="4"/>
        </w:numPr>
        <w:spacing w:after="0" w:line="240" w:lineRule="auto"/>
        <w:jc w:val="both"/>
        <w:rPr>
          <w:rFonts w:ascii="Arial" w:hAnsi="Arial" w:cs="Arial"/>
        </w:rPr>
      </w:pPr>
      <w:r w:rsidRPr="009C5466">
        <w:rPr>
          <w:rFonts w:ascii="Arial" w:hAnsi="Arial" w:cs="Arial"/>
        </w:rPr>
        <w:t xml:space="preserve">En cada plan identificar los principales </w:t>
      </w:r>
      <w:r w:rsidRPr="009C5466">
        <w:rPr>
          <w:rFonts w:ascii="Arial" w:hAnsi="Arial" w:cs="Arial"/>
          <w:u w:val="single"/>
        </w:rPr>
        <w:t>retos estratégicos</w:t>
      </w:r>
      <w:r w:rsidRPr="009C5466">
        <w:rPr>
          <w:rFonts w:ascii="Arial" w:hAnsi="Arial" w:cs="Arial"/>
        </w:rPr>
        <w:t xml:space="preserve"> a corto y mediano plazo.</w:t>
      </w:r>
    </w:p>
    <w:p w14:paraId="6D96310A" w14:textId="77777777" w:rsidR="00416DEA" w:rsidRPr="009C5466" w:rsidRDefault="00416DEA" w:rsidP="00416DEA">
      <w:pPr>
        <w:pStyle w:val="Prrafodelista"/>
        <w:numPr>
          <w:ilvl w:val="0"/>
          <w:numId w:val="4"/>
        </w:numPr>
        <w:spacing w:after="0" w:line="240" w:lineRule="auto"/>
        <w:jc w:val="both"/>
        <w:rPr>
          <w:rFonts w:ascii="Arial" w:hAnsi="Arial" w:cs="Arial"/>
        </w:rPr>
      </w:pPr>
      <w:r w:rsidRPr="009C5466">
        <w:rPr>
          <w:rFonts w:ascii="Arial" w:hAnsi="Arial" w:cs="Arial"/>
        </w:rPr>
        <w:t xml:space="preserve">Plantear y consolidar las </w:t>
      </w:r>
      <w:r w:rsidRPr="009C5466">
        <w:rPr>
          <w:rFonts w:ascii="Arial" w:hAnsi="Arial" w:cs="Arial"/>
          <w:u w:val="single"/>
        </w:rPr>
        <w:t>transformaciones del negocio</w:t>
      </w:r>
      <w:r w:rsidRPr="009C5466">
        <w:rPr>
          <w:rFonts w:ascii="Arial" w:hAnsi="Arial" w:cs="Arial"/>
        </w:rPr>
        <w:t xml:space="preserve"> necesarias para cumplir y solventar las necesidades de información de cada reto estratégico.</w:t>
      </w:r>
    </w:p>
    <w:p w14:paraId="35E43861" w14:textId="77777777" w:rsidR="00E425A2" w:rsidRPr="009C5466" w:rsidRDefault="00416DEA" w:rsidP="00416DEA">
      <w:pPr>
        <w:pStyle w:val="Prrafodelista"/>
        <w:numPr>
          <w:ilvl w:val="0"/>
          <w:numId w:val="4"/>
        </w:numPr>
        <w:spacing w:after="0" w:line="240" w:lineRule="auto"/>
        <w:jc w:val="both"/>
        <w:rPr>
          <w:rFonts w:ascii="Arial" w:hAnsi="Arial" w:cs="Arial"/>
        </w:rPr>
      </w:pPr>
      <w:r w:rsidRPr="009C5466">
        <w:rPr>
          <w:rFonts w:ascii="Arial" w:hAnsi="Arial" w:cs="Arial"/>
        </w:rPr>
        <w:t xml:space="preserve">Identificar las </w:t>
      </w:r>
      <w:r w:rsidRPr="009C5466">
        <w:rPr>
          <w:rFonts w:ascii="Arial" w:hAnsi="Arial" w:cs="Arial"/>
          <w:u w:val="single"/>
        </w:rPr>
        <w:t>oportunidades de TI</w:t>
      </w:r>
      <w:r w:rsidRPr="009C5466">
        <w:rPr>
          <w:rFonts w:ascii="Arial" w:hAnsi="Arial" w:cs="Arial"/>
        </w:rPr>
        <w:t xml:space="preserve"> que apalancan los cambios requeridos.</w:t>
      </w:r>
    </w:p>
    <w:p w14:paraId="0F53C2E0" w14:textId="77777777" w:rsidR="00416DEA" w:rsidRPr="009C5466" w:rsidRDefault="00416DEA" w:rsidP="00416DEA">
      <w:pPr>
        <w:pStyle w:val="Prrafodelista"/>
        <w:numPr>
          <w:ilvl w:val="0"/>
          <w:numId w:val="4"/>
        </w:numPr>
        <w:spacing w:after="0" w:line="240" w:lineRule="auto"/>
        <w:jc w:val="both"/>
        <w:rPr>
          <w:rFonts w:ascii="Arial" w:hAnsi="Arial" w:cs="Arial"/>
        </w:rPr>
      </w:pPr>
      <w:r w:rsidRPr="009C5466">
        <w:rPr>
          <w:rFonts w:ascii="Arial" w:hAnsi="Arial" w:cs="Arial"/>
        </w:rPr>
        <w:t xml:space="preserve">Definir las </w:t>
      </w:r>
      <w:r w:rsidRPr="009C5466">
        <w:rPr>
          <w:rFonts w:ascii="Arial" w:hAnsi="Arial" w:cs="Arial"/>
          <w:u w:val="single"/>
        </w:rPr>
        <w:t>capacidades tecnológicas</w:t>
      </w:r>
      <w:r w:rsidRPr="009C5466">
        <w:rPr>
          <w:rFonts w:ascii="Arial" w:hAnsi="Arial" w:cs="Arial"/>
        </w:rPr>
        <w:t xml:space="preserve"> para cada oportunidad de TI identificada.</w:t>
      </w:r>
    </w:p>
    <w:p w14:paraId="1B67B27D" w14:textId="77777777" w:rsidR="00416DEA" w:rsidRPr="009C5466" w:rsidRDefault="00416DEA" w:rsidP="00416DEA">
      <w:pPr>
        <w:spacing w:after="0" w:line="240" w:lineRule="auto"/>
        <w:jc w:val="both"/>
        <w:rPr>
          <w:rFonts w:ascii="Arial" w:hAnsi="Arial" w:cs="Arial"/>
        </w:rPr>
      </w:pPr>
    </w:p>
    <w:p w14:paraId="74373834" w14:textId="77777777" w:rsidR="00416DEA" w:rsidRPr="009C5466" w:rsidRDefault="00416DEA" w:rsidP="00416DEA">
      <w:pPr>
        <w:spacing w:after="0" w:line="240" w:lineRule="auto"/>
        <w:jc w:val="both"/>
        <w:rPr>
          <w:rFonts w:ascii="Arial" w:hAnsi="Arial" w:cs="Arial"/>
        </w:rPr>
      </w:pPr>
    </w:p>
    <w:p w14:paraId="05741815" w14:textId="77777777" w:rsidR="00416DEA" w:rsidRPr="009C5466" w:rsidRDefault="00416DEA" w:rsidP="00380F28">
      <w:pPr>
        <w:pStyle w:val="Ttulo2"/>
        <w:numPr>
          <w:ilvl w:val="1"/>
          <w:numId w:val="35"/>
        </w:numPr>
        <w:rPr>
          <w:rFonts w:ascii="Arial" w:hAnsi="Arial" w:cs="Arial"/>
          <w:sz w:val="22"/>
          <w:szCs w:val="22"/>
        </w:rPr>
      </w:pPr>
      <w:bookmarkStart w:id="9" w:name="_Toc27126875"/>
      <w:r w:rsidRPr="009C5466">
        <w:rPr>
          <w:rFonts w:ascii="Arial" w:hAnsi="Arial" w:cs="Arial"/>
          <w:sz w:val="22"/>
          <w:szCs w:val="22"/>
        </w:rPr>
        <w:t>Fase III: Desarrollo de la estrategia de TI</w:t>
      </w:r>
      <w:bookmarkEnd w:id="9"/>
    </w:p>
    <w:p w14:paraId="51CC9467" w14:textId="77777777" w:rsidR="00416DEA" w:rsidRPr="009C5466" w:rsidRDefault="00416DEA" w:rsidP="00416DEA">
      <w:pPr>
        <w:spacing w:after="0" w:line="240" w:lineRule="auto"/>
        <w:jc w:val="both"/>
        <w:rPr>
          <w:rFonts w:ascii="Arial" w:hAnsi="Arial" w:cs="Arial"/>
        </w:rPr>
      </w:pPr>
    </w:p>
    <w:p w14:paraId="306604CB" w14:textId="77777777" w:rsidR="00416DEA" w:rsidRPr="009C5466" w:rsidRDefault="00DA0571" w:rsidP="00416DEA">
      <w:pPr>
        <w:spacing w:after="0" w:line="240" w:lineRule="auto"/>
        <w:jc w:val="both"/>
        <w:rPr>
          <w:rFonts w:ascii="Arial" w:hAnsi="Arial" w:cs="Arial"/>
        </w:rPr>
      </w:pPr>
      <w:r w:rsidRPr="009C5466">
        <w:rPr>
          <w:rFonts w:ascii="Arial" w:hAnsi="Arial" w:cs="Arial"/>
        </w:rPr>
        <w:t>La tercera fase está relacionada con la creación de un modelo de TI que defina los lineamientos, controle las interfaces y establezca la integración de los componentes tecnológicos, con el propósito de integrar soluciones de TI que contribuyan a establecer una ventaja estratégica, así como el soporte operacional correspondiente.</w:t>
      </w:r>
    </w:p>
    <w:p w14:paraId="54D29D43" w14:textId="77777777" w:rsidR="0093019D" w:rsidRPr="009C5466" w:rsidRDefault="0093019D" w:rsidP="00416DEA">
      <w:pPr>
        <w:spacing w:after="0" w:line="240" w:lineRule="auto"/>
        <w:jc w:val="both"/>
        <w:rPr>
          <w:rFonts w:ascii="Arial" w:hAnsi="Arial" w:cs="Arial"/>
        </w:rPr>
      </w:pPr>
    </w:p>
    <w:p w14:paraId="2EE7F20D" w14:textId="77777777" w:rsidR="005C1115" w:rsidRPr="009C5466" w:rsidRDefault="005C1115" w:rsidP="00416DEA">
      <w:pPr>
        <w:spacing w:after="0" w:line="240" w:lineRule="auto"/>
        <w:jc w:val="both"/>
        <w:rPr>
          <w:rFonts w:ascii="Arial" w:hAnsi="Arial" w:cs="Arial"/>
        </w:rPr>
      </w:pPr>
      <w:r w:rsidRPr="009C5466">
        <w:rPr>
          <w:rFonts w:ascii="Arial" w:hAnsi="Arial" w:cs="Arial"/>
        </w:rPr>
        <w:t>Este modelo de gestión debe permitir el despliegue de una estrategia de TIC que garantice la generación de valor estratégico de la capacidad y la inversión en tecnología.</w:t>
      </w:r>
    </w:p>
    <w:p w14:paraId="133DA6FB" w14:textId="77777777" w:rsidR="005C1115" w:rsidRPr="009C5466" w:rsidRDefault="005C1115" w:rsidP="00416DEA">
      <w:pPr>
        <w:spacing w:after="0" w:line="240" w:lineRule="auto"/>
        <w:jc w:val="both"/>
        <w:rPr>
          <w:rFonts w:ascii="Arial" w:hAnsi="Arial" w:cs="Arial"/>
        </w:rPr>
      </w:pPr>
    </w:p>
    <w:p w14:paraId="3F3B9EE2" w14:textId="72E49B7E" w:rsidR="005C1115" w:rsidRDefault="005C1115" w:rsidP="00416DEA">
      <w:pPr>
        <w:spacing w:after="0" w:line="240" w:lineRule="auto"/>
        <w:jc w:val="both"/>
        <w:rPr>
          <w:rFonts w:ascii="Arial" w:hAnsi="Arial" w:cs="Arial"/>
        </w:rPr>
      </w:pPr>
    </w:p>
    <w:p w14:paraId="472E1C12" w14:textId="77777777" w:rsidR="009C5466" w:rsidRPr="009C5466" w:rsidRDefault="009C5466" w:rsidP="00416DEA">
      <w:pPr>
        <w:spacing w:after="0" w:line="240" w:lineRule="auto"/>
        <w:jc w:val="both"/>
        <w:rPr>
          <w:rFonts w:ascii="Arial" w:hAnsi="Arial" w:cs="Arial"/>
        </w:rPr>
      </w:pPr>
    </w:p>
    <w:p w14:paraId="6D4B2AAD" w14:textId="77777777" w:rsidR="005C1115" w:rsidRPr="009C5466" w:rsidRDefault="005C1115" w:rsidP="00380F28">
      <w:pPr>
        <w:pStyle w:val="Ttulo2"/>
        <w:numPr>
          <w:ilvl w:val="1"/>
          <w:numId w:val="35"/>
        </w:numPr>
        <w:rPr>
          <w:rFonts w:ascii="Arial" w:hAnsi="Arial" w:cs="Arial"/>
          <w:sz w:val="22"/>
          <w:szCs w:val="22"/>
        </w:rPr>
      </w:pPr>
      <w:bookmarkStart w:id="10" w:name="_Toc27126876"/>
      <w:r w:rsidRPr="009C5466">
        <w:rPr>
          <w:rFonts w:ascii="Arial" w:hAnsi="Arial" w:cs="Arial"/>
          <w:sz w:val="22"/>
          <w:szCs w:val="22"/>
        </w:rPr>
        <w:lastRenderedPageBreak/>
        <w:t>Fase IV: Planeación de la estrategia y estructuración del Plan de Acción</w:t>
      </w:r>
      <w:bookmarkEnd w:id="10"/>
    </w:p>
    <w:p w14:paraId="77B1223C" w14:textId="77777777" w:rsidR="0093019D" w:rsidRPr="009C5466" w:rsidRDefault="0093019D" w:rsidP="00416DEA">
      <w:pPr>
        <w:spacing w:after="0" w:line="240" w:lineRule="auto"/>
        <w:jc w:val="both"/>
        <w:rPr>
          <w:rFonts w:ascii="Arial" w:hAnsi="Arial" w:cs="Arial"/>
        </w:rPr>
      </w:pPr>
    </w:p>
    <w:p w14:paraId="617B4D82" w14:textId="77777777" w:rsidR="005C1115" w:rsidRPr="009C5466" w:rsidRDefault="005C1115" w:rsidP="00416DEA">
      <w:pPr>
        <w:spacing w:after="0" w:line="240" w:lineRule="auto"/>
        <w:jc w:val="both"/>
        <w:rPr>
          <w:rFonts w:ascii="Arial" w:hAnsi="Arial" w:cs="Arial"/>
        </w:rPr>
      </w:pPr>
      <w:r w:rsidRPr="009C5466">
        <w:rPr>
          <w:rFonts w:ascii="Arial" w:hAnsi="Arial" w:cs="Arial"/>
        </w:rPr>
        <w:t>Esta fase se vincula con la creación de un modelo de planeación relacionado con la identificación de proyectos estratégicos de TI, creando un plan y un análisis de riesgo. Al final, se consolida el Portafolio de Proyectos Estratégicos que conformarán el PETI en el corto y mediano plazo, planteando las acciones y recursos necesarios para su ejecución.</w:t>
      </w:r>
    </w:p>
    <w:p w14:paraId="52595BDA" w14:textId="77777777" w:rsidR="005C1115" w:rsidRPr="009C5466" w:rsidRDefault="005C1115" w:rsidP="00416DEA">
      <w:pPr>
        <w:spacing w:after="0" w:line="240" w:lineRule="auto"/>
        <w:jc w:val="both"/>
        <w:rPr>
          <w:rFonts w:ascii="Arial" w:hAnsi="Arial" w:cs="Arial"/>
        </w:rPr>
      </w:pPr>
    </w:p>
    <w:p w14:paraId="49259C0D" w14:textId="77777777" w:rsidR="005C1115" w:rsidRPr="009C5466" w:rsidRDefault="005C1115" w:rsidP="00416DEA">
      <w:pPr>
        <w:spacing w:after="0" w:line="240" w:lineRule="auto"/>
        <w:jc w:val="both"/>
        <w:rPr>
          <w:rFonts w:ascii="Arial" w:hAnsi="Arial" w:cs="Arial"/>
        </w:rPr>
      </w:pPr>
      <w:r w:rsidRPr="009C5466">
        <w:rPr>
          <w:rFonts w:ascii="Arial" w:hAnsi="Arial" w:cs="Arial"/>
        </w:rPr>
        <w:t>También se debe realizar la definición de los lineamientos y actividades estratégicas para desarrollar el plan de implementación de la estrategia, se determina el portafolio de iniciativas o proyectos, se definen los indicadores, se identifican y analizan los riesgos.</w:t>
      </w:r>
    </w:p>
    <w:p w14:paraId="6FE0AD78" w14:textId="77777777" w:rsidR="002474F4" w:rsidRPr="009C5466" w:rsidRDefault="002474F4" w:rsidP="00380F28">
      <w:pPr>
        <w:pStyle w:val="Ttulo1"/>
        <w:numPr>
          <w:ilvl w:val="0"/>
          <w:numId w:val="35"/>
        </w:numPr>
        <w:rPr>
          <w:rFonts w:ascii="Arial" w:hAnsi="Arial" w:cs="Arial"/>
          <w:sz w:val="22"/>
          <w:szCs w:val="22"/>
        </w:rPr>
      </w:pPr>
      <w:bookmarkStart w:id="11" w:name="_Toc27126877"/>
      <w:r w:rsidRPr="009C5466">
        <w:rPr>
          <w:rFonts w:ascii="Arial" w:hAnsi="Arial" w:cs="Arial"/>
          <w:sz w:val="22"/>
          <w:szCs w:val="22"/>
        </w:rPr>
        <w:t>Rupturas Estratégicas</w:t>
      </w:r>
      <w:bookmarkEnd w:id="11"/>
    </w:p>
    <w:p w14:paraId="57B89479" w14:textId="0A086362" w:rsidR="002474F4" w:rsidRPr="009C5466" w:rsidRDefault="002474F4" w:rsidP="002474F4">
      <w:pPr>
        <w:spacing w:after="0" w:line="240" w:lineRule="auto"/>
        <w:jc w:val="both"/>
        <w:rPr>
          <w:rFonts w:ascii="Arial" w:hAnsi="Arial" w:cs="Arial"/>
          <w:b/>
          <w:color w:val="365F91" w:themeColor="accent1" w:themeShade="BF"/>
        </w:rPr>
      </w:pPr>
    </w:p>
    <w:p w14:paraId="7ED963F7" w14:textId="654570C1" w:rsidR="009941A3" w:rsidRPr="009C5466" w:rsidRDefault="009941A3" w:rsidP="002474F4">
      <w:pPr>
        <w:spacing w:after="0" w:line="240" w:lineRule="auto"/>
        <w:jc w:val="both"/>
        <w:rPr>
          <w:rFonts w:ascii="Arial" w:hAnsi="Arial" w:cs="Arial"/>
        </w:rPr>
      </w:pPr>
      <w:r w:rsidRPr="009C5466">
        <w:rPr>
          <w:rFonts w:ascii="Arial" w:hAnsi="Arial" w:cs="Arial"/>
        </w:rPr>
        <w:t xml:space="preserve">En el proceso de análisis de la situación actual es necesario identificar las rupturas estratégicas que deben contribuir a la transformación de la Gestión y el logro de desarrollo de actividades del IDAPC. </w:t>
      </w:r>
      <w:r w:rsidR="00DB312C" w:rsidRPr="009C5466">
        <w:rPr>
          <w:rFonts w:ascii="Arial" w:hAnsi="Arial" w:cs="Arial"/>
        </w:rPr>
        <w:t xml:space="preserve">Las rupturas estratégicas son una forma de </w:t>
      </w:r>
      <w:r w:rsidR="00D059D6" w:rsidRPr="009C5466">
        <w:rPr>
          <w:rFonts w:ascii="Arial" w:hAnsi="Arial" w:cs="Arial"/>
        </w:rPr>
        <w:t xml:space="preserve">abordar problemas que están atascados y para su solución es necesario cambiar la forma de actuar o de pensar entre estos </w:t>
      </w:r>
      <w:r w:rsidRPr="009C5466">
        <w:rPr>
          <w:rFonts w:ascii="Arial" w:hAnsi="Arial" w:cs="Arial"/>
        </w:rPr>
        <w:t>están:</w:t>
      </w:r>
    </w:p>
    <w:p w14:paraId="34037A26" w14:textId="77777777" w:rsidR="00F823D1" w:rsidRPr="009C5466" w:rsidRDefault="00F823D1" w:rsidP="002474F4">
      <w:pPr>
        <w:spacing w:after="0" w:line="240" w:lineRule="auto"/>
        <w:jc w:val="both"/>
        <w:rPr>
          <w:rFonts w:ascii="Arial" w:hAnsi="Arial" w:cs="Arial"/>
        </w:rPr>
      </w:pPr>
    </w:p>
    <w:p w14:paraId="1D07B3A4" w14:textId="0221712F" w:rsidR="009941A3" w:rsidRPr="009C5466" w:rsidRDefault="00BD33D6" w:rsidP="009941A3">
      <w:pPr>
        <w:pStyle w:val="Prrafodelista"/>
        <w:numPr>
          <w:ilvl w:val="0"/>
          <w:numId w:val="10"/>
        </w:numPr>
        <w:spacing w:after="0" w:line="240" w:lineRule="auto"/>
        <w:jc w:val="both"/>
        <w:rPr>
          <w:rFonts w:ascii="Arial" w:hAnsi="Arial" w:cs="Arial"/>
        </w:rPr>
      </w:pPr>
      <w:r w:rsidRPr="009C5466">
        <w:rPr>
          <w:rFonts w:ascii="Arial" w:hAnsi="Arial" w:cs="Arial"/>
        </w:rPr>
        <w:t>La tecnología</w:t>
      </w:r>
      <w:r w:rsidR="00BF4377" w:rsidRPr="009C5466">
        <w:rPr>
          <w:rFonts w:ascii="Arial" w:hAnsi="Arial" w:cs="Arial"/>
        </w:rPr>
        <w:t xml:space="preserve"> en el IDPAC,</w:t>
      </w:r>
      <w:r w:rsidRPr="009C5466">
        <w:rPr>
          <w:rFonts w:ascii="Arial" w:hAnsi="Arial" w:cs="Arial"/>
        </w:rPr>
        <w:t xml:space="preserve"> </w:t>
      </w:r>
      <w:r w:rsidR="00C9545B" w:rsidRPr="009C5466">
        <w:rPr>
          <w:rFonts w:ascii="Arial" w:hAnsi="Arial" w:cs="Arial"/>
        </w:rPr>
        <w:t xml:space="preserve">debe ser </w:t>
      </w:r>
      <w:r w:rsidRPr="009C5466">
        <w:rPr>
          <w:rFonts w:ascii="Arial" w:hAnsi="Arial" w:cs="Arial"/>
        </w:rPr>
        <w:t xml:space="preserve">considerada un factor estratégico donde la información, los sistemas y la tecnología debe estar alineada con el plan </w:t>
      </w:r>
      <w:r w:rsidR="00C9545B" w:rsidRPr="009C5466">
        <w:rPr>
          <w:rFonts w:ascii="Arial" w:hAnsi="Arial" w:cs="Arial"/>
        </w:rPr>
        <w:t>estratégico y</w:t>
      </w:r>
      <w:r w:rsidRPr="009C5466">
        <w:rPr>
          <w:rFonts w:ascii="Arial" w:hAnsi="Arial" w:cs="Arial"/>
        </w:rPr>
        <w:t xml:space="preserve"> la adopción de una cultura digital.</w:t>
      </w:r>
    </w:p>
    <w:p w14:paraId="63785842" w14:textId="0565FABC" w:rsidR="00BD33D6" w:rsidRPr="009C5466" w:rsidRDefault="001679E4" w:rsidP="009941A3">
      <w:pPr>
        <w:pStyle w:val="Prrafodelista"/>
        <w:numPr>
          <w:ilvl w:val="0"/>
          <w:numId w:val="10"/>
        </w:numPr>
        <w:spacing w:after="0" w:line="240" w:lineRule="auto"/>
        <w:jc w:val="both"/>
        <w:rPr>
          <w:rFonts w:ascii="Arial" w:hAnsi="Arial" w:cs="Arial"/>
        </w:rPr>
      </w:pPr>
      <w:r w:rsidRPr="009C5466">
        <w:rPr>
          <w:rFonts w:ascii="Arial" w:hAnsi="Arial" w:cs="Arial"/>
        </w:rPr>
        <w:t xml:space="preserve">Establecer una </w:t>
      </w:r>
      <w:r w:rsidR="00BD33D6" w:rsidRPr="009C5466">
        <w:rPr>
          <w:rFonts w:ascii="Arial" w:hAnsi="Arial" w:cs="Arial"/>
        </w:rPr>
        <w:t>oficina de TI que haga parte del</w:t>
      </w:r>
      <w:r w:rsidRPr="009C5466">
        <w:rPr>
          <w:rFonts w:ascii="Arial" w:hAnsi="Arial" w:cs="Arial"/>
        </w:rPr>
        <w:t xml:space="preserve"> Comité Institucional de Gestión y Desempeño</w:t>
      </w:r>
      <w:r w:rsidR="00BD33D6" w:rsidRPr="009C5466">
        <w:rPr>
          <w:rFonts w:ascii="Arial" w:hAnsi="Arial" w:cs="Arial"/>
        </w:rPr>
        <w:t xml:space="preserve">, que </w:t>
      </w:r>
      <w:proofErr w:type="spellStart"/>
      <w:r w:rsidR="00BD33D6" w:rsidRPr="009C5466">
        <w:rPr>
          <w:rFonts w:ascii="Arial" w:hAnsi="Arial" w:cs="Arial"/>
        </w:rPr>
        <w:t>gerencie</w:t>
      </w:r>
      <w:proofErr w:type="spellEnd"/>
      <w:r w:rsidR="00BD33D6" w:rsidRPr="009C5466">
        <w:rPr>
          <w:rFonts w:ascii="Arial" w:hAnsi="Arial" w:cs="Arial"/>
        </w:rPr>
        <w:t xml:space="preserve"> las actividades, los recursos y tenga un enfoque de servicio.</w:t>
      </w:r>
    </w:p>
    <w:p w14:paraId="75469854" w14:textId="13CF87AC" w:rsidR="00A21451" w:rsidRPr="009C5466" w:rsidRDefault="00A21451" w:rsidP="00C9545B">
      <w:pPr>
        <w:pStyle w:val="Prrafodelista"/>
        <w:numPr>
          <w:ilvl w:val="0"/>
          <w:numId w:val="10"/>
        </w:numPr>
        <w:spacing w:after="0" w:line="240" w:lineRule="auto"/>
        <w:jc w:val="both"/>
        <w:rPr>
          <w:rFonts w:ascii="Arial" w:hAnsi="Arial" w:cs="Arial"/>
        </w:rPr>
      </w:pPr>
      <w:r w:rsidRPr="009C5466">
        <w:rPr>
          <w:rFonts w:ascii="Arial" w:hAnsi="Arial" w:cs="Arial"/>
        </w:rPr>
        <w:t xml:space="preserve">La información será más oportuna, más confiable y con mayor detalle. </w:t>
      </w:r>
    </w:p>
    <w:p w14:paraId="320B4825" w14:textId="3ED15CDD" w:rsidR="00C9545B" w:rsidRPr="009C5466" w:rsidRDefault="00C9545B" w:rsidP="00C9545B">
      <w:pPr>
        <w:pStyle w:val="Prrafodelista"/>
        <w:numPr>
          <w:ilvl w:val="0"/>
          <w:numId w:val="10"/>
        </w:numPr>
        <w:autoSpaceDE w:val="0"/>
        <w:autoSpaceDN w:val="0"/>
        <w:adjustRightInd w:val="0"/>
        <w:spacing w:after="0" w:line="240" w:lineRule="auto"/>
        <w:jc w:val="both"/>
        <w:rPr>
          <w:rFonts w:ascii="Arial" w:hAnsi="Arial" w:cs="Arial"/>
        </w:rPr>
      </w:pPr>
      <w:r w:rsidRPr="009C5466">
        <w:rPr>
          <w:rFonts w:ascii="Arial" w:hAnsi="Arial" w:cs="Arial"/>
        </w:rPr>
        <w:t>Impulsar el desarrollo de las capacidades analíticas en cuanto a herramientas, gente, resultados y ubicación.</w:t>
      </w:r>
    </w:p>
    <w:p w14:paraId="23666776" w14:textId="2A399480" w:rsidR="00C9545B" w:rsidRPr="009C5466" w:rsidRDefault="006E3A38" w:rsidP="00BD6A51">
      <w:pPr>
        <w:pStyle w:val="Prrafodelista"/>
        <w:numPr>
          <w:ilvl w:val="0"/>
          <w:numId w:val="10"/>
        </w:numPr>
        <w:spacing w:after="0" w:line="240" w:lineRule="auto"/>
        <w:jc w:val="both"/>
        <w:rPr>
          <w:rFonts w:ascii="Arial" w:hAnsi="Arial" w:cs="Arial"/>
        </w:rPr>
      </w:pPr>
      <w:r w:rsidRPr="009C5466">
        <w:rPr>
          <w:rFonts w:ascii="Arial" w:hAnsi="Arial" w:cs="Arial"/>
        </w:rPr>
        <w:t>Necesidad de</w:t>
      </w:r>
      <w:r w:rsidR="00C9545B" w:rsidRPr="009C5466">
        <w:rPr>
          <w:rFonts w:ascii="Arial" w:hAnsi="Arial" w:cs="Arial"/>
        </w:rPr>
        <w:t xml:space="preserve"> liderazgo al interior de la entidad para la gestión de sistemas de información.</w:t>
      </w:r>
    </w:p>
    <w:p w14:paraId="79A74F14" w14:textId="228D9BF6" w:rsidR="00C9545B" w:rsidRPr="009C5466" w:rsidRDefault="00C9545B" w:rsidP="00BD6A51">
      <w:pPr>
        <w:pStyle w:val="Prrafodelista"/>
        <w:numPr>
          <w:ilvl w:val="0"/>
          <w:numId w:val="10"/>
        </w:numPr>
        <w:spacing w:after="0" w:line="240" w:lineRule="auto"/>
        <w:jc w:val="both"/>
        <w:rPr>
          <w:rFonts w:ascii="Arial" w:hAnsi="Arial" w:cs="Arial"/>
        </w:rPr>
      </w:pPr>
      <w:r w:rsidRPr="009C5466">
        <w:rPr>
          <w:rFonts w:ascii="Arial" w:hAnsi="Arial" w:cs="Arial"/>
        </w:rPr>
        <w:t xml:space="preserve">Definir estándares de integración e interoperabilidad. </w:t>
      </w:r>
    </w:p>
    <w:p w14:paraId="57BB2D79" w14:textId="67039AC2" w:rsidR="00C9545B" w:rsidRPr="009C5466" w:rsidRDefault="00C9545B" w:rsidP="00BD6A51">
      <w:pPr>
        <w:pStyle w:val="Prrafodelista"/>
        <w:numPr>
          <w:ilvl w:val="0"/>
          <w:numId w:val="10"/>
        </w:numPr>
        <w:spacing w:after="0" w:line="240" w:lineRule="auto"/>
        <w:jc w:val="both"/>
        <w:rPr>
          <w:rFonts w:ascii="Arial" w:hAnsi="Arial" w:cs="Arial"/>
        </w:rPr>
      </w:pPr>
      <w:r w:rsidRPr="009C5466">
        <w:rPr>
          <w:rFonts w:ascii="Arial" w:hAnsi="Arial" w:cs="Arial"/>
        </w:rPr>
        <w:t xml:space="preserve">Fortalecer el equipo humano y desarrollar sus capacidades de Uso y Apropiación de TIC </w:t>
      </w:r>
    </w:p>
    <w:p w14:paraId="244E33B3" w14:textId="564B34CD" w:rsidR="002474F4" w:rsidRPr="009C5466" w:rsidRDefault="002474F4" w:rsidP="00380F28">
      <w:pPr>
        <w:pStyle w:val="Ttulo1"/>
        <w:numPr>
          <w:ilvl w:val="0"/>
          <w:numId w:val="35"/>
        </w:numPr>
        <w:rPr>
          <w:rFonts w:ascii="Arial" w:hAnsi="Arial" w:cs="Arial"/>
          <w:sz w:val="22"/>
          <w:szCs w:val="22"/>
        </w:rPr>
      </w:pPr>
      <w:bookmarkStart w:id="12" w:name="_Toc27126878"/>
      <w:bookmarkStart w:id="13" w:name="_Toc27126879"/>
      <w:bookmarkEnd w:id="12"/>
      <w:r w:rsidRPr="009C5466">
        <w:rPr>
          <w:rFonts w:ascii="Arial" w:hAnsi="Arial" w:cs="Arial"/>
          <w:sz w:val="22"/>
          <w:szCs w:val="22"/>
        </w:rPr>
        <w:t>Análisis de la Situación Actual</w:t>
      </w:r>
      <w:bookmarkEnd w:id="13"/>
      <w:r w:rsidR="00D80E92" w:rsidRPr="009C5466">
        <w:rPr>
          <w:rFonts w:ascii="Arial" w:hAnsi="Arial" w:cs="Arial"/>
          <w:sz w:val="22"/>
          <w:szCs w:val="22"/>
        </w:rPr>
        <w:tab/>
      </w:r>
    </w:p>
    <w:p w14:paraId="672222DB" w14:textId="77777777" w:rsidR="002474F4" w:rsidRPr="009C5466" w:rsidRDefault="002474F4" w:rsidP="002474F4">
      <w:pPr>
        <w:spacing w:after="0" w:line="240" w:lineRule="auto"/>
        <w:jc w:val="both"/>
        <w:rPr>
          <w:rFonts w:ascii="Arial" w:hAnsi="Arial" w:cs="Arial"/>
          <w:b/>
          <w:color w:val="365F91" w:themeColor="accent1" w:themeShade="BF"/>
        </w:rPr>
      </w:pPr>
    </w:p>
    <w:p w14:paraId="502C46FF" w14:textId="6056727A" w:rsidR="002474F4" w:rsidRPr="009C5466" w:rsidRDefault="00CB455F" w:rsidP="00380F28">
      <w:pPr>
        <w:pStyle w:val="Ttulo2"/>
        <w:numPr>
          <w:ilvl w:val="1"/>
          <w:numId w:val="35"/>
        </w:numPr>
        <w:rPr>
          <w:rFonts w:ascii="Arial" w:hAnsi="Arial" w:cs="Arial"/>
          <w:sz w:val="22"/>
          <w:szCs w:val="22"/>
        </w:rPr>
      </w:pPr>
      <w:bookmarkStart w:id="14" w:name="_Toc27126880"/>
      <w:r w:rsidRPr="009C5466">
        <w:rPr>
          <w:rFonts w:ascii="Arial" w:hAnsi="Arial" w:cs="Arial"/>
          <w:sz w:val="22"/>
          <w:szCs w:val="22"/>
        </w:rPr>
        <w:t>Estrategia de TI</w:t>
      </w:r>
      <w:bookmarkEnd w:id="14"/>
    </w:p>
    <w:p w14:paraId="6F72A0E9" w14:textId="5145CA67" w:rsidR="00FE0DCA" w:rsidRPr="009C5466" w:rsidRDefault="00FE0DCA" w:rsidP="00FE0DCA">
      <w:pPr>
        <w:spacing w:after="0" w:line="240" w:lineRule="auto"/>
        <w:jc w:val="both"/>
        <w:rPr>
          <w:rFonts w:ascii="Arial" w:hAnsi="Arial" w:cs="Arial"/>
          <w:b/>
          <w:color w:val="365F91" w:themeColor="accent1" w:themeShade="BF"/>
        </w:rPr>
      </w:pPr>
    </w:p>
    <w:p w14:paraId="1AAE263D" w14:textId="6D628A93" w:rsidR="005801C5" w:rsidRPr="009C5466" w:rsidRDefault="005801C5" w:rsidP="005801C5">
      <w:pPr>
        <w:pStyle w:val="NormalWeb"/>
        <w:jc w:val="both"/>
        <w:rPr>
          <w:rFonts w:ascii="Arial" w:hAnsi="Arial" w:cs="Arial"/>
          <w:sz w:val="22"/>
          <w:szCs w:val="22"/>
        </w:rPr>
      </w:pPr>
      <w:r w:rsidRPr="009C5466">
        <w:rPr>
          <w:rFonts w:ascii="Arial" w:hAnsi="Arial" w:cs="Arial"/>
          <w:sz w:val="22"/>
          <w:szCs w:val="22"/>
        </w:rPr>
        <w:t>Con el fin de determinar la orientación que debe tener la Secretaría General – Gestión de T</w:t>
      </w:r>
      <w:r w:rsidR="00F823D1" w:rsidRPr="009C5466">
        <w:rPr>
          <w:rFonts w:ascii="Arial" w:hAnsi="Arial" w:cs="Arial"/>
          <w:sz w:val="22"/>
          <w:szCs w:val="22"/>
        </w:rPr>
        <w:t>ecnología de la Información</w:t>
      </w:r>
      <w:r w:rsidR="00B62847" w:rsidRPr="009C5466">
        <w:rPr>
          <w:rFonts w:ascii="Arial" w:hAnsi="Arial" w:cs="Arial"/>
          <w:sz w:val="22"/>
          <w:szCs w:val="22"/>
        </w:rPr>
        <w:t xml:space="preserve"> para usar la tecnología como agente de transformación en el Instituto, se realiza el análisis de los objetivos definidos para este proceso.</w:t>
      </w:r>
    </w:p>
    <w:p w14:paraId="2C8E372D" w14:textId="6B04D695" w:rsidR="005801C5" w:rsidRPr="009C5466" w:rsidRDefault="007D16E6" w:rsidP="005801C5">
      <w:pPr>
        <w:pStyle w:val="NormalWeb"/>
        <w:jc w:val="both"/>
        <w:rPr>
          <w:rFonts w:ascii="Arial" w:hAnsi="Arial" w:cs="Arial"/>
          <w:sz w:val="22"/>
          <w:szCs w:val="22"/>
        </w:rPr>
      </w:pPr>
      <w:r w:rsidRPr="009C5466">
        <w:rPr>
          <w:rFonts w:ascii="Arial" w:hAnsi="Arial" w:cs="Arial"/>
          <w:sz w:val="22"/>
          <w:szCs w:val="22"/>
        </w:rPr>
        <w:t>La Secre</w:t>
      </w:r>
      <w:r w:rsidR="00F823D1" w:rsidRPr="009C5466">
        <w:rPr>
          <w:rFonts w:ascii="Arial" w:hAnsi="Arial" w:cs="Arial"/>
          <w:sz w:val="22"/>
          <w:szCs w:val="22"/>
        </w:rPr>
        <w:t>taría General  - Gestión de Gestión de Tecnología de la Información</w:t>
      </w:r>
      <w:r w:rsidRPr="009C5466">
        <w:rPr>
          <w:rFonts w:ascii="Arial" w:hAnsi="Arial" w:cs="Arial"/>
          <w:sz w:val="22"/>
          <w:szCs w:val="22"/>
        </w:rPr>
        <w:t xml:space="preserve"> tiene por objetivo Administrar y optimizar los sistemas de información la red del IDPAC y el soporte técnico con el fin de brindar disponibilidad de los productos y/o servicios tecnológicos de información y comunicaciones que cubran las necesidades para el cumplimiento de los </w:t>
      </w:r>
      <w:r w:rsidRPr="009C5466">
        <w:rPr>
          <w:rFonts w:ascii="Arial" w:hAnsi="Arial" w:cs="Arial"/>
          <w:sz w:val="22"/>
          <w:szCs w:val="22"/>
        </w:rPr>
        <w:lastRenderedPageBreak/>
        <w:t xml:space="preserve">objetivos institucionales, por su parte el Acuerdo 006 de 2007, estableció como funciones </w:t>
      </w:r>
      <w:r w:rsidR="005801C5" w:rsidRPr="009C5466">
        <w:rPr>
          <w:rFonts w:ascii="Arial" w:hAnsi="Arial" w:cs="Arial"/>
          <w:sz w:val="22"/>
          <w:szCs w:val="22"/>
        </w:rPr>
        <w:t>de la Secretaría General “</w:t>
      </w:r>
      <w:r w:rsidR="005801C5" w:rsidRPr="009C5466">
        <w:rPr>
          <w:rFonts w:ascii="Arial" w:hAnsi="Arial" w:cs="Arial"/>
          <w:i/>
          <w:sz w:val="22"/>
          <w:szCs w:val="22"/>
        </w:rPr>
        <w:t>Promover el desarrollo e implementación de los programas y procesos técnicos y tecnológicos de la entidad.”</w:t>
      </w:r>
    </w:p>
    <w:p w14:paraId="431C18E9" w14:textId="71323C70" w:rsidR="007D16E6" w:rsidRPr="009C5466" w:rsidRDefault="00B62847" w:rsidP="00FE0DCA">
      <w:pPr>
        <w:spacing w:after="0" w:line="240" w:lineRule="auto"/>
        <w:jc w:val="both"/>
        <w:rPr>
          <w:rFonts w:ascii="Arial" w:eastAsia="Times New Roman" w:hAnsi="Arial" w:cs="Arial"/>
          <w:lang w:eastAsia="es-CO"/>
        </w:rPr>
      </w:pPr>
      <w:r w:rsidRPr="009C5466">
        <w:rPr>
          <w:rFonts w:ascii="Arial" w:eastAsia="Times New Roman" w:hAnsi="Arial" w:cs="Arial"/>
          <w:lang w:eastAsia="es-CO"/>
        </w:rPr>
        <w:t>Así mismo,</w:t>
      </w:r>
      <w:r w:rsidR="005801C5" w:rsidRPr="009C5466">
        <w:rPr>
          <w:rFonts w:ascii="Arial" w:eastAsia="Times New Roman" w:hAnsi="Arial" w:cs="Arial"/>
          <w:lang w:eastAsia="es-CO"/>
        </w:rPr>
        <w:t xml:space="preserve"> el Plan Estratégico Institucional del IDPAC establece los siguientes objetivos institucionales relacionados con TI</w:t>
      </w:r>
    </w:p>
    <w:p w14:paraId="46AC8729" w14:textId="77777777" w:rsidR="005801C5" w:rsidRPr="009C5466" w:rsidRDefault="005801C5" w:rsidP="00FE0DCA">
      <w:pPr>
        <w:spacing w:after="0" w:line="240" w:lineRule="auto"/>
        <w:jc w:val="both"/>
        <w:rPr>
          <w:rFonts w:ascii="Arial" w:eastAsia="Times New Roman" w:hAnsi="Arial" w:cs="Arial"/>
          <w:lang w:eastAsia="es-CO"/>
        </w:rPr>
      </w:pPr>
    </w:p>
    <w:p w14:paraId="339DFA92" w14:textId="728CD236" w:rsidR="005801C5" w:rsidRPr="009C5466" w:rsidRDefault="005801C5" w:rsidP="005801C5">
      <w:pPr>
        <w:spacing w:after="0" w:line="240" w:lineRule="auto"/>
        <w:jc w:val="both"/>
        <w:rPr>
          <w:rFonts w:ascii="Arial" w:eastAsia="Times New Roman" w:hAnsi="Arial" w:cs="Arial"/>
          <w:lang w:eastAsia="es-CO"/>
        </w:rPr>
      </w:pPr>
      <w:r w:rsidRPr="009C5466">
        <w:rPr>
          <w:rFonts w:ascii="Arial" w:hAnsi="Arial" w:cs="Arial"/>
          <w:b/>
        </w:rPr>
        <w:t>EA1. Adecuar y mantener el Sistema Integrado de Gestión del IDPAC</w:t>
      </w:r>
      <w:r w:rsidRPr="009C5466">
        <w:rPr>
          <w:rFonts w:ascii="Arial" w:hAnsi="Arial" w:cs="Arial"/>
        </w:rPr>
        <w:t>: Por medio de esta iniciativa, el Instituto busca armonizar elementos comunes a los diferentes sistemas de gestión existentes, con el propósito de lograr una gestión eficiente, eficaz y efectiva, mediante la alineación de la planeación institucional con la naturaleza, funciones y competencias de la Entidad.</w:t>
      </w:r>
    </w:p>
    <w:p w14:paraId="6D0617F2" w14:textId="77777777" w:rsidR="007D16E6" w:rsidRPr="009C5466" w:rsidRDefault="007D16E6" w:rsidP="00FE0DCA">
      <w:pPr>
        <w:spacing w:after="0" w:line="240" w:lineRule="auto"/>
        <w:jc w:val="both"/>
        <w:rPr>
          <w:rFonts w:ascii="Arial" w:hAnsi="Arial" w:cs="Arial"/>
        </w:rPr>
      </w:pPr>
    </w:p>
    <w:p w14:paraId="7393B135" w14:textId="5B2E1C6B" w:rsidR="007D16E6" w:rsidRPr="009C5466" w:rsidRDefault="005801C5" w:rsidP="00FE0DCA">
      <w:pPr>
        <w:spacing w:after="0" w:line="240" w:lineRule="auto"/>
        <w:jc w:val="both"/>
        <w:rPr>
          <w:rFonts w:ascii="Arial" w:hAnsi="Arial" w:cs="Arial"/>
          <w:b/>
        </w:rPr>
      </w:pPr>
      <w:r w:rsidRPr="009C5466">
        <w:rPr>
          <w:rFonts w:ascii="Arial" w:hAnsi="Arial" w:cs="Arial"/>
          <w:b/>
        </w:rPr>
        <w:t>EA2 Fortalecer las herramientas tecnológicas del IDPAC</w:t>
      </w:r>
      <w:r w:rsidRPr="009C5466">
        <w:rPr>
          <w:rFonts w:ascii="Arial" w:hAnsi="Arial" w:cs="Arial"/>
        </w:rPr>
        <w:t>:  Esta iniciativa pretende modernizar las herramientas tecnológicas del Instituto Distrital de la Participación y Acción Comunal, lo que implica la Adquisición de Sistemas de Información e infraestructura tecnológica para mejorar la gestión administrativa y proveer a la ciudadanía en general datos en tiempo real sobre la participación en el Distrito</w:t>
      </w:r>
    </w:p>
    <w:p w14:paraId="7247C02E" w14:textId="77777777" w:rsidR="007D16E6" w:rsidRPr="009C5466" w:rsidRDefault="007D16E6" w:rsidP="00FE0DCA">
      <w:pPr>
        <w:spacing w:after="0" w:line="240" w:lineRule="auto"/>
        <w:jc w:val="both"/>
        <w:rPr>
          <w:rFonts w:ascii="Arial" w:hAnsi="Arial" w:cs="Arial"/>
          <w:b/>
        </w:rPr>
      </w:pPr>
    </w:p>
    <w:p w14:paraId="4A2637A4" w14:textId="77777777" w:rsidR="007D16E6" w:rsidRPr="009C5466" w:rsidRDefault="007D16E6" w:rsidP="00FE0DCA">
      <w:pPr>
        <w:spacing w:after="0" w:line="240" w:lineRule="auto"/>
        <w:jc w:val="both"/>
        <w:rPr>
          <w:rFonts w:ascii="Arial" w:hAnsi="Arial" w:cs="Arial"/>
          <w:b/>
        </w:rPr>
      </w:pPr>
    </w:p>
    <w:p w14:paraId="7D72B25F" w14:textId="4977B908" w:rsidR="00FE0DCA" w:rsidRPr="009C5466" w:rsidRDefault="00FE0DCA" w:rsidP="00FE0DCA">
      <w:pPr>
        <w:spacing w:after="0" w:line="240" w:lineRule="auto"/>
        <w:jc w:val="both"/>
        <w:rPr>
          <w:rFonts w:ascii="Arial" w:hAnsi="Arial" w:cs="Arial"/>
          <w:b/>
          <w:color w:val="365F91" w:themeColor="accent1" w:themeShade="BF"/>
        </w:rPr>
      </w:pPr>
      <w:r w:rsidRPr="009C5466">
        <w:rPr>
          <w:rFonts w:ascii="Arial" w:hAnsi="Arial" w:cs="Arial"/>
          <w:b/>
        </w:rPr>
        <w:t>Dedicación de perfiles.</w:t>
      </w:r>
      <w:r w:rsidRPr="009C5466">
        <w:rPr>
          <w:rFonts w:ascii="Arial" w:hAnsi="Arial" w:cs="Arial"/>
        </w:rPr>
        <w:t xml:space="preserve"> </w:t>
      </w:r>
      <w:r w:rsidR="006E3A38" w:rsidRPr="009C5466">
        <w:rPr>
          <w:rFonts w:ascii="Arial" w:hAnsi="Arial" w:cs="Arial"/>
        </w:rPr>
        <w:t>Dedicación</w:t>
      </w:r>
      <w:r w:rsidRPr="009C5466">
        <w:rPr>
          <w:rFonts w:ascii="Arial" w:hAnsi="Arial" w:cs="Arial"/>
        </w:rPr>
        <w:t xml:space="preserve"> </w:t>
      </w:r>
      <w:r w:rsidR="00D80E92" w:rsidRPr="009C5466">
        <w:rPr>
          <w:rFonts w:ascii="Arial" w:hAnsi="Arial" w:cs="Arial"/>
        </w:rPr>
        <w:t>de</w:t>
      </w:r>
      <w:r w:rsidR="00C003BE" w:rsidRPr="009C5466">
        <w:rPr>
          <w:rFonts w:ascii="Arial" w:hAnsi="Arial" w:cs="Arial"/>
        </w:rPr>
        <w:t xml:space="preserve"> </w:t>
      </w:r>
      <w:r w:rsidRPr="009C5466">
        <w:rPr>
          <w:rFonts w:ascii="Arial" w:hAnsi="Arial" w:cs="Arial"/>
        </w:rPr>
        <w:t>los diferentes roles o cargos que existen en el área de TI, de tal forma que se determine el porcentaje de tiempo que se dedica a las diferentes actividades:</w:t>
      </w:r>
    </w:p>
    <w:p w14:paraId="6E3C92BF" w14:textId="42B74429" w:rsidR="00481ADA" w:rsidRPr="009C5466" w:rsidRDefault="00481ADA" w:rsidP="00481ADA">
      <w:pPr>
        <w:pStyle w:val="Prrafodelista"/>
        <w:spacing w:after="0" w:line="240" w:lineRule="auto"/>
        <w:ind w:left="1134"/>
        <w:jc w:val="both"/>
        <w:rPr>
          <w:rFonts w:ascii="Arial" w:hAnsi="Arial" w:cs="Arial"/>
          <w:b/>
          <w:color w:val="365F91" w:themeColor="accent1" w:themeShade="BF"/>
        </w:rPr>
      </w:pPr>
    </w:p>
    <w:p w14:paraId="757035E1" w14:textId="77777777" w:rsidR="00B33AF3" w:rsidRPr="009C5466" w:rsidRDefault="00B33AF3" w:rsidP="00481ADA">
      <w:pPr>
        <w:pStyle w:val="Prrafodelista"/>
        <w:spacing w:after="0" w:line="240" w:lineRule="auto"/>
        <w:ind w:left="1134"/>
        <w:jc w:val="both"/>
        <w:rPr>
          <w:rFonts w:ascii="Arial" w:hAnsi="Arial" w:cs="Arial"/>
          <w:b/>
          <w:color w:val="365F91" w:themeColor="accent1" w:themeShade="BF"/>
        </w:rPr>
      </w:pPr>
    </w:p>
    <w:tbl>
      <w:tblPr>
        <w:tblW w:w="9703" w:type="dxa"/>
        <w:tblInd w:w="80" w:type="dxa"/>
        <w:tblCellMar>
          <w:left w:w="70" w:type="dxa"/>
          <w:right w:w="70" w:type="dxa"/>
        </w:tblCellMar>
        <w:tblLook w:val="04A0" w:firstRow="1" w:lastRow="0" w:firstColumn="1" w:lastColumn="0" w:noHBand="0" w:noVBand="1"/>
      </w:tblPr>
      <w:tblGrid>
        <w:gridCol w:w="1707"/>
        <w:gridCol w:w="2342"/>
        <w:gridCol w:w="5654"/>
      </w:tblGrid>
      <w:tr w:rsidR="00481ADA" w:rsidRPr="009C5466" w14:paraId="1818680F" w14:textId="77777777" w:rsidTr="00481ADA">
        <w:trPr>
          <w:trHeight w:val="474"/>
        </w:trPr>
        <w:tc>
          <w:tcPr>
            <w:tcW w:w="9703"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029137DA" w14:textId="4479FA52" w:rsidR="00481ADA" w:rsidRPr="009C5466" w:rsidRDefault="00481ADA" w:rsidP="00481ADA">
            <w:pPr>
              <w:spacing w:after="0" w:line="240" w:lineRule="auto"/>
              <w:jc w:val="center"/>
              <w:rPr>
                <w:rFonts w:ascii="Arial" w:eastAsia="Times New Roman" w:hAnsi="Arial" w:cs="Arial"/>
                <w:b/>
                <w:bCs/>
                <w:color w:val="000000"/>
                <w:sz w:val="20"/>
                <w:lang w:eastAsia="es-CO"/>
              </w:rPr>
            </w:pPr>
            <w:r w:rsidRPr="009C5466">
              <w:rPr>
                <w:rFonts w:ascii="Arial" w:eastAsia="Times New Roman" w:hAnsi="Arial" w:cs="Arial"/>
                <w:b/>
                <w:bCs/>
                <w:color w:val="000000"/>
                <w:sz w:val="20"/>
                <w:lang w:eastAsia="es-CO"/>
              </w:rPr>
              <w:t xml:space="preserve">GESTION DE TECNOLOGIAS DE LA INFORMACIÓN </w:t>
            </w:r>
          </w:p>
        </w:tc>
      </w:tr>
      <w:tr w:rsidR="00481ADA" w:rsidRPr="009C5466" w14:paraId="7ADC3B66" w14:textId="77777777" w:rsidTr="00481ADA">
        <w:trPr>
          <w:trHeight w:val="296"/>
        </w:trPr>
        <w:tc>
          <w:tcPr>
            <w:tcW w:w="1476"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B5CD453" w14:textId="110242CC" w:rsidR="00481ADA" w:rsidRPr="009C5466" w:rsidRDefault="00481ADA" w:rsidP="00D80E92">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ESTRATEGICOS Y MISIONALES</w:t>
            </w:r>
          </w:p>
        </w:tc>
        <w:tc>
          <w:tcPr>
            <w:tcW w:w="2342" w:type="dxa"/>
            <w:tcBorders>
              <w:top w:val="single" w:sz="8" w:space="0" w:color="auto"/>
              <w:left w:val="nil"/>
              <w:bottom w:val="single" w:sz="4" w:space="0" w:color="auto"/>
              <w:right w:val="nil"/>
            </w:tcBorders>
            <w:shd w:val="clear" w:color="auto" w:fill="auto"/>
            <w:noWrap/>
            <w:vAlign w:val="bottom"/>
            <w:hideMark/>
          </w:tcPr>
          <w:p w14:paraId="334A72EF" w14:textId="77777777"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PLANEACIÓN</w:t>
            </w:r>
          </w:p>
        </w:tc>
        <w:tc>
          <w:tcPr>
            <w:tcW w:w="5885" w:type="dxa"/>
            <w:tcBorders>
              <w:top w:val="single" w:sz="4" w:space="0" w:color="auto"/>
              <w:left w:val="single" w:sz="4" w:space="0" w:color="auto"/>
              <w:bottom w:val="single" w:sz="4" w:space="0" w:color="auto"/>
              <w:right w:val="single" w:sz="8" w:space="0" w:color="auto"/>
            </w:tcBorders>
            <w:shd w:val="clear" w:color="auto" w:fill="auto"/>
            <w:vAlign w:val="bottom"/>
            <w:hideMark/>
          </w:tcPr>
          <w:p w14:paraId="4A27FB30" w14:textId="77777777"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Elaboración y sustentación del PETI; </w:t>
            </w:r>
          </w:p>
        </w:tc>
      </w:tr>
      <w:tr w:rsidR="00481ADA" w:rsidRPr="009C5466" w14:paraId="6FA85BF5" w14:textId="77777777" w:rsidTr="00761DA6">
        <w:trPr>
          <w:trHeight w:val="1185"/>
        </w:trPr>
        <w:tc>
          <w:tcPr>
            <w:tcW w:w="1476" w:type="dxa"/>
            <w:vMerge/>
            <w:tcBorders>
              <w:top w:val="single" w:sz="8" w:space="0" w:color="auto"/>
              <w:left w:val="single" w:sz="8" w:space="0" w:color="auto"/>
              <w:bottom w:val="single" w:sz="8" w:space="0" w:color="000000"/>
              <w:right w:val="single" w:sz="4" w:space="0" w:color="auto"/>
            </w:tcBorders>
            <w:vAlign w:val="center"/>
            <w:hideMark/>
          </w:tcPr>
          <w:p w14:paraId="6DDFA586" w14:textId="77777777" w:rsidR="00481ADA" w:rsidRPr="009C5466" w:rsidRDefault="00481ADA" w:rsidP="00481ADA">
            <w:pPr>
              <w:spacing w:after="0" w:line="240" w:lineRule="auto"/>
              <w:rPr>
                <w:rFonts w:ascii="Arial" w:eastAsia="Times New Roman" w:hAnsi="Arial" w:cs="Arial"/>
                <w:color w:val="000000"/>
                <w:sz w:val="20"/>
                <w:lang w:eastAsia="es-CO"/>
              </w:rPr>
            </w:pPr>
          </w:p>
        </w:tc>
        <w:tc>
          <w:tcPr>
            <w:tcW w:w="2342" w:type="dxa"/>
            <w:tcBorders>
              <w:top w:val="nil"/>
              <w:left w:val="nil"/>
              <w:bottom w:val="single" w:sz="4" w:space="0" w:color="auto"/>
              <w:right w:val="nil"/>
            </w:tcBorders>
            <w:shd w:val="clear" w:color="auto" w:fill="auto"/>
            <w:noWrap/>
            <w:vAlign w:val="center"/>
            <w:hideMark/>
          </w:tcPr>
          <w:p w14:paraId="37DDEE0E"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OPERACIÓN Y EJECUCION</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580269F9" w14:textId="25B428DA"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 Implementación de soluciones </w:t>
            </w:r>
            <w:r w:rsidR="009C5466" w:rsidRPr="009C5466">
              <w:rPr>
                <w:rFonts w:ascii="Arial" w:eastAsia="Times New Roman" w:hAnsi="Arial" w:cs="Arial"/>
                <w:color w:val="000000"/>
                <w:sz w:val="20"/>
                <w:lang w:eastAsia="es-CO"/>
              </w:rPr>
              <w:t>tecnológicas; Revisión</w:t>
            </w:r>
            <w:r w:rsidRPr="009C5466">
              <w:rPr>
                <w:rFonts w:ascii="Arial" w:eastAsia="Times New Roman" w:hAnsi="Arial" w:cs="Arial"/>
                <w:color w:val="000000"/>
                <w:sz w:val="20"/>
                <w:lang w:eastAsia="es-CO"/>
              </w:rPr>
              <w:t xml:space="preserve"> y actualización del proceso de asignación y cuentas de usuario IDPAC-GTI-PR-09 versión 01 fecha 21/08/2016, ajustarlo de acuerdo a la interacción entre los procesos de recursos físicos, almacén y gestión de las tecnologías de información</w:t>
            </w:r>
          </w:p>
        </w:tc>
      </w:tr>
      <w:tr w:rsidR="00481ADA" w:rsidRPr="009C5466" w14:paraId="7E9936FE" w14:textId="77777777" w:rsidTr="00761DA6">
        <w:trPr>
          <w:trHeight w:val="1481"/>
        </w:trPr>
        <w:tc>
          <w:tcPr>
            <w:tcW w:w="1476" w:type="dxa"/>
            <w:vMerge/>
            <w:tcBorders>
              <w:top w:val="single" w:sz="8" w:space="0" w:color="auto"/>
              <w:left w:val="single" w:sz="8" w:space="0" w:color="auto"/>
              <w:bottom w:val="single" w:sz="8" w:space="0" w:color="000000"/>
              <w:right w:val="single" w:sz="4" w:space="0" w:color="auto"/>
            </w:tcBorders>
            <w:vAlign w:val="center"/>
            <w:hideMark/>
          </w:tcPr>
          <w:p w14:paraId="28DCB26D" w14:textId="77777777" w:rsidR="00481ADA" w:rsidRPr="009C5466" w:rsidRDefault="00481ADA" w:rsidP="00481ADA">
            <w:pPr>
              <w:spacing w:after="0" w:line="240" w:lineRule="auto"/>
              <w:rPr>
                <w:rFonts w:ascii="Arial" w:eastAsia="Times New Roman" w:hAnsi="Arial" w:cs="Arial"/>
                <w:color w:val="000000"/>
                <w:sz w:val="20"/>
                <w:lang w:eastAsia="es-CO"/>
              </w:rPr>
            </w:pPr>
          </w:p>
        </w:tc>
        <w:tc>
          <w:tcPr>
            <w:tcW w:w="2342" w:type="dxa"/>
            <w:tcBorders>
              <w:top w:val="nil"/>
              <w:left w:val="nil"/>
              <w:bottom w:val="single" w:sz="4" w:space="0" w:color="auto"/>
              <w:right w:val="nil"/>
            </w:tcBorders>
            <w:shd w:val="clear" w:color="auto" w:fill="auto"/>
            <w:noWrap/>
            <w:vAlign w:val="center"/>
            <w:hideMark/>
          </w:tcPr>
          <w:p w14:paraId="35B5D325"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ANALISIS</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1B71FA3A" w14:textId="2D658591"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Análisis del modelo operativo y organizacional de la entidad, las necesidades de información y la alineación de TI con los procesos; análisis financiero de la ejecución del plan; </w:t>
            </w:r>
            <w:r w:rsidR="00B33AF3" w:rsidRPr="009C5466">
              <w:rPr>
                <w:rFonts w:ascii="Arial" w:eastAsia="Times New Roman" w:hAnsi="Arial" w:cs="Arial"/>
                <w:color w:val="000000"/>
                <w:sz w:val="20"/>
                <w:lang w:eastAsia="es-CO"/>
              </w:rPr>
              <w:t>Análisis de</w:t>
            </w:r>
            <w:r w:rsidRPr="009C5466">
              <w:rPr>
                <w:rFonts w:ascii="Arial" w:eastAsia="Times New Roman" w:hAnsi="Arial" w:cs="Arial"/>
                <w:color w:val="000000"/>
                <w:sz w:val="20"/>
                <w:lang w:eastAsia="es-CO"/>
              </w:rPr>
              <w:t xml:space="preserve"> requerimientos de sistemas </w:t>
            </w:r>
            <w:r w:rsidR="009C5466" w:rsidRPr="009C5466">
              <w:rPr>
                <w:rFonts w:ascii="Arial" w:eastAsia="Times New Roman" w:hAnsi="Arial" w:cs="Arial"/>
                <w:color w:val="000000"/>
                <w:sz w:val="20"/>
                <w:lang w:eastAsia="es-CO"/>
              </w:rPr>
              <w:t>de Información</w:t>
            </w:r>
            <w:r w:rsidRPr="009C5466">
              <w:rPr>
                <w:rFonts w:ascii="Arial" w:eastAsia="Times New Roman" w:hAnsi="Arial" w:cs="Arial"/>
                <w:color w:val="000000"/>
                <w:sz w:val="20"/>
                <w:lang w:eastAsia="es-CO"/>
              </w:rPr>
              <w:t>; definir el procesos de levantamiento de los requerimientos y análisis de necesidades del IDPAC en misional y de apoyo.</w:t>
            </w:r>
          </w:p>
        </w:tc>
      </w:tr>
      <w:tr w:rsidR="00481ADA" w:rsidRPr="009C5466" w14:paraId="7FA13735" w14:textId="77777777" w:rsidTr="00761DA6">
        <w:trPr>
          <w:trHeight w:val="607"/>
        </w:trPr>
        <w:tc>
          <w:tcPr>
            <w:tcW w:w="1476" w:type="dxa"/>
            <w:vMerge/>
            <w:tcBorders>
              <w:top w:val="single" w:sz="8" w:space="0" w:color="auto"/>
              <w:left w:val="single" w:sz="8" w:space="0" w:color="auto"/>
              <w:bottom w:val="single" w:sz="8" w:space="0" w:color="000000"/>
              <w:right w:val="single" w:sz="4" w:space="0" w:color="auto"/>
            </w:tcBorders>
            <w:vAlign w:val="center"/>
            <w:hideMark/>
          </w:tcPr>
          <w:p w14:paraId="56DFA9C1" w14:textId="77777777" w:rsidR="00481ADA" w:rsidRPr="009C5466" w:rsidRDefault="00481ADA" w:rsidP="00481ADA">
            <w:pPr>
              <w:spacing w:after="0" w:line="240" w:lineRule="auto"/>
              <w:rPr>
                <w:rFonts w:ascii="Arial" w:eastAsia="Times New Roman" w:hAnsi="Arial" w:cs="Arial"/>
                <w:color w:val="000000"/>
                <w:sz w:val="20"/>
                <w:lang w:eastAsia="es-CO"/>
              </w:rPr>
            </w:pPr>
          </w:p>
        </w:tc>
        <w:tc>
          <w:tcPr>
            <w:tcW w:w="2342" w:type="dxa"/>
            <w:tcBorders>
              <w:top w:val="nil"/>
              <w:left w:val="nil"/>
              <w:bottom w:val="single" w:sz="8" w:space="0" w:color="auto"/>
              <w:right w:val="nil"/>
            </w:tcBorders>
            <w:shd w:val="clear" w:color="auto" w:fill="auto"/>
            <w:noWrap/>
            <w:vAlign w:val="center"/>
            <w:hideMark/>
          </w:tcPr>
          <w:p w14:paraId="5D803823"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DESARROLLO DE ESTRATEGIA</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47842DCA" w14:textId="6B16100E" w:rsidR="00B62847" w:rsidRPr="009C5466" w:rsidRDefault="00B62847" w:rsidP="00481ADA">
            <w:pPr>
              <w:spacing w:after="0" w:line="240" w:lineRule="auto"/>
              <w:rPr>
                <w:rFonts w:ascii="Arial" w:eastAsia="Times New Roman" w:hAnsi="Arial" w:cs="Arial"/>
                <w:color w:val="000000"/>
                <w:sz w:val="20"/>
                <w:lang w:eastAsia="es-CO"/>
              </w:rPr>
            </w:pPr>
            <w:r w:rsidRPr="009C5466">
              <w:rPr>
                <w:rFonts w:ascii="Arial" w:hAnsi="Arial" w:cs="Arial"/>
                <w:sz w:val="20"/>
              </w:rPr>
              <w:t xml:space="preserve">Articular las </w:t>
            </w:r>
            <w:r w:rsidR="009C5466" w:rsidRPr="009C5466">
              <w:rPr>
                <w:rFonts w:ascii="Arial" w:hAnsi="Arial" w:cs="Arial"/>
                <w:sz w:val="20"/>
              </w:rPr>
              <w:t>actividades del</w:t>
            </w:r>
            <w:r w:rsidRPr="009C5466">
              <w:rPr>
                <w:rFonts w:ascii="Arial" w:hAnsi="Arial" w:cs="Arial"/>
                <w:sz w:val="20"/>
              </w:rPr>
              <w:t xml:space="preserve"> PETI en el Plan de Acción, Plan Anticorrupción y Planes de Mejoramiento de la Entidad</w:t>
            </w:r>
            <w:r w:rsidRPr="009C5466">
              <w:rPr>
                <w:rFonts w:ascii="Arial" w:eastAsia="Times New Roman" w:hAnsi="Arial" w:cs="Arial"/>
                <w:color w:val="000000"/>
                <w:sz w:val="20"/>
                <w:lang w:eastAsia="es-CO"/>
              </w:rPr>
              <w:t xml:space="preserve"> </w:t>
            </w:r>
          </w:p>
          <w:p w14:paraId="1AF68D8E" w14:textId="1193AA9B" w:rsidR="00481ADA" w:rsidRPr="009C5466" w:rsidRDefault="00481ADA" w:rsidP="00481ADA">
            <w:pPr>
              <w:spacing w:after="0" w:line="240" w:lineRule="auto"/>
              <w:rPr>
                <w:rFonts w:ascii="Arial" w:eastAsia="Times New Roman" w:hAnsi="Arial" w:cs="Arial"/>
                <w:color w:val="000000"/>
                <w:sz w:val="20"/>
                <w:lang w:eastAsia="es-CO"/>
              </w:rPr>
            </w:pPr>
          </w:p>
        </w:tc>
      </w:tr>
      <w:tr w:rsidR="00481ADA" w:rsidRPr="009C5466" w14:paraId="4F459542" w14:textId="77777777" w:rsidTr="00761DA6">
        <w:trPr>
          <w:trHeight w:val="1778"/>
        </w:trPr>
        <w:tc>
          <w:tcPr>
            <w:tcW w:w="1476" w:type="dxa"/>
            <w:vMerge w:val="restart"/>
            <w:tcBorders>
              <w:top w:val="nil"/>
              <w:left w:val="single" w:sz="8" w:space="0" w:color="auto"/>
              <w:bottom w:val="single" w:sz="4" w:space="0" w:color="auto"/>
              <w:right w:val="single" w:sz="4" w:space="0" w:color="auto"/>
            </w:tcBorders>
            <w:shd w:val="clear" w:color="auto" w:fill="auto"/>
            <w:vAlign w:val="center"/>
            <w:hideMark/>
          </w:tcPr>
          <w:p w14:paraId="66CFD60D" w14:textId="77777777" w:rsidR="00481ADA" w:rsidRPr="009C5466" w:rsidRDefault="00481ADA" w:rsidP="00481ADA">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OPERACIÓN Y APOYO</w:t>
            </w:r>
          </w:p>
        </w:tc>
        <w:tc>
          <w:tcPr>
            <w:tcW w:w="2342" w:type="dxa"/>
            <w:tcBorders>
              <w:top w:val="nil"/>
              <w:left w:val="nil"/>
              <w:bottom w:val="single" w:sz="4" w:space="0" w:color="auto"/>
              <w:right w:val="nil"/>
            </w:tcBorders>
            <w:shd w:val="clear" w:color="auto" w:fill="auto"/>
            <w:noWrap/>
            <w:vAlign w:val="center"/>
            <w:hideMark/>
          </w:tcPr>
          <w:p w14:paraId="4E539CD8" w14:textId="67E8F399"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SOPORTE A APLICACIONES</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78B4E86D" w14:textId="13989949"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Soporte de Aplicaciones SI-CAPITAL(PAC, PREDIS, OPGET, CORDIS, PERNO, Nomina);  Instalación de software </w:t>
            </w:r>
            <w:r w:rsidR="00B33AF3" w:rsidRPr="009C5466">
              <w:rPr>
                <w:rFonts w:ascii="Arial" w:eastAsia="Times New Roman" w:hAnsi="Arial" w:cs="Arial"/>
                <w:color w:val="000000"/>
                <w:sz w:val="20"/>
                <w:lang w:eastAsia="es-CO"/>
              </w:rPr>
              <w:t>especializado; Instalación</w:t>
            </w:r>
            <w:r w:rsidRPr="009C5466">
              <w:rPr>
                <w:rFonts w:ascii="Arial" w:eastAsia="Times New Roman" w:hAnsi="Arial" w:cs="Arial"/>
                <w:color w:val="000000"/>
                <w:sz w:val="20"/>
                <w:lang w:eastAsia="es-CO"/>
              </w:rPr>
              <w:t xml:space="preserve"> y mantenimiento de computadores, impresoras, configuración de puestos de trabajo para todas las sedes, Mantenimiento correctivo y preventivo de impresoras, servidores y demás elementos activos de la red del IDPAC; Actualización de </w:t>
            </w:r>
            <w:proofErr w:type="spellStart"/>
            <w:r w:rsidRPr="009C5466">
              <w:rPr>
                <w:rFonts w:ascii="Arial" w:eastAsia="Times New Roman" w:hAnsi="Arial" w:cs="Arial"/>
                <w:color w:val="000000"/>
                <w:sz w:val="20"/>
                <w:lang w:eastAsia="es-CO"/>
              </w:rPr>
              <w:t>cordis</w:t>
            </w:r>
            <w:proofErr w:type="spellEnd"/>
            <w:r w:rsidRPr="009C5466">
              <w:rPr>
                <w:rFonts w:ascii="Arial" w:eastAsia="Times New Roman" w:hAnsi="Arial" w:cs="Arial"/>
                <w:color w:val="000000"/>
                <w:sz w:val="20"/>
                <w:lang w:eastAsia="es-CO"/>
              </w:rPr>
              <w:t xml:space="preserve"> y manejo de correspondencia; </w:t>
            </w:r>
          </w:p>
        </w:tc>
      </w:tr>
      <w:tr w:rsidR="00481ADA" w:rsidRPr="009C5466" w14:paraId="42740633" w14:textId="77777777" w:rsidTr="00761DA6">
        <w:trPr>
          <w:trHeight w:val="1481"/>
        </w:trPr>
        <w:tc>
          <w:tcPr>
            <w:tcW w:w="1476" w:type="dxa"/>
            <w:vMerge/>
            <w:tcBorders>
              <w:top w:val="nil"/>
              <w:left w:val="single" w:sz="8" w:space="0" w:color="auto"/>
              <w:bottom w:val="single" w:sz="4" w:space="0" w:color="auto"/>
              <w:right w:val="single" w:sz="4" w:space="0" w:color="auto"/>
            </w:tcBorders>
            <w:vAlign w:val="center"/>
            <w:hideMark/>
          </w:tcPr>
          <w:p w14:paraId="3B7BE1F7" w14:textId="77777777" w:rsidR="00481ADA" w:rsidRPr="009C5466" w:rsidRDefault="00481ADA" w:rsidP="00481ADA">
            <w:pPr>
              <w:spacing w:after="0" w:line="240" w:lineRule="auto"/>
              <w:rPr>
                <w:rFonts w:ascii="Arial" w:eastAsia="Times New Roman" w:hAnsi="Arial" w:cs="Arial"/>
                <w:color w:val="000000"/>
                <w:lang w:eastAsia="es-CO"/>
              </w:rPr>
            </w:pPr>
          </w:p>
        </w:tc>
        <w:tc>
          <w:tcPr>
            <w:tcW w:w="2342" w:type="dxa"/>
            <w:tcBorders>
              <w:top w:val="nil"/>
              <w:left w:val="nil"/>
              <w:bottom w:val="single" w:sz="4" w:space="0" w:color="auto"/>
              <w:right w:val="nil"/>
            </w:tcBorders>
            <w:shd w:val="clear" w:color="auto" w:fill="auto"/>
            <w:noWrap/>
            <w:vAlign w:val="center"/>
            <w:hideMark/>
          </w:tcPr>
          <w:p w14:paraId="1A98842B"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REDES Y COMUNICACIONES</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68132B61" w14:textId="2BD9A81C" w:rsidR="00481ADA" w:rsidRPr="009C5466" w:rsidRDefault="00481ADA" w:rsidP="00481ADA">
            <w:pPr>
              <w:spacing w:after="0" w:line="240" w:lineRule="auto"/>
              <w:rPr>
                <w:rFonts w:ascii="Arial" w:eastAsia="Times New Roman" w:hAnsi="Arial" w:cs="Arial"/>
                <w:color w:val="000000"/>
                <w:sz w:val="20"/>
                <w:lang w:eastAsia="es-CO"/>
              </w:rPr>
            </w:pPr>
            <w:proofErr w:type="gramStart"/>
            <w:r w:rsidRPr="009C5466">
              <w:rPr>
                <w:rFonts w:ascii="Arial" w:eastAsia="Times New Roman" w:hAnsi="Arial" w:cs="Arial"/>
                <w:color w:val="000000"/>
                <w:sz w:val="20"/>
                <w:lang w:eastAsia="es-CO"/>
              </w:rPr>
              <w:t>soporte</w:t>
            </w:r>
            <w:proofErr w:type="gramEnd"/>
            <w:r w:rsidRPr="009C5466">
              <w:rPr>
                <w:rFonts w:ascii="Arial" w:eastAsia="Times New Roman" w:hAnsi="Arial" w:cs="Arial"/>
                <w:color w:val="000000"/>
                <w:sz w:val="20"/>
                <w:lang w:eastAsia="es-CO"/>
              </w:rPr>
              <w:t>, aplicación y creación de políticas, administración de  Redes y Comunicaciones.(canales de comunicación internet, voz, datos e internet, redes WAN y LAN); Administración de directorio activo; Soporte a la telefonía; Seguimiento a los canales de Internet y los CAIP.</w:t>
            </w:r>
            <w:r w:rsidR="00B33AF3" w:rsidRPr="009C5466">
              <w:rPr>
                <w:rFonts w:ascii="Arial" w:eastAsia="Times New Roman" w:hAnsi="Arial" w:cs="Arial"/>
                <w:color w:val="000000"/>
                <w:sz w:val="20"/>
                <w:lang w:eastAsia="es-CO"/>
              </w:rPr>
              <w:t xml:space="preserve">  </w:t>
            </w:r>
            <w:r w:rsidRPr="009C5466">
              <w:rPr>
                <w:rFonts w:ascii="Arial" w:eastAsia="Times New Roman" w:hAnsi="Arial" w:cs="Arial"/>
                <w:color w:val="000000"/>
                <w:sz w:val="20"/>
                <w:lang w:eastAsia="es-CO"/>
              </w:rPr>
              <w:t xml:space="preserve">Soporte a la infraestructura de redes LAN y WAN, </w:t>
            </w:r>
            <w:proofErr w:type="spellStart"/>
            <w:r w:rsidRPr="009C5466">
              <w:rPr>
                <w:rFonts w:ascii="Arial" w:eastAsia="Times New Roman" w:hAnsi="Arial" w:cs="Arial"/>
                <w:color w:val="000000"/>
                <w:sz w:val="20"/>
                <w:lang w:eastAsia="es-CO"/>
              </w:rPr>
              <w:t>switches</w:t>
            </w:r>
            <w:proofErr w:type="spellEnd"/>
            <w:r w:rsidRPr="009C5466">
              <w:rPr>
                <w:rFonts w:ascii="Arial" w:eastAsia="Times New Roman" w:hAnsi="Arial" w:cs="Arial"/>
                <w:color w:val="000000"/>
                <w:sz w:val="20"/>
                <w:lang w:eastAsia="es-CO"/>
              </w:rPr>
              <w:t xml:space="preserve">, fibra óptica y corriente regulada; </w:t>
            </w:r>
          </w:p>
        </w:tc>
      </w:tr>
      <w:tr w:rsidR="00481ADA" w:rsidRPr="009C5466" w14:paraId="26EE5253" w14:textId="77777777" w:rsidTr="00761DA6">
        <w:trPr>
          <w:trHeight w:val="1185"/>
        </w:trPr>
        <w:tc>
          <w:tcPr>
            <w:tcW w:w="1476" w:type="dxa"/>
            <w:vMerge/>
            <w:tcBorders>
              <w:top w:val="nil"/>
              <w:left w:val="single" w:sz="8" w:space="0" w:color="auto"/>
              <w:bottom w:val="single" w:sz="4" w:space="0" w:color="auto"/>
              <w:right w:val="single" w:sz="4" w:space="0" w:color="auto"/>
            </w:tcBorders>
            <w:vAlign w:val="center"/>
            <w:hideMark/>
          </w:tcPr>
          <w:p w14:paraId="781EA3D2" w14:textId="77777777" w:rsidR="00481ADA" w:rsidRPr="009C5466" w:rsidRDefault="00481ADA" w:rsidP="00481ADA">
            <w:pPr>
              <w:spacing w:after="0" w:line="240" w:lineRule="auto"/>
              <w:rPr>
                <w:rFonts w:ascii="Arial" w:eastAsia="Times New Roman" w:hAnsi="Arial" w:cs="Arial"/>
                <w:color w:val="000000"/>
                <w:lang w:eastAsia="es-CO"/>
              </w:rPr>
            </w:pPr>
          </w:p>
        </w:tc>
        <w:tc>
          <w:tcPr>
            <w:tcW w:w="2342" w:type="dxa"/>
            <w:tcBorders>
              <w:top w:val="nil"/>
              <w:left w:val="nil"/>
              <w:bottom w:val="single" w:sz="4" w:space="0" w:color="auto"/>
              <w:right w:val="nil"/>
            </w:tcBorders>
            <w:shd w:val="clear" w:color="auto" w:fill="auto"/>
            <w:noWrap/>
            <w:vAlign w:val="center"/>
            <w:hideMark/>
          </w:tcPr>
          <w:p w14:paraId="4A7FB290"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BASES DE DATOS</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1FF22125" w14:textId="3B134FDD"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Administración base de datos Oracle y servidor de aplicaciones Oracle; Creación y/o modificación usuarios Oracle; Creación y/o modificación usuarios </w:t>
            </w:r>
            <w:proofErr w:type="spellStart"/>
            <w:r w:rsidR="009C5466" w:rsidRPr="009C5466">
              <w:rPr>
                <w:rFonts w:ascii="Arial" w:eastAsia="Times New Roman" w:hAnsi="Arial" w:cs="Arial"/>
                <w:color w:val="000000"/>
                <w:sz w:val="20"/>
                <w:lang w:eastAsia="es-CO"/>
              </w:rPr>
              <w:t>Cordis</w:t>
            </w:r>
            <w:proofErr w:type="spellEnd"/>
            <w:r w:rsidR="009C5466" w:rsidRPr="009C5466">
              <w:rPr>
                <w:rFonts w:ascii="Arial" w:eastAsia="Times New Roman" w:hAnsi="Arial" w:cs="Arial"/>
                <w:color w:val="000000"/>
                <w:sz w:val="20"/>
                <w:lang w:eastAsia="es-CO"/>
              </w:rPr>
              <w:t>; Actualización</w:t>
            </w:r>
            <w:r w:rsidRPr="009C5466">
              <w:rPr>
                <w:rFonts w:ascii="Arial" w:eastAsia="Times New Roman" w:hAnsi="Arial" w:cs="Arial"/>
                <w:color w:val="000000"/>
                <w:sz w:val="20"/>
                <w:lang w:eastAsia="es-CO"/>
              </w:rPr>
              <w:t xml:space="preserve"> de quejas y soluciones actualización y </w:t>
            </w:r>
            <w:r w:rsidR="009C5466" w:rsidRPr="009C5466">
              <w:rPr>
                <w:rFonts w:ascii="Arial" w:eastAsia="Times New Roman" w:hAnsi="Arial" w:cs="Arial"/>
                <w:color w:val="000000"/>
                <w:sz w:val="20"/>
                <w:lang w:eastAsia="es-CO"/>
              </w:rPr>
              <w:t>respuestas; Migración</w:t>
            </w:r>
            <w:r w:rsidRPr="009C5466">
              <w:rPr>
                <w:rFonts w:ascii="Arial" w:eastAsia="Times New Roman" w:hAnsi="Arial" w:cs="Arial"/>
                <w:color w:val="000000"/>
                <w:sz w:val="20"/>
                <w:lang w:eastAsia="es-CO"/>
              </w:rPr>
              <w:t xml:space="preserve"> Bases de datos </w:t>
            </w:r>
            <w:r w:rsidR="009C5466" w:rsidRPr="009C5466">
              <w:rPr>
                <w:rFonts w:ascii="Arial" w:eastAsia="Times New Roman" w:hAnsi="Arial" w:cs="Arial"/>
                <w:color w:val="000000"/>
                <w:sz w:val="20"/>
                <w:lang w:eastAsia="es-CO"/>
              </w:rPr>
              <w:t>Oracle; Integración</w:t>
            </w:r>
            <w:r w:rsidRPr="009C5466">
              <w:rPr>
                <w:rFonts w:ascii="Arial" w:eastAsia="Times New Roman" w:hAnsi="Arial" w:cs="Arial"/>
                <w:color w:val="000000"/>
                <w:sz w:val="20"/>
                <w:lang w:eastAsia="es-CO"/>
              </w:rPr>
              <w:t xml:space="preserve"> servidores de aplicaciones; </w:t>
            </w:r>
          </w:p>
        </w:tc>
      </w:tr>
      <w:tr w:rsidR="00481ADA" w:rsidRPr="009C5466" w14:paraId="7BAA51E1" w14:textId="77777777" w:rsidTr="00761DA6">
        <w:trPr>
          <w:trHeight w:val="592"/>
        </w:trPr>
        <w:tc>
          <w:tcPr>
            <w:tcW w:w="1476" w:type="dxa"/>
            <w:vMerge/>
            <w:tcBorders>
              <w:top w:val="nil"/>
              <w:left w:val="single" w:sz="8" w:space="0" w:color="auto"/>
              <w:bottom w:val="single" w:sz="4" w:space="0" w:color="auto"/>
              <w:right w:val="single" w:sz="4" w:space="0" w:color="auto"/>
            </w:tcBorders>
            <w:vAlign w:val="center"/>
            <w:hideMark/>
          </w:tcPr>
          <w:p w14:paraId="1FD8F160" w14:textId="77777777" w:rsidR="00481ADA" w:rsidRPr="009C5466" w:rsidRDefault="00481ADA" w:rsidP="00481ADA">
            <w:pPr>
              <w:spacing w:after="0" w:line="240" w:lineRule="auto"/>
              <w:rPr>
                <w:rFonts w:ascii="Arial" w:eastAsia="Times New Roman" w:hAnsi="Arial" w:cs="Arial"/>
                <w:color w:val="000000"/>
                <w:lang w:eastAsia="es-CO"/>
              </w:rPr>
            </w:pPr>
          </w:p>
        </w:tc>
        <w:tc>
          <w:tcPr>
            <w:tcW w:w="2342" w:type="dxa"/>
            <w:tcBorders>
              <w:top w:val="nil"/>
              <w:left w:val="nil"/>
              <w:bottom w:val="single" w:sz="4" w:space="0" w:color="auto"/>
              <w:right w:val="nil"/>
            </w:tcBorders>
            <w:shd w:val="clear" w:color="auto" w:fill="auto"/>
            <w:noWrap/>
            <w:vAlign w:val="center"/>
            <w:hideMark/>
          </w:tcPr>
          <w:p w14:paraId="60B0C4B1"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DESARROLLO DE SOFTWARE</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7876ABD0" w14:textId="77777777"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 Derechos de autor planes de mejoramiento; Desarrollo de software misional y de apoyo.</w:t>
            </w:r>
          </w:p>
        </w:tc>
      </w:tr>
      <w:tr w:rsidR="00481ADA" w:rsidRPr="009C5466" w14:paraId="1F7F2B11" w14:textId="77777777" w:rsidTr="00761DA6">
        <w:trPr>
          <w:trHeight w:val="1185"/>
        </w:trPr>
        <w:tc>
          <w:tcPr>
            <w:tcW w:w="1476" w:type="dxa"/>
            <w:vMerge/>
            <w:tcBorders>
              <w:top w:val="nil"/>
              <w:left w:val="single" w:sz="8" w:space="0" w:color="auto"/>
              <w:bottom w:val="single" w:sz="4" w:space="0" w:color="auto"/>
              <w:right w:val="single" w:sz="4" w:space="0" w:color="auto"/>
            </w:tcBorders>
            <w:vAlign w:val="center"/>
            <w:hideMark/>
          </w:tcPr>
          <w:p w14:paraId="501426BD" w14:textId="77777777" w:rsidR="00481ADA" w:rsidRPr="009C5466" w:rsidRDefault="00481ADA" w:rsidP="00481ADA">
            <w:pPr>
              <w:spacing w:after="0" w:line="240" w:lineRule="auto"/>
              <w:rPr>
                <w:rFonts w:ascii="Arial" w:eastAsia="Times New Roman" w:hAnsi="Arial" w:cs="Arial"/>
                <w:color w:val="000000"/>
                <w:lang w:eastAsia="es-CO"/>
              </w:rPr>
            </w:pPr>
          </w:p>
        </w:tc>
        <w:tc>
          <w:tcPr>
            <w:tcW w:w="2342" w:type="dxa"/>
            <w:tcBorders>
              <w:top w:val="nil"/>
              <w:left w:val="nil"/>
              <w:bottom w:val="single" w:sz="4" w:space="0" w:color="auto"/>
              <w:right w:val="nil"/>
            </w:tcBorders>
            <w:shd w:val="clear" w:color="auto" w:fill="auto"/>
            <w:noWrap/>
            <w:vAlign w:val="center"/>
            <w:hideMark/>
          </w:tcPr>
          <w:p w14:paraId="301F0032"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SOPORTE PRIMER NIVEL</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30574858" w14:textId="629D95F5"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 Soporte </w:t>
            </w:r>
            <w:r w:rsidR="009C5466" w:rsidRPr="009C5466">
              <w:rPr>
                <w:rFonts w:ascii="Arial" w:eastAsia="Times New Roman" w:hAnsi="Arial" w:cs="Arial"/>
                <w:color w:val="000000"/>
                <w:sz w:val="20"/>
                <w:lang w:eastAsia="es-CO"/>
              </w:rPr>
              <w:t>técnico básico</w:t>
            </w:r>
            <w:r w:rsidRPr="009C5466">
              <w:rPr>
                <w:rFonts w:ascii="Arial" w:eastAsia="Times New Roman" w:hAnsi="Arial" w:cs="Arial"/>
                <w:color w:val="000000"/>
                <w:sz w:val="20"/>
                <w:lang w:eastAsia="es-CO"/>
              </w:rPr>
              <w:t xml:space="preserve"> de software y </w:t>
            </w:r>
            <w:r w:rsidR="009C5466" w:rsidRPr="009C5466">
              <w:rPr>
                <w:rFonts w:ascii="Arial" w:eastAsia="Times New Roman" w:hAnsi="Arial" w:cs="Arial"/>
                <w:color w:val="000000"/>
                <w:sz w:val="20"/>
                <w:lang w:eastAsia="es-CO"/>
              </w:rPr>
              <w:t>hardware (</w:t>
            </w:r>
            <w:r w:rsidRPr="009C5466">
              <w:rPr>
                <w:rFonts w:ascii="Arial" w:eastAsia="Times New Roman" w:hAnsi="Arial" w:cs="Arial"/>
                <w:color w:val="000000"/>
                <w:sz w:val="20"/>
                <w:lang w:eastAsia="es-CO"/>
              </w:rPr>
              <w:t xml:space="preserve">preventivo y correctivo) y capacitación a usuarios en el uso de herramientas como ofimática, antivirus, manejo de periféricos etc.; Registro y seguimiento </w:t>
            </w:r>
            <w:r w:rsidR="009C5466" w:rsidRPr="009C5466">
              <w:rPr>
                <w:rFonts w:ascii="Arial" w:eastAsia="Times New Roman" w:hAnsi="Arial" w:cs="Arial"/>
                <w:color w:val="000000"/>
                <w:sz w:val="20"/>
                <w:lang w:eastAsia="es-CO"/>
              </w:rPr>
              <w:t>a plataforma</w:t>
            </w:r>
            <w:r w:rsidRPr="009C5466">
              <w:rPr>
                <w:rFonts w:ascii="Arial" w:eastAsia="Times New Roman" w:hAnsi="Arial" w:cs="Arial"/>
                <w:color w:val="000000"/>
                <w:sz w:val="20"/>
                <w:lang w:eastAsia="es-CO"/>
              </w:rPr>
              <w:t xml:space="preserve"> </w:t>
            </w:r>
            <w:proofErr w:type="spellStart"/>
            <w:r w:rsidRPr="009C5466">
              <w:rPr>
                <w:rFonts w:ascii="Arial" w:eastAsia="Times New Roman" w:hAnsi="Arial" w:cs="Arial"/>
                <w:color w:val="000000"/>
                <w:sz w:val="20"/>
                <w:lang w:eastAsia="es-CO"/>
              </w:rPr>
              <w:t>Glpi</w:t>
            </w:r>
            <w:proofErr w:type="spellEnd"/>
            <w:r w:rsidRPr="009C5466">
              <w:rPr>
                <w:rFonts w:ascii="Arial" w:eastAsia="Times New Roman" w:hAnsi="Arial" w:cs="Arial"/>
                <w:color w:val="000000"/>
                <w:sz w:val="20"/>
                <w:lang w:eastAsia="es-CO"/>
              </w:rPr>
              <w:t xml:space="preserve">; </w:t>
            </w:r>
            <w:r w:rsidR="00B33AF3" w:rsidRPr="009C5466">
              <w:rPr>
                <w:rFonts w:ascii="Arial" w:eastAsia="Times New Roman" w:hAnsi="Arial" w:cs="Arial"/>
                <w:color w:val="000000"/>
                <w:sz w:val="20"/>
                <w:lang w:eastAsia="es-CO"/>
              </w:rPr>
              <w:t>Seguimiento</w:t>
            </w:r>
            <w:r w:rsidRPr="009C5466">
              <w:rPr>
                <w:rFonts w:ascii="Arial" w:eastAsia="Times New Roman" w:hAnsi="Arial" w:cs="Arial"/>
                <w:color w:val="000000"/>
                <w:sz w:val="20"/>
                <w:lang w:eastAsia="es-CO"/>
              </w:rPr>
              <w:t xml:space="preserve"> a </w:t>
            </w:r>
            <w:r w:rsidR="00B33AF3" w:rsidRPr="009C5466">
              <w:rPr>
                <w:rFonts w:ascii="Arial" w:eastAsia="Times New Roman" w:hAnsi="Arial" w:cs="Arial"/>
                <w:color w:val="000000"/>
                <w:sz w:val="20"/>
                <w:lang w:eastAsia="es-CO"/>
              </w:rPr>
              <w:t>incidencia</w:t>
            </w:r>
            <w:r w:rsidRPr="009C5466">
              <w:rPr>
                <w:rFonts w:ascii="Arial" w:eastAsia="Times New Roman" w:hAnsi="Arial" w:cs="Arial"/>
                <w:color w:val="000000"/>
                <w:sz w:val="20"/>
                <w:lang w:eastAsia="es-CO"/>
              </w:rPr>
              <w:t xml:space="preserve"> reportadas en casi@participacionbogota.gov.co</w:t>
            </w:r>
          </w:p>
        </w:tc>
      </w:tr>
      <w:tr w:rsidR="00481ADA" w:rsidRPr="009C5466" w14:paraId="390D6A5B" w14:textId="77777777" w:rsidTr="00761DA6">
        <w:trPr>
          <w:trHeight w:val="296"/>
        </w:trPr>
        <w:tc>
          <w:tcPr>
            <w:tcW w:w="1476" w:type="dxa"/>
            <w:vMerge/>
            <w:tcBorders>
              <w:top w:val="nil"/>
              <w:left w:val="single" w:sz="8" w:space="0" w:color="auto"/>
              <w:bottom w:val="single" w:sz="4" w:space="0" w:color="auto"/>
              <w:right w:val="single" w:sz="4" w:space="0" w:color="auto"/>
            </w:tcBorders>
            <w:vAlign w:val="center"/>
            <w:hideMark/>
          </w:tcPr>
          <w:p w14:paraId="6CA3EF82" w14:textId="77777777" w:rsidR="00481ADA" w:rsidRPr="009C5466" w:rsidRDefault="00481ADA" w:rsidP="00481ADA">
            <w:pPr>
              <w:spacing w:after="0" w:line="240" w:lineRule="auto"/>
              <w:rPr>
                <w:rFonts w:ascii="Arial" w:eastAsia="Times New Roman" w:hAnsi="Arial" w:cs="Arial"/>
                <w:color w:val="000000"/>
                <w:lang w:eastAsia="es-CO"/>
              </w:rPr>
            </w:pPr>
          </w:p>
        </w:tc>
        <w:tc>
          <w:tcPr>
            <w:tcW w:w="2342" w:type="dxa"/>
            <w:tcBorders>
              <w:top w:val="nil"/>
              <w:left w:val="nil"/>
              <w:bottom w:val="single" w:sz="4" w:space="0" w:color="auto"/>
              <w:right w:val="nil"/>
            </w:tcBorders>
            <w:shd w:val="clear" w:color="auto" w:fill="auto"/>
            <w:noWrap/>
            <w:vAlign w:val="center"/>
            <w:hideMark/>
          </w:tcPr>
          <w:p w14:paraId="6828413D"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SOPORTE SEGUNDO NIVEL</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6B5BBA77" w14:textId="77777777"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Soporte técnico especializado para casos de no resolución en primer nivel</w:t>
            </w:r>
          </w:p>
        </w:tc>
      </w:tr>
      <w:tr w:rsidR="00481ADA" w:rsidRPr="009C5466" w14:paraId="2F5CD91E" w14:textId="77777777" w:rsidTr="00761DA6">
        <w:trPr>
          <w:trHeight w:val="592"/>
        </w:trPr>
        <w:tc>
          <w:tcPr>
            <w:tcW w:w="1476" w:type="dxa"/>
            <w:vMerge/>
            <w:tcBorders>
              <w:top w:val="nil"/>
              <w:left w:val="single" w:sz="8" w:space="0" w:color="auto"/>
              <w:bottom w:val="single" w:sz="4" w:space="0" w:color="auto"/>
              <w:right w:val="single" w:sz="4" w:space="0" w:color="auto"/>
            </w:tcBorders>
            <w:vAlign w:val="center"/>
            <w:hideMark/>
          </w:tcPr>
          <w:p w14:paraId="52B5FA1A" w14:textId="77777777" w:rsidR="00481ADA" w:rsidRPr="009C5466" w:rsidRDefault="00481ADA" w:rsidP="00481ADA">
            <w:pPr>
              <w:spacing w:after="0" w:line="240" w:lineRule="auto"/>
              <w:rPr>
                <w:rFonts w:ascii="Arial" w:eastAsia="Times New Roman" w:hAnsi="Arial" w:cs="Arial"/>
                <w:color w:val="000000"/>
                <w:lang w:eastAsia="es-CO"/>
              </w:rPr>
            </w:pPr>
          </w:p>
        </w:tc>
        <w:tc>
          <w:tcPr>
            <w:tcW w:w="2342" w:type="dxa"/>
            <w:tcBorders>
              <w:top w:val="nil"/>
              <w:left w:val="nil"/>
              <w:bottom w:val="single" w:sz="4" w:space="0" w:color="auto"/>
              <w:right w:val="nil"/>
            </w:tcBorders>
            <w:shd w:val="clear" w:color="auto" w:fill="auto"/>
            <w:noWrap/>
            <w:vAlign w:val="center"/>
            <w:hideMark/>
          </w:tcPr>
          <w:p w14:paraId="2A489781"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APOYO A LA GESTION ADMINISTRATIVA</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3DE90475" w14:textId="77777777"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Respuesta a correspondencia; Actualización de </w:t>
            </w:r>
            <w:proofErr w:type="spellStart"/>
            <w:r w:rsidRPr="009C5466">
              <w:rPr>
                <w:rFonts w:ascii="Arial" w:eastAsia="Times New Roman" w:hAnsi="Arial" w:cs="Arial"/>
                <w:color w:val="000000"/>
                <w:sz w:val="20"/>
                <w:lang w:eastAsia="es-CO"/>
              </w:rPr>
              <w:t>cordis</w:t>
            </w:r>
            <w:proofErr w:type="spellEnd"/>
            <w:r w:rsidRPr="009C5466">
              <w:rPr>
                <w:rFonts w:ascii="Arial" w:eastAsia="Times New Roman" w:hAnsi="Arial" w:cs="Arial"/>
                <w:color w:val="000000"/>
                <w:sz w:val="20"/>
                <w:lang w:eastAsia="es-CO"/>
              </w:rPr>
              <w:t xml:space="preserve"> y manejo de correspondencia; Actualización de quejas y soluciones actualización y respuestas. </w:t>
            </w:r>
          </w:p>
        </w:tc>
      </w:tr>
      <w:tr w:rsidR="00481ADA" w:rsidRPr="009C5466" w14:paraId="519BD532" w14:textId="77777777" w:rsidTr="00761DA6">
        <w:trPr>
          <w:trHeight w:val="296"/>
        </w:trPr>
        <w:tc>
          <w:tcPr>
            <w:tcW w:w="1476" w:type="dxa"/>
            <w:vMerge/>
            <w:tcBorders>
              <w:top w:val="nil"/>
              <w:left w:val="single" w:sz="8" w:space="0" w:color="auto"/>
              <w:bottom w:val="single" w:sz="4" w:space="0" w:color="auto"/>
              <w:right w:val="single" w:sz="4" w:space="0" w:color="auto"/>
            </w:tcBorders>
            <w:vAlign w:val="center"/>
            <w:hideMark/>
          </w:tcPr>
          <w:p w14:paraId="18021ADC" w14:textId="77777777" w:rsidR="00481ADA" w:rsidRPr="009C5466" w:rsidRDefault="00481ADA" w:rsidP="00481ADA">
            <w:pPr>
              <w:spacing w:after="0" w:line="240" w:lineRule="auto"/>
              <w:rPr>
                <w:rFonts w:ascii="Arial" w:eastAsia="Times New Roman" w:hAnsi="Arial" w:cs="Arial"/>
                <w:color w:val="000000"/>
                <w:lang w:eastAsia="es-CO"/>
              </w:rPr>
            </w:pPr>
          </w:p>
        </w:tc>
        <w:tc>
          <w:tcPr>
            <w:tcW w:w="2342" w:type="dxa"/>
            <w:tcBorders>
              <w:top w:val="nil"/>
              <w:left w:val="nil"/>
              <w:bottom w:val="single" w:sz="4" w:space="0" w:color="auto"/>
              <w:right w:val="nil"/>
            </w:tcBorders>
            <w:shd w:val="clear" w:color="auto" w:fill="auto"/>
            <w:noWrap/>
            <w:vAlign w:val="center"/>
            <w:hideMark/>
          </w:tcPr>
          <w:p w14:paraId="23CD1DED"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SUPERVICION DE CONTRATOS</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0F01C2D3" w14:textId="77777777"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Supervisión de contratos (seguimiento de ejecución y liquidación)</w:t>
            </w:r>
          </w:p>
        </w:tc>
      </w:tr>
      <w:tr w:rsidR="00481ADA" w:rsidRPr="009C5466" w14:paraId="3E4D085D" w14:textId="77777777" w:rsidTr="00761DA6">
        <w:trPr>
          <w:trHeight w:val="592"/>
        </w:trPr>
        <w:tc>
          <w:tcPr>
            <w:tcW w:w="1476" w:type="dxa"/>
            <w:vMerge/>
            <w:tcBorders>
              <w:top w:val="nil"/>
              <w:left w:val="single" w:sz="8" w:space="0" w:color="auto"/>
              <w:bottom w:val="single" w:sz="4" w:space="0" w:color="auto"/>
              <w:right w:val="single" w:sz="4" w:space="0" w:color="auto"/>
            </w:tcBorders>
            <w:vAlign w:val="center"/>
            <w:hideMark/>
          </w:tcPr>
          <w:p w14:paraId="624EB003" w14:textId="77777777" w:rsidR="00481ADA" w:rsidRPr="009C5466" w:rsidRDefault="00481ADA" w:rsidP="00481ADA">
            <w:pPr>
              <w:spacing w:after="0" w:line="240" w:lineRule="auto"/>
              <w:rPr>
                <w:rFonts w:ascii="Arial" w:eastAsia="Times New Roman" w:hAnsi="Arial" w:cs="Arial"/>
                <w:color w:val="000000"/>
                <w:lang w:eastAsia="es-CO"/>
              </w:rPr>
            </w:pPr>
          </w:p>
        </w:tc>
        <w:tc>
          <w:tcPr>
            <w:tcW w:w="2342" w:type="dxa"/>
            <w:tcBorders>
              <w:top w:val="nil"/>
              <w:left w:val="nil"/>
              <w:bottom w:val="single" w:sz="4" w:space="0" w:color="auto"/>
              <w:right w:val="nil"/>
            </w:tcBorders>
            <w:shd w:val="clear" w:color="auto" w:fill="auto"/>
            <w:noWrap/>
            <w:vAlign w:val="center"/>
            <w:hideMark/>
          </w:tcPr>
          <w:p w14:paraId="7FC33C8D"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CORRESPONDENCIA Y RESPUESTA A DOCUMENTOS</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7FF6E8C7" w14:textId="12DCD2E8"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Respuesta </w:t>
            </w:r>
            <w:r w:rsidR="00B33AF3" w:rsidRPr="009C5466">
              <w:rPr>
                <w:rFonts w:ascii="Arial" w:eastAsia="Times New Roman" w:hAnsi="Arial" w:cs="Arial"/>
                <w:color w:val="000000"/>
                <w:sz w:val="20"/>
                <w:lang w:eastAsia="es-CO"/>
              </w:rPr>
              <w:t>a correspondencia</w:t>
            </w:r>
            <w:r w:rsidRPr="009C5466">
              <w:rPr>
                <w:rFonts w:ascii="Arial" w:eastAsia="Times New Roman" w:hAnsi="Arial" w:cs="Arial"/>
                <w:color w:val="000000"/>
                <w:sz w:val="20"/>
                <w:lang w:eastAsia="es-CO"/>
              </w:rPr>
              <w:t xml:space="preserve"> y oficios a entes de control y </w:t>
            </w:r>
            <w:r w:rsidR="00B33AF3" w:rsidRPr="009C5466">
              <w:rPr>
                <w:rFonts w:ascii="Arial" w:eastAsia="Times New Roman" w:hAnsi="Arial" w:cs="Arial"/>
                <w:color w:val="000000"/>
                <w:sz w:val="20"/>
                <w:lang w:eastAsia="es-CO"/>
              </w:rPr>
              <w:t>demás requerimientos</w:t>
            </w:r>
            <w:r w:rsidRPr="009C5466">
              <w:rPr>
                <w:rFonts w:ascii="Arial" w:eastAsia="Times New Roman" w:hAnsi="Arial" w:cs="Arial"/>
                <w:color w:val="000000"/>
                <w:sz w:val="20"/>
                <w:lang w:eastAsia="es-CO"/>
              </w:rPr>
              <w:t xml:space="preserve"> realizados a la </w:t>
            </w:r>
            <w:r w:rsidR="00B33AF3" w:rsidRPr="009C5466">
              <w:rPr>
                <w:rFonts w:ascii="Arial" w:eastAsia="Times New Roman" w:hAnsi="Arial" w:cs="Arial"/>
                <w:color w:val="000000"/>
                <w:sz w:val="20"/>
                <w:lang w:eastAsia="es-CO"/>
              </w:rPr>
              <w:t>Secretaria</w:t>
            </w:r>
            <w:r w:rsidRPr="009C5466">
              <w:rPr>
                <w:rFonts w:ascii="Arial" w:eastAsia="Times New Roman" w:hAnsi="Arial" w:cs="Arial"/>
                <w:color w:val="000000"/>
                <w:sz w:val="20"/>
                <w:lang w:eastAsia="es-CO"/>
              </w:rPr>
              <w:t xml:space="preserve"> general - Tics</w:t>
            </w:r>
          </w:p>
        </w:tc>
      </w:tr>
      <w:tr w:rsidR="00481ADA" w:rsidRPr="009C5466" w14:paraId="3990C24A" w14:textId="77777777" w:rsidTr="00761DA6">
        <w:trPr>
          <w:trHeight w:val="1185"/>
        </w:trPr>
        <w:tc>
          <w:tcPr>
            <w:tcW w:w="1476" w:type="dxa"/>
            <w:vMerge/>
            <w:tcBorders>
              <w:top w:val="nil"/>
              <w:left w:val="single" w:sz="8" w:space="0" w:color="auto"/>
              <w:bottom w:val="single" w:sz="4" w:space="0" w:color="auto"/>
              <w:right w:val="single" w:sz="4" w:space="0" w:color="auto"/>
            </w:tcBorders>
            <w:vAlign w:val="center"/>
            <w:hideMark/>
          </w:tcPr>
          <w:p w14:paraId="2C46AB2F" w14:textId="77777777" w:rsidR="00481ADA" w:rsidRPr="009C5466" w:rsidRDefault="00481ADA" w:rsidP="00481ADA">
            <w:pPr>
              <w:spacing w:after="0" w:line="240" w:lineRule="auto"/>
              <w:rPr>
                <w:rFonts w:ascii="Arial" w:eastAsia="Times New Roman" w:hAnsi="Arial" w:cs="Arial"/>
                <w:color w:val="000000"/>
                <w:lang w:eastAsia="es-CO"/>
              </w:rPr>
            </w:pPr>
          </w:p>
        </w:tc>
        <w:tc>
          <w:tcPr>
            <w:tcW w:w="2342" w:type="dxa"/>
            <w:tcBorders>
              <w:top w:val="nil"/>
              <w:left w:val="nil"/>
              <w:bottom w:val="nil"/>
              <w:right w:val="nil"/>
            </w:tcBorders>
            <w:shd w:val="clear" w:color="auto" w:fill="auto"/>
            <w:noWrap/>
            <w:vAlign w:val="center"/>
            <w:hideMark/>
          </w:tcPr>
          <w:p w14:paraId="2E21E3EC" w14:textId="1EC94C40"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APOYO A LA GESTIÓN</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653190E6" w14:textId="09DF13C6"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Requerimientos técnicos de la secretaria general y la alta </w:t>
            </w:r>
            <w:r w:rsidR="00B33AF3" w:rsidRPr="009C5466">
              <w:rPr>
                <w:rFonts w:ascii="Arial" w:eastAsia="Times New Roman" w:hAnsi="Arial" w:cs="Arial"/>
                <w:color w:val="000000"/>
                <w:sz w:val="20"/>
                <w:lang w:eastAsia="es-CO"/>
              </w:rPr>
              <w:t>consejería; Actualización</w:t>
            </w:r>
            <w:r w:rsidRPr="009C5466">
              <w:rPr>
                <w:rFonts w:ascii="Arial" w:eastAsia="Times New Roman" w:hAnsi="Arial" w:cs="Arial"/>
                <w:color w:val="000000"/>
                <w:sz w:val="20"/>
                <w:lang w:eastAsia="es-CO"/>
              </w:rPr>
              <w:t xml:space="preserve"> de quejas y soluciones actualización y respuestas; Desarrollar un procedimiento para dar de baja a las licencias de software que son adquiridas por el IDPAC y que se dejan de utilizar por diferentes motivos; </w:t>
            </w:r>
          </w:p>
        </w:tc>
      </w:tr>
      <w:tr w:rsidR="00481ADA" w:rsidRPr="009C5466" w14:paraId="0549139D" w14:textId="77777777" w:rsidTr="00761DA6">
        <w:trPr>
          <w:trHeight w:val="592"/>
        </w:trPr>
        <w:tc>
          <w:tcPr>
            <w:tcW w:w="1476" w:type="dxa"/>
            <w:tcBorders>
              <w:top w:val="single" w:sz="4" w:space="0" w:color="auto"/>
              <w:left w:val="single" w:sz="8" w:space="0" w:color="auto"/>
              <w:bottom w:val="nil"/>
              <w:right w:val="single" w:sz="4" w:space="0" w:color="auto"/>
            </w:tcBorders>
            <w:shd w:val="clear" w:color="auto" w:fill="auto"/>
            <w:noWrap/>
            <w:vAlign w:val="bottom"/>
            <w:hideMark/>
          </w:tcPr>
          <w:p w14:paraId="017A5898" w14:textId="77777777" w:rsidR="00481ADA" w:rsidRPr="009C5466" w:rsidRDefault="00481ADA" w:rsidP="00481ADA">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w:t>
            </w:r>
          </w:p>
        </w:tc>
        <w:tc>
          <w:tcPr>
            <w:tcW w:w="2342" w:type="dxa"/>
            <w:tcBorders>
              <w:top w:val="single" w:sz="4" w:space="0" w:color="auto"/>
              <w:left w:val="nil"/>
              <w:bottom w:val="nil"/>
              <w:right w:val="nil"/>
            </w:tcBorders>
            <w:shd w:val="clear" w:color="auto" w:fill="auto"/>
            <w:noWrap/>
            <w:vAlign w:val="center"/>
            <w:hideMark/>
          </w:tcPr>
          <w:p w14:paraId="4DA56C2D"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SEGURIDAD PERIMETRAL</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5E33D396" w14:textId="64687730"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Seguridad perimetral, administración de </w:t>
            </w:r>
            <w:proofErr w:type="spellStart"/>
            <w:r w:rsidRPr="009C5466">
              <w:rPr>
                <w:rFonts w:ascii="Arial" w:eastAsia="Times New Roman" w:hAnsi="Arial" w:cs="Arial"/>
                <w:color w:val="000000"/>
                <w:sz w:val="20"/>
                <w:lang w:eastAsia="es-CO"/>
              </w:rPr>
              <w:t>check</w:t>
            </w:r>
            <w:proofErr w:type="spellEnd"/>
            <w:r w:rsidRPr="009C5466">
              <w:rPr>
                <w:rFonts w:ascii="Arial" w:eastAsia="Times New Roman" w:hAnsi="Arial" w:cs="Arial"/>
                <w:color w:val="000000"/>
                <w:sz w:val="20"/>
                <w:lang w:eastAsia="es-CO"/>
              </w:rPr>
              <w:t xml:space="preserve"> </w:t>
            </w:r>
            <w:proofErr w:type="spellStart"/>
            <w:r w:rsidRPr="009C5466">
              <w:rPr>
                <w:rFonts w:ascii="Arial" w:eastAsia="Times New Roman" w:hAnsi="Arial" w:cs="Arial"/>
                <w:color w:val="000000"/>
                <w:sz w:val="20"/>
                <w:lang w:eastAsia="es-CO"/>
              </w:rPr>
              <w:t>point</w:t>
            </w:r>
            <w:proofErr w:type="spellEnd"/>
            <w:r w:rsidRPr="009C5466">
              <w:rPr>
                <w:rFonts w:ascii="Arial" w:eastAsia="Times New Roman" w:hAnsi="Arial" w:cs="Arial"/>
                <w:color w:val="000000"/>
                <w:sz w:val="20"/>
                <w:lang w:eastAsia="es-CO"/>
              </w:rPr>
              <w:t xml:space="preserve">, </w:t>
            </w:r>
            <w:r w:rsidR="00B33AF3" w:rsidRPr="009C5466">
              <w:rPr>
                <w:rFonts w:ascii="Arial" w:eastAsia="Times New Roman" w:hAnsi="Arial" w:cs="Arial"/>
                <w:color w:val="000000"/>
                <w:sz w:val="20"/>
                <w:lang w:eastAsia="es-CO"/>
              </w:rPr>
              <w:t>Políticas</w:t>
            </w:r>
            <w:r w:rsidRPr="009C5466">
              <w:rPr>
                <w:rFonts w:ascii="Arial" w:eastAsia="Times New Roman" w:hAnsi="Arial" w:cs="Arial"/>
                <w:color w:val="000000"/>
                <w:sz w:val="20"/>
                <w:lang w:eastAsia="es-CO"/>
              </w:rPr>
              <w:t xml:space="preserve"> de directorio activo y creación de políticas de seguridad </w:t>
            </w:r>
            <w:proofErr w:type="spellStart"/>
            <w:r w:rsidRPr="009C5466">
              <w:rPr>
                <w:rFonts w:ascii="Arial" w:eastAsia="Times New Roman" w:hAnsi="Arial" w:cs="Arial"/>
                <w:color w:val="000000"/>
                <w:sz w:val="20"/>
                <w:lang w:eastAsia="es-CO"/>
              </w:rPr>
              <w:t>sandblast</w:t>
            </w:r>
            <w:proofErr w:type="spellEnd"/>
            <w:r w:rsidRPr="009C5466">
              <w:rPr>
                <w:rFonts w:ascii="Arial" w:eastAsia="Times New Roman" w:hAnsi="Arial" w:cs="Arial"/>
                <w:color w:val="000000"/>
                <w:sz w:val="20"/>
                <w:lang w:eastAsia="es-CO"/>
              </w:rPr>
              <w:t>, antivirus.</w:t>
            </w:r>
          </w:p>
        </w:tc>
      </w:tr>
      <w:tr w:rsidR="00481ADA" w:rsidRPr="009C5466" w14:paraId="3EB945A6" w14:textId="77777777" w:rsidTr="00761DA6">
        <w:trPr>
          <w:trHeight w:val="592"/>
        </w:trPr>
        <w:tc>
          <w:tcPr>
            <w:tcW w:w="147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8213A6" w14:textId="77777777" w:rsidR="00481ADA" w:rsidRPr="009C5466" w:rsidRDefault="00481ADA" w:rsidP="00481ADA">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w:t>
            </w:r>
          </w:p>
        </w:tc>
        <w:tc>
          <w:tcPr>
            <w:tcW w:w="2342" w:type="dxa"/>
            <w:tcBorders>
              <w:top w:val="single" w:sz="4" w:space="0" w:color="auto"/>
              <w:left w:val="nil"/>
              <w:bottom w:val="single" w:sz="4" w:space="0" w:color="auto"/>
              <w:right w:val="nil"/>
            </w:tcBorders>
            <w:shd w:val="clear" w:color="auto" w:fill="auto"/>
            <w:noWrap/>
            <w:vAlign w:val="center"/>
            <w:hideMark/>
          </w:tcPr>
          <w:p w14:paraId="1C38A831" w14:textId="6ED6275F" w:rsidR="00481ADA" w:rsidRPr="009C5466" w:rsidRDefault="00481ADA" w:rsidP="00761DA6">
            <w:pPr>
              <w:spacing w:after="0" w:line="240" w:lineRule="auto"/>
              <w:jc w:val="center"/>
              <w:rPr>
                <w:rFonts w:ascii="Arial" w:eastAsia="Times New Roman" w:hAnsi="Arial" w:cs="Arial"/>
                <w:color w:val="000000"/>
                <w:sz w:val="20"/>
                <w:lang w:eastAsia="es-CO"/>
              </w:rPr>
            </w:pP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44990DF5" w14:textId="5D7D65E2"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 Desarrollo de aplicaciones sistemas WEB, sistema de elecciones de las </w:t>
            </w:r>
            <w:proofErr w:type="spellStart"/>
            <w:r w:rsidR="00B33AF3" w:rsidRPr="009C5466">
              <w:rPr>
                <w:rFonts w:ascii="Arial" w:eastAsia="Times New Roman" w:hAnsi="Arial" w:cs="Arial"/>
                <w:color w:val="000000"/>
                <w:sz w:val="20"/>
                <w:lang w:eastAsia="es-CO"/>
              </w:rPr>
              <w:t>J</w:t>
            </w:r>
            <w:r w:rsidRPr="009C5466">
              <w:rPr>
                <w:rFonts w:ascii="Arial" w:eastAsia="Times New Roman" w:hAnsi="Arial" w:cs="Arial"/>
                <w:color w:val="000000"/>
                <w:sz w:val="20"/>
                <w:lang w:eastAsia="es-CO"/>
              </w:rPr>
              <w:t>ac</w:t>
            </w:r>
            <w:proofErr w:type="spellEnd"/>
            <w:r w:rsidRPr="009C5466">
              <w:rPr>
                <w:rFonts w:ascii="Arial" w:eastAsia="Times New Roman" w:hAnsi="Arial" w:cs="Arial"/>
                <w:color w:val="000000"/>
                <w:sz w:val="20"/>
                <w:lang w:eastAsia="es-CO"/>
              </w:rPr>
              <w:t>, inscripción día del comunal, certificaciones en línea</w:t>
            </w:r>
          </w:p>
        </w:tc>
      </w:tr>
      <w:tr w:rsidR="00481ADA" w:rsidRPr="009C5466" w14:paraId="56206360" w14:textId="77777777" w:rsidTr="00761DA6">
        <w:trPr>
          <w:trHeight w:val="592"/>
        </w:trPr>
        <w:tc>
          <w:tcPr>
            <w:tcW w:w="1476" w:type="dxa"/>
            <w:tcBorders>
              <w:top w:val="nil"/>
              <w:left w:val="single" w:sz="8" w:space="0" w:color="auto"/>
              <w:bottom w:val="single" w:sz="4" w:space="0" w:color="auto"/>
              <w:right w:val="single" w:sz="4" w:space="0" w:color="auto"/>
            </w:tcBorders>
            <w:shd w:val="clear" w:color="auto" w:fill="auto"/>
            <w:noWrap/>
            <w:vAlign w:val="bottom"/>
            <w:hideMark/>
          </w:tcPr>
          <w:p w14:paraId="64B1BC62" w14:textId="77777777" w:rsidR="00481ADA" w:rsidRPr="009C5466" w:rsidRDefault="00481ADA" w:rsidP="00481ADA">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w:t>
            </w:r>
          </w:p>
        </w:tc>
        <w:tc>
          <w:tcPr>
            <w:tcW w:w="2342" w:type="dxa"/>
            <w:tcBorders>
              <w:top w:val="nil"/>
              <w:left w:val="nil"/>
              <w:bottom w:val="single" w:sz="4" w:space="0" w:color="auto"/>
              <w:right w:val="nil"/>
            </w:tcBorders>
            <w:shd w:val="clear" w:color="auto" w:fill="auto"/>
            <w:noWrap/>
            <w:vAlign w:val="center"/>
            <w:hideMark/>
          </w:tcPr>
          <w:p w14:paraId="1194D598"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PROCESOS DE CONTRATACIÓN</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15D2E178" w14:textId="77777777"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Estudios previos para el desarrollo y ejecución de proyectos misionales y de funcionamiento; Realizar estudios técnicos</w:t>
            </w:r>
          </w:p>
        </w:tc>
      </w:tr>
      <w:tr w:rsidR="00481ADA" w:rsidRPr="009C5466" w14:paraId="36A63097" w14:textId="77777777" w:rsidTr="00761DA6">
        <w:trPr>
          <w:trHeight w:val="296"/>
        </w:trPr>
        <w:tc>
          <w:tcPr>
            <w:tcW w:w="1476" w:type="dxa"/>
            <w:tcBorders>
              <w:top w:val="nil"/>
              <w:left w:val="single" w:sz="8" w:space="0" w:color="auto"/>
              <w:bottom w:val="single" w:sz="4" w:space="0" w:color="auto"/>
              <w:right w:val="single" w:sz="4" w:space="0" w:color="auto"/>
            </w:tcBorders>
            <w:shd w:val="clear" w:color="auto" w:fill="auto"/>
            <w:noWrap/>
            <w:vAlign w:val="bottom"/>
            <w:hideMark/>
          </w:tcPr>
          <w:p w14:paraId="33914F37" w14:textId="77777777" w:rsidR="00481ADA" w:rsidRPr="009C5466" w:rsidRDefault="00481ADA" w:rsidP="00481ADA">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w:t>
            </w:r>
          </w:p>
        </w:tc>
        <w:tc>
          <w:tcPr>
            <w:tcW w:w="2342" w:type="dxa"/>
            <w:tcBorders>
              <w:top w:val="nil"/>
              <w:left w:val="nil"/>
              <w:bottom w:val="single" w:sz="4" w:space="0" w:color="auto"/>
              <w:right w:val="nil"/>
            </w:tcBorders>
            <w:shd w:val="clear" w:color="auto" w:fill="auto"/>
            <w:noWrap/>
            <w:vAlign w:val="center"/>
            <w:hideMark/>
          </w:tcPr>
          <w:p w14:paraId="6898B5B0" w14:textId="28B14BD8"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SEGURIDAD DE LA INFORMACIÓN</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457F106E" w14:textId="77777777"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Copias de seguridad; Administración Antivirus; </w:t>
            </w:r>
          </w:p>
        </w:tc>
      </w:tr>
      <w:tr w:rsidR="00481ADA" w:rsidRPr="009C5466" w14:paraId="29C7CB33" w14:textId="77777777" w:rsidTr="00761DA6">
        <w:trPr>
          <w:trHeight w:val="296"/>
        </w:trPr>
        <w:tc>
          <w:tcPr>
            <w:tcW w:w="1476" w:type="dxa"/>
            <w:tcBorders>
              <w:top w:val="nil"/>
              <w:left w:val="single" w:sz="8" w:space="0" w:color="auto"/>
              <w:bottom w:val="single" w:sz="4" w:space="0" w:color="auto"/>
              <w:right w:val="single" w:sz="4" w:space="0" w:color="auto"/>
            </w:tcBorders>
            <w:shd w:val="clear" w:color="auto" w:fill="auto"/>
            <w:noWrap/>
            <w:vAlign w:val="bottom"/>
            <w:hideMark/>
          </w:tcPr>
          <w:p w14:paraId="20A2E886" w14:textId="77777777" w:rsidR="00481ADA" w:rsidRPr="009C5466" w:rsidRDefault="00481ADA" w:rsidP="00481ADA">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w:t>
            </w:r>
          </w:p>
        </w:tc>
        <w:tc>
          <w:tcPr>
            <w:tcW w:w="2342" w:type="dxa"/>
            <w:tcBorders>
              <w:top w:val="nil"/>
              <w:left w:val="nil"/>
              <w:bottom w:val="single" w:sz="4" w:space="0" w:color="auto"/>
              <w:right w:val="nil"/>
            </w:tcBorders>
            <w:shd w:val="clear" w:color="auto" w:fill="auto"/>
            <w:noWrap/>
            <w:vAlign w:val="center"/>
            <w:hideMark/>
          </w:tcPr>
          <w:p w14:paraId="24BF2417"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SERVICIOS DE OFFIMATICA</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53D83DCD" w14:textId="77777777"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 Administración de correo y office 365</w:t>
            </w:r>
          </w:p>
        </w:tc>
      </w:tr>
      <w:tr w:rsidR="00481ADA" w:rsidRPr="009C5466" w14:paraId="27F6A51C" w14:textId="77777777" w:rsidTr="00761DA6">
        <w:trPr>
          <w:trHeight w:val="296"/>
        </w:trPr>
        <w:tc>
          <w:tcPr>
            <w:tcW w:w="1476" w:type="dxa"/>
            <w:tcBorders>
              <w:top w:val="nil"/>
              <w:left w:val="single" w:sz="8" w:space="0" w:color="auto"/>
              <w:bottom w:val="single" w:sz="4" w:space="0" w:color="auto"/>
              <w:right w:val="single" w:sz="4" w:space="0" w:color="auto"/>
            </w:tcBorders>
            <w:shd w:val="clear" w:color="auto" w:fill="auto"/>
            <w:noWrap/>
            <w:vAlign w:val="bottom"/>
            <w:hideMark/>
          </w:tcPr>
          <w:p w14:paraId="70CB2251" w14:textId="77777777" w:rsidR="00481ADA" w:rsidRPr="009C5466" w:rsidRDefault="00481ADA" w:rsidP="00481ADA">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w:t>
            </w:r>
          </w:p>
        </w:tc>
        <w:tc>
          <w:tcPr>
            <w:tcW w:w="2342" w:type="dxa"/>
            <w:tcBorders>
              <w:top w:val="nil"/>
              <w:left w:val="nil"/>
              <w:bottom w:val="single" w:sz="4" w:space="0" w:color="auto"/>
              <w:right w:val="nil"/>
            </w:tcBorders>
            <w:shd w:val="clear" w:color="auto" w:fill="auto"/>
            <w:noWrap/>
            <w:vAlign w:val="center"/>
            <w:hideMark/>
          </w:tcPr>
          <w:p w14:paraId="3BF05F82"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ADMINISTRACIÓN DE CUENTAS DE USUARIO</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0F8CCF3A" w14:textId="77777777"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Creación y/o modificación de cuentas de usuario y correo; </w:t>
            </w:r>
          </w:p>
        </w:tc>
      </w:tr>
      <w:tr w:rsidR="00481ADA" w:rsidRPr="009C5466" w14:paraId="7ED7A1C8" w14:textId="77777777" w:rsidTr="00761DA6">
        <w:trPr>
          <w:trHeight w:val="592"/>
        </w:trPr>
        <w:tc>
          <w:tcPr>
            <w:tcW w:w="1476" w:type="dxa"/>
            <w:tcBorders>
              <w:top w:val="nil"/>
              <w:left w:val="single" w:sz="8" w:space="0" w:color="auto"/>
              <w:bottom w:val="single" w:sz="4" w:space="0" w:color="auto"/>
              <w:right w:val="single" w:sz="4" w:space="0" w:color="auto"/>
            </w:tcBorders>
            <w:shd w:val="clear" w:color="auto" w:fill="auto"/>
            <w:noWrap/>
            <w:vAlign w:val="bottom"/>
            <w:hideMark/>
          </w:tcPr>
          <w:p w14:paraId="3C28F020" w14:textId="77777777" w:rsidR="00481ADA" w:rsidRPr="009C5466" w:rsidRDefault="00481ADA" w:rsidP="00481ADA">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w:t>
            </w:r>
          </w:p>
        </w:tc>
        <w:tc>
          <w:tcPr>
            <w:tcW w:w="2342" w:type="dxa"/>
            <w:tcBorders>
              <w:top w:val="nil"/>
              <w:left w:val="nil"/>
              <w:bottom w:val="single" w:sz="4" w:space="0" w:color="auto"/>
              <w:right w:val="nil"/>
            </w:tcBorders>
            <w:shd w:val="clear" w:color="auto" w:fill="auto"/>
            <w:noWrap/>
            <w:vAlign w:val="center"/>
            <w:hideMark/>
          </w:tcPr>
          <w:p w14:paraId="0990C402"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ADMINISTRACIÓN DE SERVICIOS</w:t>
            </w:r>
          </w:p>
        </w:tc>
        <w:tc>
          <w:tcPr>
            <w:tcW w:w="5885" w:type="dxa"/>
            <w:tcBorders>
              <w:top w:val="nil"/>
              <w:left w:val="single" w:sz="4" w:space="0" w:color="auto"/>
              <w:bottom w:val="single" w:sz="4" w:space="0" w:color="auto"/>
              <w:right w:val="single" w:sz="8" w:space="0" w:color="auto"/>
            </w:tcBorders>
            <w:shd w:val="clear" w:color="auto" w:fill="auto"/>
            <w:vAlign w:val="bottom"/>
            <w:hideMark/>
          </w:tcPr>
          <w:p w14:paraId="11BC460A" w14:textId="4B76CD08"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 Administración ILO; Administración y mantenimiento de centros de cómputo; Administración de la </w:t>
            </w:r>
            <w:r w:rsidR="009C5466" w:rsidRPr="009C5466">
              <w:rPr>
                <w:rFonts w:ascii="Arial" w:eastAsia="Times New Roman" w:hAnsi="Arial" w:cs="Arial"/>
                <w:color w:val="000000"/>
                <w:sz w:val="20"/>
                <w:lang w:eastAsia="es-CO"/>
              </w:rPr>
              <w:t xml:space="preserve">plataforma </w:t>
            </w:r>
            <w:proofErr w:type="spellStart"/>
            <w:r w:rsidR="009C5466" w:rsidRPr="009C5466">
              <w:rPr>
                <w:rFonts w:ascii="Arial" w:eastAsia="Times New Roman" w:hAnsi="Arial" w:cs="Arial"/>
                <w:color w:val="000000"/>
                <w:sz w:val="20"/>
                <w:lang w:eastAsia="es-CO"/>
              </w:rPr>
              <w:t>Azure</w:t>
            </w:r>
            <w:proofErr w:type="spellEnd"/>
            <w:r w:rsidRPr="009C5466">
              <w:rPr>
                <w:rFonts w:ascii="Arial" w:eastAsia="Times New Roman" w:hAnsi="Arial" w:cs="Arial"/>
                <w:color w:val="000000"/>
                <w:sz w:val="20"/>
                <w:lang w:eastAsia="es-CO"/>
              </w:rPr>
              <w:t>.</w:t>
            </w:r>
          </w:p>
        </w:tc>
      </w:tr>
      <w:tr w:rsidR="00481ADA" w:rsidRPr="009C5466" w14:paraId="6B9F16C4" w14:textId="77777777" w:rsidTr="00761DA6">
        <w:trPr>
          <w:trHeight w:val="296"/>
        </w:trPr>
        <w:tc>
          <w:tcPr>
            <w:tcW w:w="1476" w:type="dxa"/>
            <w:tcBorders>
              <w:top w:val="nil"/>
              <w:left w:val="single" w:sz="8" w:space="0" w:color="auto"/>
              <w:bottom w:val="single" w:sz="4" w:space="0" w:color="auto"/>
              <w:right w:val="single" w:sz="4" w:space="0" w:color="auto"/>
            </w:tcBorders>
            <w:shd w:val="clear" w:color="auto" w:fill="auto"/>
            <w:noWrap/>
            <w:vAlign w:val="bottom"/>
            <w:hideMark/>
          </w:tcPr>
          <w:p w14:paraId="31665FAE" w14:textId="77777777" w:rsidR="00481ADA" w:rsidRPr="009C5466" w:rsidRDefault="00481ADA" w:rsidP="00481ADA">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w:t>
            </w:r>
          </w:p>
        </w:tc>
        <w:tc>
          <w:tcPr>
            <w:tcW w:w="2342" w:type="dxa"/>
            <w:tcBorders>
              <w:top w:val="nil"/>
              <w:left w:val="nil"/>
              <w:bottom w:val="single" w:sz="4" w:space="0" w:color="auto"/>
              <w:right w:val="single" w:sz="4" w:space="0" w:color="auto"/>
            </w:tcBorders>
            <w:shd w:val="clear" w:color="auto" w:fill="auto"/>
            <w:noWrap/>
            <w:vAlign w:val="center"/>
            <w:hideMark/>
          </w:tcPr>
          <w:p w14:paraId="3F7170F3"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LICENCIAS DE </w:t>
            </w:r>
            <w:r w:rsidRPr="009C5466">
              <w:rPr>
                <w:rFonts w:ascii="Arial" w:eastAsia="Times New Roman" w:hAnsi="Arial" w:cs="Arial"/>
                <w:color w:val="000000"/>
                <w:sz w:val="20"/>
                <w:lang w:eastAsia="es-CO"/>
              </w:rPr>
              <w:lastRenderedPageBreak/>
              <w:t>SOFTWARE</w:t>
            </w:r>
          </w:p>
        </w:tc>
        <w:tc>
          <w:tcPr>
            <w:tcW w:w="5885" w:type="dxa"/>
            <w:tcBorders>
              <w:top w:val="nil"/>
              <w:left w:val="nil"/>
              <w:bottom w:val="single" w:sz="4" w:space="0" w:color="auto"/>
              <w:right w:val="single" w:sz="8" w:space="0" w:color="auto"/>
            </w:tcBorders>
            <w:shd w:val="clear" w:color="auto" w:fill="auto"/>
            <w:vAlign w:val="bottom"/>
            <w:hideMark/>
          </w:tcPr>
          <w:p w14:paraId="7E06F2D7" w14:textId="77777777"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lastRenderedPageBreak/>
              <w:t xml:space="preserve"> Administración de licencias y medios de software; </w:t>
            </w:r>
          </w:p>
        </w:tc>
      </w:tr>
      <w:tr w:rsidR="00481ADA" w:rsidRPr="009C5466" w14:paraId="523E4576" w14:textId="77777777" w:rsidTr="00761DA6">
        <w:trPr>
          <w:trHeight w:val="592"/>
        </w:trPr>
        <w:tc>
          <w:tcPr>
            <w:tcW w:w="1476" w:type="dxa"/>
            <w:tcBorders>
              <w:top w:val="nil"/>
              <w:left w:val="single" w:sz="8" w:space="0" w:color="auto"/>
              <w:bottom w:val="single" w:sz="4" w:space="0" w:color="auto"/>
              <w:right w:val="single" w:sz="4" w:space="0" w:color="auto"/>
            </w:tcBorders>
            <w:shd w:val="clear" w:color="auto" w:fill="auto"/>
            <w:noWrap/>
            <w:vAlign w:val="bottom"/>
            <w:hideMark/>
          </w:tcPr>
          <w:p w14:paraId="5139565D" w14:textId="77777777" w:rsidR="00481ADA" w:rsidRPr="009C5466" w:rsidRDefault="00481ADA" w:rsidP="00481ADA">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lastRenderedPageBreak/>
              <w:t> </w:t>
            </w:r>
          </w:p>
        </w:tc>
        <w:tc>
          <w:tcPr>
            <w:tcW w:w="2342" w:type="dxa"/>
            <w:tcBorders>
              <w:top w:val="nil"/>
              <w:left w:val="nil"/>
              <w:bottom w:val="single" w:sz="4" w:space="0" w:color="auto"/>
              <w:right w:val="single" w:sz="4" w:space="0" w:color="auto"/>
            </w:tcBorders>
            <w:shd w:val="clear" w:color="auto" w:fill="auto"/>
            <w:noWrap/>
            <w:vAlign w:val="center"/>
            <w:hideMark/>
          </w:tcPr>
          <w:p w14:paraId="1FB2FCB0"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SOPORTE A APLICACIONES ESPECILIZADAS</w:t>
            </w:r>
          </w:p>
        </w:tc>
        <w:tc>
          <w:tcPr>
            <w:tcW w:w="5885" w:type="dxa"/>
            <w:tcBorders>
              <w:top w:val="nil"/>
              <w:left w:val="nil"/>
              <w:bottom w:val="single" w:sz="4" w:space="0" w:color="auto"/>
              <w:right w:val="single" w:sz="8" w:space="0" w:color="auto"/>
            </w:tcBorders>
            <w:shd w:val="clear" w:color="auto" w:fill="auto"/>
            <w:vAlign w:val="bottom"/>
            <w:hideMark/>
          </w:tcPr>
          <w:p w14:paraId="3094A9AE" w14:textId="16B166F3"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Migración y subir a la nube bases de datos de ZBOX;</w:t>
            </w:r>
            <w:r w:rsidR="00B33AF3" w:rsidRPr="009C5466">
              <w:rPr>
                <w:rFonts w:ascii="Arial" w:eastAsia="Times New Roman" w:hAnsi="Arial" w:cs="Arial"/>
                <w:color w:val="000000"/>
                <w:sz w:val="20"/>
                <w:lang w:eastAsia="es-CO"/>
              </w:rPr>
              <w:t xml:space="preserve"> </w:t>
            </w:r>
            <w:r w:rsidRPr="009C5466">
              <w:rPr>
                <w:rFonts w:ascii="Arial" w:eastAsia="Times New Roman" w:hAnsi="Arial" w:cs="Arial"/>
                <w:color w:val="000000"/>
                <w:sz w:val="20"/>
                <w:lang w:eastAsia="es-CO"/>
              </w:rPr>
              <w:t>Capacitación y socialización Aplicaciones SICAPITAL; Capacitación y socialización herramientas office 365</w:t>
            </w:r>
          </w:p>
        </w:tc>
      </w:tr>
      <w:tr w:rsidR="00481ADA" w:rsidRPr="009C5466" w14:paraId="7ECB3051" w14:textId="77777777" w:rsidTr="00761DA6">
        <w:trPr>
          <w:trHeight w:val="592"/>
        </w:trPr>
        <w:tc>
          <w:tcPr>
            <w:tcW w:w="1476" w:type="dxa"/>
            <w:tcBorders>
              <w:top w:val="nil"/>
              <w:left w:val="single" w:sz="8" w:space="0" w:color="auto"/>
              <w:bottom w:val="single" w:sz="4" w:space="0" w:color="auto"/>
              <w:right w:val="single" w:sz="4" w:space="0" w:color="auto"/>
            </w:tcBorders>
            <w:shd w:val="clear" w:color="auto" w:fill="auto"/>
            <w:noWrap/>
            <w:vAlign w:val="bottom"/>
            <w:hideMark/>
          </w:tcPr>
          <w:p w14:paraId="39FBA41F" w14:textId="77777777" w:rsidR="00481ADA" w:rsidRPr="009C5466" w:rsidRDefault="00481ADA" w:rsidP="00481ADA">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w:t>
            </w:r>
          </w:p>
        </w:tc>
        <w:tc>
          <w:tcPr>
            <w:tcW w:w="2342" w:type="dxa"/>
            <w:tcBorders>
              <w:top w:val="nil"/>
              <w:left w:val="nil"/>
              <w:bottom w:val="single" w:sz="4" w:space="0" w:color="auto"/>
              <w:right w:val="single" w:sz="4" w:space="0" w:color="auto"/>
            </w:tcBorders>
            <w:shd w:val="clear" w:color="auto" w:fill="auto"/>
            <w:noWrap/>
            <w:vAlign w:val="center"/>
            <w:hideMark/>
          </w:tcPr>
          <w:p w14:paraId="05D41474" w14:textId="77777777" w:rsidR="00481ADA" w:rsidRPr="009C5466" w:rsidRDefault="00481ADA" w:rsidP="00761DA6">
            <w:pPr>
              <w:spacing w:after="0" w:line="240" w:lineRule="auto"/>
              <w:jc w:val="center"/>
              <w:rPr>
                <w:rFonts w:ascii="Arial" w:eastAsia="Times New Roman" w:hAnsi="Arial" w:cs="Arial"/>
                <w:color w:val="000000"/>
                <w:sz w:val="20"/>
                <w:lang w:eastAsia="es-CO"/>
              </w:rPr>
            </w:pPr>
            <w:r w:rsidRPr="009C5466">
              <w:rPr>
                <w:rFonts w:ascii="Arial" w:eastAsia="Times New Roman" w:hAnsi="Arial" w:cs="Arial"/>
                <w:color w:val="000000"/>
                <w:sz w:val="20"/>
                <w:lang w:eastAsia="es-CO"/>
              </w:rPr>
              <w:t>PORTALES; INTRANET; PAGINAS WEB</w:t>
            </w:r>
          </w:p>
        </w:tc>
        <w:tc>
          <w:tcPr>
            <w:tcW w:w="5885" w:type="dxa"/>
            <w:tcBorders>
              <w:top w:val="nil"/>
              <w:left w:val="nil"/>
              <w:bottom w:val="single" w:sz="4" w:space="0" w:color="auto"/>
              <w:right w:val="single" w:sz="8" w:space="0" w:color="auto"/>
            </w:tcBorders>
            <w:shd w:val="clear" w:color="auto" w:fill="auto"/>
            <w:vAlign w:val="bottom"/>
            <w:hideMark/>
          </w:tcPr>
          <w:p w14:paraId="34215BCA" w14:textId="722C36F5" w:rsidR="00481ADA" w:rsidRPr="009C5466" w:rsidRDefault="00481ADA" w:rsidP="00481ADA">
            <w:pPr>
              <w:spacing w:after="0" w:line="240" w:lineRule="auto"/>
              <w:rPr>
                <w:rFonts w:ascii="Arial" w:eastAsia="Times New Roman" w:hAnsi="Arial" w:cs="Arial"/>
                <w:color w:val="000000"/>
                <w:sz w:val="20"/>
                <w:lang w:eastAsia="es-CO"/>
              </w:rPr>
            </w:pPr>
            <w:r w:rsidRPr="009C5466">
              <w:rPr>
                <w:rFonts w:ascii="Arial" w:eastAsia="Times New Roman" w:hAnsi="Arial" w:cs="Arial"/>
                <w:color w:val="000000"/>
                <w:sz w:val="20"/>
                <w:lang w:eastAsia="es-CO"/>
              </w:rPr>
              <w:t xml:space="preserve">Migración y </w:t>
            </w:r>
            <w:r w:rsidR="00B33AF3" w:rsidRPr="009C5466">
              <w:rPr>
                <w:rFonts w:ascii="Arial" w:eastAsia="Times New Roman" w:hAnsi="Arial" w:cs="Arial"/>
                <w:color w:val="000000"/>
                <w:sz w:val="20"/>
                <w:lang w:eastAsia="es-CO"/>
              </w:rPr>
              <w:t>administración</w:t>
            </w:r>
            <w:r w:rsidRPr="009C5466">
              <w:rPr>
                <w:rFonts w:ascii="Arial" w:eastAsia="Times New Roman" w:hAnsi="Arial" w:cs="Arial"/>
                <w:color w:val="000000"/>
                <w:sz w:val="20"/>
                <w:lang w:eastAsia="es-CO"/>
              </w:rPr>
              <w:t xml:space="preserve"> de </w:t>
            </w:r>
            <w:r w:rsidR="00B33AF3" w:rsidRPr="009C5466">
              <w:rPr>
                <w:rFonts w:ascii="Arial" w:eastAsia="Times New Roman" w:hAnsi="Arial" w:cs="Arial"/>
                <w:color w:val="000000"/>
                <w:sz w:val="20"/>
                <w:lang w:eastAsia="es-CO"/>
              </w:rPr>
              <w:t>servicios</w:t>
            </w:r>
            <w:r w:rsidRPr="009C5466">
              <w:rPr>
                <w:rFonts w:ascii="Arial" w:eastAsia="Times New Roman" w:hAnsi="Arial" w:cs="Arial"/>
                <w:color w:val="000000"/>
                <w:sz w:val="20"/>
                <w:lang w:eastAsia="es-CO"/>
              </w:rPr>
              <w:t xml:space="preserve"> de intranet., portal y </w:t>
            </w:r>
            <w:r w:rsidR="00B33AF3" w:rsidRPr="009C5466">
              <w:rPr>
                <w:rFonts w:ascii="Arial" w:eastAsia="Times New Roman" w:hAnsi="Arial" w:cs="Arial"/>
                <w:color w:val="000000"/>
                <w:sz w:val="20"/>
                <w:lang w:eastAsia="es-CO"/>
              </w:rPr>
              <w:t>demás</w:t>
            </w:r>
            <w:r w:rsidRPr="009C5466">
              <w:rPr>
                <w:rFonts w:ascii="Arial" w:eastAsia="Times New Roman" w:hAnsi="Arial" w:cs="Arial"/>
                <w:color w:val="000000"/>
                <w:sz w:val="20"/>
                <w:lang w:eastAsia="es-CO"/>
              </w:rPr>
              <w:t xml:space="preserve"> </w:t>
            </w:r>
            <w:r w:rsidR="00CA0713" w:rsidRPr="009C5466">
              <w:rPr>
                <w:rFonts w:ascii="Arial" w:eastAsia="Times New Roman" w:hAnsi="Arial" w:cs="Arial"/>
                <w:color w:val="000000"/>
                <w:sz w:val="20"/>
                <w:lang w:eastAsia="es-CO"/>
              </w:rPr>
              <w:t>páginas</w:t>
            </w:r>
            <w:r w:rsidRPr="009C5466">
              <w:rPr>
                <w:rFonts w:ascii="Arial" w:eastAsia="Times New Roman" w:hAnsi="Arial" w:cs="Arial"/>
                <w:color w:val="000000"/>
                <w:sz w:val="20"/>
                <w:lang w:eastAsia="es-CO"/>
              </w:rPr>
              <w:t xml:space="preserve"> Web </w:t>
            </w:r>
            <w:r w:rsidR="00B33AF3" w:rsidRPr="009C5466">
              <w:rPr>
                <w:rFonts w:ascii="Arial" w:eastAsia="Times New Roman" w:hAnsi="Arial" w:cs="Arial"/>
                <w:color w:val="000000"/>
                <w:sz w:val="20"/>
                <w:lang w:eastAsia="es-CO"/>
              </w:rPr>
              <w:t>del</w:t>
            </w:r>
            <w:r w:rsidRPr="009C5466">
              <w:rPr>
                <w:rFonts w:ascii="Arial" w:eastAsia="Times New Roman" w:hAnsi="Arial" w:cs="Arial"/>
                <w:color w:val="000000"/>
                <w:sz w:val="20"/>
                <w:lang w:eastAsia="es-CO"/>
              </w:rPr>
              <w:t xml:space="preserve"> IDPAC.</w:t>
            </w:r>
          </w:p>
        </w:tc>
      </w:tr>
    </w:tbl>
    <w:p w14:paraId="599F5E53" w14:textId="51F28CFD" w:rsidR="00481ADA" w:rsidRPr="009C5466" w:rsidRDefault="00481ADA" w:rsidP="00481ADA">
      <w:pPr>
        <w:spacing w:after="0" w:line="240" w:lineRule="auto"/>
        <w:jc w:val="both"/>
        <w:rPr>
          <w:rFonts w:ascii="Arial" w:hAnsi="Arial" w:cs="Arial"/>
          <w:b/>
          <w:color w:val="365F91" w:themeColor="accent1" w:themeShade="BF"/>
        </w:rPr>
      </w:pPr>
    </w:p>
    <w:p w14:paraId="70D16C49" w14:textId="77777777" w:rsidR="00FE0DCA" w:rsidRPr="009C5466" w:rsidRDefault="00FE0DCA" w:rsidP="00FE0DCA">
      <w:pPr>
        <w:pStyle w:val="Prrafodelista"/>
        <w:spacing w:after="0" w:line="240" w:lineRule="auto"/>
        <w:ind w:left="0"/>
        <w:jc w:val="both"/>
        <w:rPr>
          <w:rFonts w:ascii="Arial" w:hAnsi="Arial" w:cs="Arial"/>
          <w:b/>
          <w:color w:val="365F91" w:themeColor="accent1" w:themeShade="BF"/>
        </w:rPr>
      </w:pPr>
    </w:p>
    <w:p w14:paraId="4DAC90E8" w14:textId="4530D9E9" w:rsidR="00CB455F" w:rsidRPr="009C5466" w:rsidRDefault="00CB455F" w:rsidP="00CA0713">
      <w:pPr>
        <w:pStyle w:val="Ttulo2"/>
        <w:numPr>
          <w:ilvl w:val="1"/>
          <w:numId w:val="35"/>
        </w:numPr>
        <w:rPr>
          <w:rFonts w:ascii="Arial" w:hAnsi="Arial" w:cs="Arial"/>
          <w:sz w:val="22"/>
          <w:szCs w:val="22"/>
        </w:rPr>
      </w:pPr>
      <w:bookmarkStart w:id="15" w:name="_Toc27126881"/>
      <w:r w:rsidRPr="009C5466">
        <w:rPr>
          <w:rFonts w:ascii="Arial" w:hAnsi="Arial" w:cs="Arial"/>
          <w:sz w:val="22"/>
          <w:szCs w:val="22"/>
        </w:rPr>
        <w:t>Uso y apropiación de la tecnología</w:t>
      </w:r>
      <w:bookmarkEnd w:id="15"/>
    </w:p>
    <w:p w14:paraId="7E249ECD" w14:textId="4E6DA71C" w:rsidR="004607D2" w:rsidRPr="009C5466" w:rsidRDefault="004607D2" w:rsidP="004607D2">
      <w:pPr>
        <w:spacing w:after="0" w:line="240" w:lineRule="auto"/>
        <w:jc w:val="both"/>
        <w:rPr>
          <w:rFonts w:ascii="Arial" w:hAnsi="Arial" w:cs="Arial"/>
          <w:b/>
          <w:color w:val="365F91" w:themeColor="accent1" w:themeShade="BF"/>
        </w:rPr>
      </w:pPr>
    </w:p>
    <w:p w14:paraId="5FB0B6DC" w14:textId="1B2CD73B" w:rsidR="004607D2" w:rsidRPr="009C5466" w:rsidRDefault="004607D2" w:rsidP="004607D2">
      <w:pPr>
        <w:spacing w:after="0" w:line="240" w:lineRule="auto"/>
        <w:jc w:val="both"/>
        <w:rPr>
          <w:rFonts w:ascii="Arial" w:hAnsi="Arial" w:cs="Arial"/>
        </w:rPr>
      </w:pPr>
      <w:r w:rsidRPr="009C5466">
        <w:rPr>
          <w:rFonts w:ascii="Arial" w:hAnsi="Arial" w:cs="Arial"/>
        </w:rPr>
        <w:t>Para fomentar el uso y apropiación de la tecnología es necesario tener en cuenta:</w:t>
      </w:r>
    </w:p>
    <w:p w14:paraId="1CE2FB8D" w14:textId="77777777" w:rsidR="004607D2" w:rsidRPr="009C5466" w:rsidRDefault="004607D2" w:rsidP="004607D2">
      <w:pPr>
        <w:autoSpaceDE w:val="0"/>
        <w:autoSpaceDN w:val="0"/>
        <w:adjustRightInd w:val="0"/>
        <w:spacing w:after="0" w:line="240" w:lineRule="auto"/>
        <w:rPr>
          <w:rFonts w:ascii="Arial" w:hAnsi="Arial" w:cs="Arial"/>
          <w:color w:val="000000"/>
        </w:rPr>
      </w:pPr>
    </w:p>
    <w:p w14:paraId="4AD91D40" w14:textId="77777777" w:rsidR="004607D2" w:rsidRPr="009C5466" w:rsidRDefault="004607D2" w:rsidP="004607D2">
      <w:pPr>
        <w:autoSpaceDE w:val="0"/>
        <w:autoSpaceDN w:val="0"/>
        <w:adjustRightInd w:val="0"/>
        <w:spacing w:after="0" w:line="240" w:lineRule="auto"/>
        <w:rPr>
          <w:rFonts w:ascii="Arial" w:hAnsi="Arial" w:cs="Arial"/>
          <w:color w:val="000000"/>
        </w:rPr>
      </w:pPr>
      <w:r w:rsidRPr="009C5466">
        <w:rPr>
          <w:rFonts w:ascii="Arial" w:hAnsi="Arial" w:cs="Arial"/>
          <w:color w:val="000000"/>
        </w:rPr>
        <w:t xml:space="preserve">Garantizar el acceso a todos los públicos </w:t>
      </w:r>
    </w:p>
    <w:p w14:paraId="0643EF9A" w14:textId="77777777" w:rsidR="004607D2" w:rsidRPr="009C5466" w:rsidRDefault="004607D2" w:rsidP="004607D2">
      <w:pPr>
        <w:autoSpaceDE w:val="0"/>
        <w:autoSpaceDN w:val="0"/>
        <w:adjustRightInd w:val="0"/>
        <w:spacing w:after="0" w:line="240" w:lineRule="auto"/>
        <w:rPr>
          <w:rFonts w:ascii="Arial" w:hAnsi="Arial" w:cs="Arial"/>
          <w:color w:val="000000"/>
        </w:rPr>
      </w:pPr>
    </w:p>
    <w:p w14:paraId="774BA821" w14:textId="77777777" w:rsidR="004607D2" w:rsidRPr="009C5466" w:rsidRDefault="004607D2" w:rsidP="004607D2">
      <w:pPr>
        <w:autoSpaceDE w:val="0"/>
        <w:autoSpaceDN w:val="0"/>
        <w:adjustRightInd w:val="0"/>
        <w:spacing w:after="0" w:line="240" w:lineRule="auto"/>
        <w:rPr>
          <w:rFonts w:ascii="Arial" w:hAnsi="Arial" w:cs="Arial"/>
          <w:color w:val="000000"/>
        </w:rPr>
      </w:pPr>
      <w:r w:rsidRPr="009C5466">
        <w:rPr>
          <w:rFonts w:ascii="Arial" w:hAnsi="Arial" w:cs="Arial"/>
          <w:color w:val="000000"/>
        </w:rPr>
        <w:t xml:space="preserve">• Usabilidad </w:t>
      </w:r>
    </w:p>
    <w:p w14:paraId="2C7DFB3E" w14:textId="77777777" w:rsidR="004607D2" w:rsidRPr="009C5466" w:rsidRDefault="004607D2" w:rsidP="004607D2">
      <w:pPr>
        <w:autoSpaceDE w:val="0"/>
        <w:autoSpaceDN w:val="0"/>
        <w:adjustRightInd w:val="0"/>
        <w:spacing w:after="0" w:line="240" w:lineRule="auto"/>
        <w:rPr>
          <w:rFonts w:ascii="Arial" w:hAnsi="Arial" w:cs="Arial"/>
          <w:color w:val="000000"/>
        </w:rPr>
      </w:pPr>
    </w:p>
    <w:p w14:paraId="781C39BC" w14:textId="77777777" w:rsidR="004607D2" w:rsidRPr="009C5466" w:rsidRDefault="004607D2" w:rsidP="004607D2">
      <w:pPr>
        <w:autoSpaceDE w:val="0"/>
        <w:autoSpaceDN w:val="0"/>
        <w:adjustRightInd w:val="0"/>
        <w:spacing w:after="0" w:line="240" w:lineRule="auto"/>
        <w:rPr>
          <w:rFonts w:ascii="Arial" w:hAnsi="Arial" w:cs="Arial"/>
          <w:color w:val="000000"/>
        </w:rPr>
      </w:pPr>
      <w:r w:rsidRPr="009C5466">
        <w:rPr>
          <w:rFonts w:ascii="Arial" w:hAnsi="Arial" w:cs="Arial"/>
          <w:color w:val="000000"/>
        </w:rPr>
        <w:t xml:space="preserve">• Independencia del dispositivo y de la ubicación </w:t>
      </w:r>
    </w:p>
    <w:p w14:paraId="6DDFD4AF" w14:textId="77777777" w:rsidR="004607D2" w:rsidRPr="009C5466" w:rsidRDefault="004607D2" w:rsidP="004607D2">
      <w:pPr>
        <w:autoSpaceDE w:val="0"/>
        <w:autoSpaceDN w:val="0"/>
        <w:adjustRightInd w:val="0"/>
        <w:spacing w:after="0" w:line="240" w:lineRule="auto"/>
        <w:rPr>
          <w:rFonts w:ascii="Arial" w:hAnsi="Arial" w:cs="Arial"/>
          <w:color w:val="000000"/>
        </w:rPr>
      </w:pPr>
    </w:p>
    <w:p w14:paraId="2858A606" w14:textId="2493A918" w:rsidR="004607D2" w:rsidRPr="009C5466" w:rsidRDefault="004607D2" w:rsidP="00B95F69">
      <w:pPr>
        <w:autoSpaceDE w:val="0"/>
        <w:autoSpaceDN w:val="0"/>
        <w:adjustRightInd w:val="0"/>
        <w:spacing w:after="0" w:line="240" w:lineRule="auto"/>
        <w:rPr>
          <w:rFonts w:ascii="Arial" w:hAnsi="Arial" w:cs="Arial"/>
          <w:b/>
          <w:color w:val="365F91" w:themeColor="accent1" w:themeShade="BF"/>
        </w:rPr>
      </w:pPr>
      <w:r w:rsidRPr="009C5466">
        <w:rPr>
          <w:rFonts w:ascii="Arial" w:hAnsi="Arial" w:cs="Arial"/>
          <w:color w:val="000000"/>
        </w:rPr>
        <w:t xml:space="preserve">• Acceso a la red </w:t>
      </w:r>
    </w:p>
    <w:p w14:paraId="70E8E7B0" w14:textId="77777777" w:rsidR="004607D2" w:rsidRPr="009C5466" w:rsidRDefault="004607D2" w:rsidP="004607D2">
      <w:pPr>
        <w:pStyle w:val="Prrafodelista"/>
        <w:spacing w:after="0" w:line="240" w:lineRule="auto"/>
        <w:ind w:left="1134"/>
        <w:jc w:val="both"/>
        <w:rPr>
          <w:rFonts w:ascii="Arial" w:hAnsi="Arial" w:cs="Arial"/>
          <w:b/>
          <w:color w:val="365F91" w:themeColor="accent1" w:themeShade="BF"/>
        </w:rPr>
      </w:pPr>
    </w:p>
    <w:p w14:paraId="7040002D" w14:textId="4FCAB936" w:rsidR="00CB455F" w:rsidRPr="009C5466" w:rsidRDefault="00CB455F" w:rsidP="00747064">
      <w:pPr>
        <w:pStyle w:val="Ttulo2"/>
        <w:numPr>
          <w:ilvl w:val="1"/>
          <w:numId w:val="35"/>
        </w:numPr>
        <w:rPr>
          <w:rFonts w:ascii="Arial" w:hAnsi="Arial" w:cs="Arial"/>
          <w:sz w:val="22"/>
          <w:szCs w:val="22"/>
        </w:rPr>
      </w:pPr>
      <w:bookmarkStart w:id="16" w:name="_Toc27126882"/>
      <w:r w:rsidRPr="009C5466">
        <w:rPr>
          <w:rFonts w:ascii="Arial" w:hAnsi="Arial" w:cs="Arial"/>
          <w:sz w:val="22"/>
          <w:szCs w:val="22"/>
        </w:rPr>
        <w:t>Sistemas de información</w:t>
      </w:r>
      <w:bookmarkEnd w:id="16"/>
    </w:p>
    <w:p w14:paraId="2F302F00" w14:textId="6CCC6B47" w:rsidR="00B95F69" w:rsidRPr="009C5466" w:rsidRDefault="00B95F69" w:rsidP="00B95F69">
      <w:pPr>
        <w:spacing w:after="0" w:line="240" w:lineRule="auto"/>
        <w:jc w:val="both"/>
        <w:rPr>
          <w:rFonts w:ascii="Arial" w:hAnsi="Arial" w:cs="Arial"/>
          <w:b/>
          <w:color w:val="365F91" w:themeColor="accent1" w:themeShade="BF"/>
        </w:rPr>
      </w:pPr>
    </w:p>
    <w:p w14:paraId="793C714F" w14:textId="2DCD8C6C" w:rsidR="00B95F69" w:rsidRPr="009C5466" w:rsidRDefault="00B95F69" w:rsidP="00B95F69">
      <w:pPr>
        <w:spacing w:after="0" w:line="240" w:lineRule="auto"/>
        <w:jc w:val="both"/>
        <w:rPr>
          <w:rFonts w:ascii="Arial" w:hAnsi="Arial" w:cs="Arial"/>
          <w:color w:val="000000"/>
        </w:rPr>
      </w:pPr>
      <w:r w:rsidRPr="009C5466">
        <w:rPr>
          <w:rFonts w:ascii="Arial" w:hAnsi="Arial" w:cs="Arial"/>
          <w:color w:val="000000"/>
        </w:rPr>
        <w:t xml:space="preserve">El IDPAC cuenta con los siguientes sistemas de información en </w:t>
      </w:r>
      <w:r w:rsidR="00D2277E" w:rsidRPr="009C5466">
        <w:rPr>
          <w:rFonts w:ascii="Arial" w:hAnsi="Arial" w:cs="Arial"/>
          <w:color w:val="000000"/>
        </w:rPr>
        <w:t>producción;</w:t>
      </w:r>
    </w:p>
    <w:p w14:paraId="3EBA1232" w14:textId="0358D44C" w:rsidR="00B95F69" w:rsidRPr="009C5466" w:rsidRDefault="00B95F69" w:rsidP="00B95F69">
      <w:pPr>
        <w:spacing w:after="0" w:line="240" w:lineRule="auto"/>
        <w:jc w:val="both"/>
        <w:rPr>
          <w:rFonts w:ascii="Arial" w:hAnsi="Arial" w:cs="Arial"/>
          <w:color w:val="000000"/>
        </w:rPr>
      </w:pPr>
    </w:p>
    <w:tbl>
      <w:tblPr>
        <w:tblW w:w="8883" w:type="dxa"/>
        <w:tblInd w:w="80" w:type="dxa"/>
        <w:tblCellMar>
          <w:left w:w="70" w:type="dxa"/>
          <w:right w:w="70" w:type="dxa"/>
        </w:tblCellMar>
        <w:tblLook w:val="04A0" w:firstRow="1" w:lastRow="0" w:firstColumn="1" w:lastColumn="0" w:noHBand="0" w:noVBand="1"/>
      </w:tblPr>
      <w:tblGrid>
        <w:gridCol w:w="2399"/>
        <w:gridCol w:w="2718"/>
        <w:gridCol w:w="3766"/>
      </w:tblGrid>
      <w:tr w:rsidR="006D16B7" w:rsidRPr="009C5466" w14:paraId="58551D65" w14:textId="77777777" w:rsidTr="006D16B7">
        <w:trPr>
          <w:trHeight w:val="475"/>
        </w:trPr>
        <w:tc>
          <w:tcPr>
            <w:tcW w:w="2399" w:type="dxa"/>
            <w:tcBorders>
              <w:top w:val="single" w:sz="8" w:space="0" w:color="auto"/>
              <w:left w:val="single" w:sz="8" w:space="0" w:color="auto"/>
              <w:bottom w:val="single" w:sz="4" w:space="0" w:color="FFFFFF"/>
              <w:right w:val="single" w:sz="4" w:space="0" w:color="FFFFFF"/>
            </w:tcBorders>
            <w:shd w:val="clear" w:color="000000" w:fill="666699"/>
            <w:vAlign w:val="center"/>
            <w:hideMark/>
          </w:tcPr>
          <w:p w14:paraId="4F1ECACB" w14:textId="77777777" w:rsidR="006D16B7" w:rsidRPr="009C5466" w:rsidRDefault="006D16B7" w:rsidP="006D16B7">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NOMBRE DEL SISTEMA</w:t>
            </w:r>
          </w:p>
        </w:tc>
        <w:tc>
          <w:tcPr>
            <w:tcW w:w="2718" w:type="dxa"/>
            <w:tcBorders>
              <w:top w:val="single" w:sz="8" w:space="0" w:color="auto"/>
              <w:left w:val="nil"/>
              <w:bottom w:val="single" w:sz="4" w:space="0" w:color="FFFFFF"/>
              <w:right w:val="single" w:sz="4" w:space="0" w:color="FFFFFF"/>
            </w:tcBorders>
            <w:shd w:val="clear" w:color="000000" w:fill="666699"/>
            <w:vAlign w:val="center"/>
            <w:hideMark/>
          </w:tcPr>
          <w:p w14:paraId="6B56A7CF" w14:textId="77777777" w:rsidR="006D16B7" w:rsidRPr="009C5466" w:rsidRDefault="006D16B7" w:rsidP="006D16B7">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OBJETIVO Y/O FUNCION DEL SISTEMA</w:t>
            </w:r>
          </w:p>
        </w:tc>
        <w:tc>
          <w:tcPr>
            <w:tcW w:w="3766" w:type="dxa"/>
            <w:tcBorders>
              <w:top w:val="single" w:sz="8" w:space="0" w:color="auto"/>
              <w:left w:val="nil"/>
              <w:bottom w:val="single" w:sz="4" w:space="0" w:color="FFFFFF"/>
              <w:right w:val="single" w:sz="8" w:space="0" w:color="auto"/>
            </w:tcBorders>
            <w:shd w:val="clear" w:color="000000" w:fill="666699"/>
            <w:vAlign w:val="center"/>
            <w:hideMark/>
          </w:tcPr>
          <w:p w14:paraId="767096C6" w14:textId="77777777" w:rsidR="006D16B7" w:rsidRPr="009C5466" w:rsidRDefault="006D16B7" w:rsidP="006D16B7">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DEPENDENCIAS PROPIETARIAS</w:t>
            </w:r>
          </w:p>
        </w:tc>
      </w:tr>
      <w:tr w:rsidR="006D16B7" w:rsidRPr="009C5466" w14:paraId="238CAE02" w14:textId="77777777" w:rsidTr="006D16B7">
        <w:trPr>
          <w:trHeight w:val="237"/>
        </w:trPr>
        <w:tc>
          <w:tcPr>
            <w:tcW w:w="239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558215"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Sistema de Información del IDPAC</w:t>
            </w:r>
          </w:p>
        </w:tc>
        <w:tc>
          <w:tcPr>
            <w:tcW w:w="2718" w:type="dxa"/>
            <w:tcBorders>
              <w:top w:val="single" w:sz="4" w:space="0" w:color="auto"/>
              <w:left w:val="nil"/>
              <w:bottom w:val="single" w:sz="4" w:space="0" w:color="auto"/>
              <w:right w:val="single" w:sz="4" w:space="0" w:color="auto"/>
            </w:tcBorders>
            <w:shd w:val="clear" w:color="000000" w:fill="FFFFFF"/>
            <w:vAlign w:val="center"/>
            <w:hideMark/>
          </w:tcPr>
          <w:p w14:paraId="6F6C4A06" w14:textId="04ED0AC3"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Atención al Publico</w:t>
            </w:r>
          </w:p>
        </w:tc>
        <w:tc>
          <w:tcPr>
            <w:tcW w:w="3766" w:type="dxa"/>
            <w:tcBorders>
              <w:top w:val="single" w:sz="4" w:space="0" w:color="auto"/>
              <w:left w:val="nil"/>
              <w:bottom w:val="single" w:sz="4" w:space="0" w:color="auto"/>
              <w:right w:val="single" w:sz="4" w:space="0" w:color="auto"/>
            </w:tcBorders>
            <w:shd w:val="clear" w:color="000000" w:fill="FFFFFF"/>
            <w:vAlign w:val="center"/>
            <w:hideMark/>
          </w:tcPr>
          <w:p w14:paraId="2860C5B0"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Secretaria General sistemas</w:t>
            </w:r>
          </w:p>
        </w:tc>
      </w:tr>
      <w:tr w:rsidR="006D16B7" w:rsidRPr="009C5466" w14:paraId="3EF8DE78" w14:textId="77777777" w:rsidTr="006D16B7">
        <w:trPr>
          <w:trHeight w:val="237"/>
        </w:trPr>
        <w:tc>
          <w:tcPr>
            <w:tcW w:w="2399" w:type="dxa"/>
            <w:tcBorders>
              <w:top w:val="nil"/>
              <w:left w:val="single" w:sz="4" w:space="0" w:color="auto"/>
              <w:bottom w:val="single" w:sz="4" w:space="0" w:color="auto"/>
              <w:right w:val="single" w:sz="4" w:space="0" w:color="auto"/>
            </w:tcBorders>
            <w:shd w:val="clear" w:color="000000" w:fill="FFFFFF"/>
            <w:vAlign w:val="center"/>
            <w:hideMark/>
          </w:tcPr>
          <w:p w14:paraId="66FC37A0"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Sistema de Información del IDPAC</w:t>
            </w:r>
          </w:p>
        </w:tc>
        <w:tc>
          <w:tcPr>
            <w:tcW w:w="2718" w:type="dxa"/>
            <w:tcBorders>
              <w:top w:val="nil"/>
              <w:left w:val="nil"/>
              <w:bottom w:val="single" w:sz="4" w:space="0" w:color="auto"/>
              <w:right w:val="single" w:sz="4" w:space="0" w:color="auto"/>
            </w:tcBorders>
            <w:shd w:val="clear" w:color="000000" w:fill="FFFFFF"/>
            <w:vAlign w:val="center"/>
            <w:hideMark/>
          </w:tcPr>
          <w:p w14:paraId="74EED81A"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Registro de Juntas de Acción Comunal</w:t>
            </w:r>
          </w:p>
        </w:tc>
        <w:tc>
          <w:tcPr>
            <w:tcW w:w="3766" w:type="dxa"/>
            <w:tcBorders>
              <w:top w:val="nil"/>
              <w:left w:val="nil"/>
              <w:bottom w:val="single" w:sz="4" w:space="0" w:color="auto"/>
              <w:right w:val="single" w:sz="4" w:space="0" w:color="auto"/>
            </w:tcBorders>
            <w:shd w:val="clear" w:color="000000" w:fill="FFFFFF"/>
            <w:vAlign w:val="center"/>
            <w:hideMark/>
          </w:tcPr>
          <w:p w14:paraId="09E55BA1"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Asuntos comunales IDPAC</w:t>
            </w:r>
          </w:p>
        </w:tc>
      </w:tr>
      <w:tr w:rsidR="006D16B7" w:rsidRPr="009C5466" w14:paraId="21876115" w14:textId="77777777" w:rsidTr="006D16B7">
        <w:trPr>
          <w:trHeight w:val="237"/>
        </w:trPr>
        <w:tc>
          <w:tcPr>
            <w:tcW w:w="2399" w:type="dxa"/>
            <w:tcBorders>
              <w:top w:val="nil"/>
              <w:left w:val="single" w:sz="4" w:space="0" w:color="auto"/>
              <w:bottom w:val="single" w:sz="4" w:space="0" w:color="auto"/>
              <w:right w:val="single" w:sz="4" w:space="0" w:color="auto"/>
            </w:tcBorders>
            <w:shd w:val="clear" w:color="000000" w:fill="FFFFFF"/>
            <w:vAlign w:val="center"/>
            <w:hideMark/>
          </w:tcPr>
          <w:p w14:paraId="6C7B7729"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Sistema de Información del IDPAC</w:t>
            </w:r>
          </w:p>
        </w:tc>
        <w:tc>
          <w:tcPr>
            <w:tcW w:w="2718" w:type="dxa"/>
            <w:tcBorders>
              <w:top w:val="nil"/>
              <w:left w:val="nil"/>
              <w:bottom w:val="single" w:sz="4" w:space="0" w:color="auto"/>
              <w:right w:val="single" w:sz="4" w:space="0" w:color="auto"/>
            </w:tcBorders>
            <w:shd w:val="clear" w:color="000000" w:fill="FFFFFF"/>
            <w:vAlign w:val="center"/>
            <w:hideMark/>
          </w:tcPr>
          <w:p w14:paraId="57974A5E"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Registro de I.V.C.</w:t>
            </w:r>
          </w:p>
        </w:tc>
        <w:tc>
          <w:tcPr>
            <w:tcW w:w="3766" w:type="dxa"/>
            <w:tcBorders>
              <w:top w:val="nil"/>
              <w:left w:val="nil"/>
              <w:bottom w:val="single" w:sz="4" w:space="0" w:color="auto"/>
              <w:right w:val="single" w:sz="4" w:space="0" w:color="auto"/>
            </w:tcBorders>
            <w:shd w:val="clear" w:color="000000" w:fill="FFFFFF"/>
            <w:vAlign w:val="center"/>
            <w:hideMark/>
          </w:tcPr>
          <w:p w14:paraId="620CD655"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Asuntos comunales IDPAC</w:t>
            </w:r>
          </w:p>
        </w:tc>
      </w:tr>
      <w:tr w:rsidR="006D16B7" w:rsidRPr="009C5466" w14:paraId="6B9150E0" w14:textId="77777777" w:rsidTr="006D16B7">
        <w:trPr>
          <w:trHeight w:val="237"/>
        </w:trPr>
        <w:tc>
          <w:tcPr>
            <w:tcW w:w="2399" w:type="dxa"/>
            <w:tcBorders>
              <w:top w:val="nil"/>
              <w:left w:val="single" w:sz="4" w:space="0" w:color="auto"/>
              <w:bottom w:val="single" w:sz="4" w:space="0" w:color="auto"/>
              <w:right w:val="single" w:sz="4" w:space="0" w:color="auto"/>
            </w:tcBorders>
            <w:shd w:val="clear" w:color="000000" w:fill="FFFFFF"/>
            <w:vAlign w:val="center"/>
            <w:hideMark/>
          </w:tcPr>
          <w:p w14:paraId="61A4332D"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Sistema de Información del IDPAC</w:t>
            </w:r>
          </w:p>
        </w:tc>
        <w:tc>
          <w:tcPr>
            <w:tcW w:w="2718" w:type="dxa"/>
            <w:tcBorders>
              <w:top w:val="nil"/>
              <w:left w:val="nil"/>
              <w:bottom w:val="single" w:sz="4" w:space="0" w:color="auto"/>
              <w:right w:val="single" w:sz="4" w:space="0" w:color="auto"/>
            </w:tcBorders>
            <w:shd w:val="clear" w:color="000000" w:fill="FFFFFF"/>
            <w:vAlign w:val="center"/>
            <w:hideMark/>
          </w:tcPr>
          <w:p w14:paraId="734C294D" w14:textId="083107FB"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Registro de UEL</w:t>
            </w:r>
          </w:p>
        </w:tc>
        <w:tc>
          <w:tcPr>
            <w:tcW w:w="3766" w:type="dxa"/>
            <w:tcBorders>
              <w:top w:val="nil"/>
              <w:left w:val="nil"/>
              <w:bottom w:val="single" w:sz="4" w:space="0" w:color="auto"/>
              <w:right w:val="single" w:sz="4" w:space="0" w:color="auto"/>
            </w:tcBorders>
            <w:shd w:val="clear" w:color="000000" w:fill="FFFFFF"/>
            <w:vAlign w:val="center"/>
            <w:hideMark/>
          </w:tcPr>
          <w:p w14:paraId="4BD954A6"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Gerencia de Proyectos IDPAC</w:t>
            </w:r>
          </w:p>
        </w:tc>
      </w:tr>
      <w:tr w:rsidR="006D16B7" w:rsidRPr="009C5466" w14:paraId="2A1B4028" w14:textId="77777777" w:rsidTr="006D16B7">
        <w:trPr>
          <w:trHeight w:val="237"/>
        </w:trPr>
        <w:tc>
          <w:tcPr>
            <w:tcW w:w="2399" w:type="dxa"/>
            <w:tcBorders>
              <w:top w:val="nil"/>
              <w:left w:val="single" w:sz="4" w:space="0" w:color="auto"/>
              <w:bottom w:val="single" w:sz="4" w:space="0" w:color="auto"/>
              <w:right w:val="single" w:sz="4" w:space="0" w:color="auto"/>
            </w:tcBorders>
            <w:shd w:val="clear" w:color="000000" w:fill="FFFFFF"/>
            <w:vAlign w:val="center"/>
            <w:hideMark/>
          </w:tcPr>
          <w:p w14:paraId="40D882C8"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Sistema de Información del IDPAC</w:t>
            </w:r>
          </w:p>
        </w:tc>
        <w:tc>
          <w:tcPr>
            <w:tcW w:w="2718" w:type="dxa"/>
            <w:tcBorders>
              <w:top w:val="nil"/>
              <w:left w:val="nil"/>
              <w:bottom w:val="single" w:sz="4" w:space="0" w:color="auto"/>
              <w:right w:val="single" w:sz="4" w:space="0" w:color="auto"/>
            </w:tcBorders>
            <w:shd w:val="clear" w:color="000000" w:fill="FFFFFF"/>
            <w:vAlign w:val="center"/>
            <w:hideMark/>
          </w:tcPr>
          <w:p w14:paraId="4D1E1197"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Registro de Autos de inscripción</w:t>
            </w:r>
          </w:p>
        </w:tc>
        <w:tc>
          <w:tcPr>
            <w:tcW w:w="3766" w:type="dxa"/>
            <w:tcBorders>
              <w:top w:val="nil"/>
              <w:left w:val="nil"/>
              <w:bottom w:val="single" w:sz="4" w:space="0" w:color="auto"/>
              <w:right w:val="single" w:sz="4" w:space="0" w:color="auto"/>
            </w:tcBorders>
            <w:shd w:val="clear" w:color="000000" w:fill="FFFFFF"/>
            <w:vAlign w:val="center"/>
            <w:hideMark/>
          </w:tcPr>
          <w:p w14:paraId="1595AD04"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Asuntos comunales IDPAC</w:t>
            </w:r>
          </w:p>
        </w:tc>
      </w:tr>
      <w:tr w:rsidR="006D16B7" w:rsidRPr="009C5466" w14:paraId="016A5B07" w14:textId="77777777" w:rsidTr="006D16B7">
        <w:trPr>
          <w:trHeight w:val="237"/>
        </w:trPr>
        <w:tc>
          <w:tcPr>
            <w:tcW w:w="2399" w:type="dxa"/>
            <w:tcBorders>
              <w:top w:val="nil"/>
              <w:left w:val="single" w:sz="4" w:space="0" w:color="auto"/>
              <w:bottom w:val="single" w:sz="4" w:space="0" w:color="auto"/>
              <w:right w:val="single" w:sz="4" w:space="0" w:color="auto"/>
            </w:tcBorders>
            <w:shd w:val="clear" w:color="000000" w:fill="FFFFFF"/>
            <w:vAlign w:val="center"/>
            <w:hideMark/>
          </w:tcPr>
          <w:p w14:paraId="7278FFDE"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Sistema de Información del IDPAC</w:t>
            </w:r>
          </w:p>
        </w:tc>
        <w:tc>
          <w:tcPr>
            <w:tcW w:w="2718" w:type="dxa"/>
            <w:tcBorders>
              <w:top w:val="nil"/>
              <w:left w:val="nil"/>
              <w:bottom w:val="single" w:sz="4" w:space="0" w:color="auto"/>
              <w:right w:val="single" w:sz="4" w:space="0" w:color="auto"/>
            </w:tcBorders>
            <w:shd w:val="clear" w:color="000000" w:fill="FFFFFF"/>
            <w:vAlign w:val="center"/>
            <w:hideMark/>
          </w:tcPr>
          <w:p w14:paraId="26FCD07A"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Registro de Proyectos</w:t>
            </w:r>
          </w:p>
        </w:tc>
        <w:tc>
          <w:tcPr>
            <w:tcW w:w="3766" w:type="dxa"/>
            <w:tcBorders>
              <w:top w:val="nil"/>
              <w:left w:val="nil"/>
              <w:bottom w:val="single" w:sz="4" w:space="0" w:color="auto"/>
              <w:right w:val="single" w:sz="4" w:space="0" w:color="auto"/>
            </w:tcBorders>
            <w:shd w:val="clear" w:color="000000" w:fill="FFFFFF"/>
            <w:vAlign w:val="center"/>
            <w:hideMark/>
          </w:tcPr>
          <w:p w14:paraId="4BD6904B" w14:textId="196224E0"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OPC IDPAC</w:t>
            </w:r>
          </w:p>
        </w:tc>
      </w:tr>
      <w:tr w:rsidR="006D16B7" w:rsidRPr="009C5466" w14:paraId="6BFCAB76" w14:textId="77777777" w:rsidTr="006D16B7">
        <w:trPr>
          <w:trHeight w:val="237"/>
        </w:trPr>
        <w:tc>
          <w:tcPr>
            <w:tcW w:w="2399" w:type="dxa"/>
            <w:tcBorders>
              <w:top w:val="nil"/>
              <w:left w:val="single" w:sz="4" w:space="0" w:color="auto"/>
              <w:bottom w:val="single" w:sz="4" w:space="0" w:color="auto"/>
              <w:right w:val="single" w:sz="4" w:space="0" w:color="auto"/>
            </w:tcBorders>
            <w:shd w:val="clear" w:color="000000" w:fill="FFFFFF"/>
            <w:vAlign w:val="center"/>
            <w:hideMark/>
          </w:tcPr>
          <w:p w14:paraId="6832BD7C" w14:textId="77777777" w:rsidR="006D16B7" w:rsidRPr="009C5466" w:rsidRDefault="006D16B7" w:rsidP="006D16B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Zbox</w:t>
            </w:r>
            <w:proofErr w:type="spellEnd"/>
          </w:p>
        </w:tc>
        <w:tc>
          <w:tcPr>
            <w:tcW w:w="2718" w:type="dxa"/>
            <w:tcBorders>
              <w:top w:val="nil"/>
              <w:left w:val="nil"/>
              <w:bottom w:val="single" w:sz="4" w:space="0" w:color="auto"/>
              <w:right w:val="single" w:sz="4" w:space="0" w:color="auto"/>
            </w:tcBorders>
            <w:shd w:val="clear" w:color="000000" w:fill="FFFFFF"/>
            <w:vAlign w:val="center"/>
            <w:hideMark/>
          </w:tcPr>
          <w:p w14:paraId="7D9C22C0" w14:textId="3A909D1C"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Sistema Contable y de almacén </w:t>
            </w:r>
          </w:p>
        </w:tc>
        <w:tc>
          <w:tcPr>
            <w:tcW w:w="3766" w:type="dxa"/>
            <w:tcBorders>
              <w:top w:val="nil"/>
              <w:left w:val="nil"/>
              <w:bottom w:val="single" w:sz="4" w:space="0" w:color="auto"/>
              <w:right w:val="single" w:sz="4" w:space="0" w:color="auto"/>
            </w:tcBorders>
            <w:shd w:val="clear" w:color="000000" w:fill="FFFFFF"/>
            <w:vAlign w:val="center"/>
            <w:hideMark/>
          </w:tcPr>
          <w:p w14:paraId="69EE09D9" w14:textId="27435740"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Contabilidad y Almacén</w:t>
            </w:r>
          </w:p>
        </w:tc>
      </w:tr>
      <w:tr w:rsidR="006D16B7" w:rsidRPr="009C5466" w14:paraId="68D47446" w14:textId="77777777" w:rsidTr="006D16B7">
        <w:trPr>
          <w:trHeight w:val="237"/>
        </w:trPr>
        <w:tc>
          <w:tcPr>
            <w:tcW w:w="2399" w:type="dxa"/>
            <w:tcBorders>
              <w:top w:val="nil"/>
              <w:left w:val="single" w:sz="4" w:space="0" w:color="auto"/>
              <w:bottom w:val="single" w:sz="4" w:space="0" w:color="auto"/>
              <w:right w:val="single" w:sz="4" w:space="0" w:color="auto"/>
            </w:tcBorders>
            <w:shd w:val="clear" w:color="000000" w:fill="FFFFFF"/>
            <w:vAlign w:val="center"/>
            <w:hideMark/>
          </w:tcPr>
          <w:p w14:paraId="574AC1B5"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Sistema SI-capital</w:t>
            </w:r>
          </w:p>
        </w:tc>
        <w:tc>
          <w:tcPr>
            <w:tcW w:w="2718" w:type="dxa"/>
            <w:tcBorders>
              <w:top w:val="nil"/>
              <w:left w:val="nil"/>
              <w:bottom w:val="single" w:sz="4" w:space="0" w:color="auto"/>
              <w:right w:val="single" w:sz="4" w:space="0" w:color="auto"/>
            </w:tcBorders>
            <w:shd w:val="clear" w:color="000000" w:fill="FFFFFF"/>
            <w:vAlign w:val="center"/>
            <w:hideMark/>
          </w:tcPr>
          <w:p w14:paraId="69F60FB3"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Perno, </w:t>
            </w:r>
            <w:proofErr w:type="spellStart"/>
            <w:r w:rsidRPr="009C5466">
              <w:rPr>
                <w:rFonts w:ascii="Arial" w:eastAsia="Times New Roman" w:hAnsi="Arial" w:cs="Arial"/>
                <w:lang w:eastAsia="es-CO"/>
              </w:rPr>
              <w:t>Cordis</w:t>
            </w:r>
            <w:proofErr w:type="spellEnd"/>
            <w:r w:rsidRPr="009C5466">
              <w:rPr>
                <w:rFonts w:ascii="Arial" w:eastAsia="Times New Roman" w:hAnsi="Arial" w:cs="Arial"/>
                <w:lang w:eastAsia="es-CO"/>
              </w:rPr>
              <w:t xml:space="preserve">, </w:t>
            </w:r>
            <w:proofErr w:type="spellStart"/>
            <w:r w:rsidRPr="009C5466">
              <w:rPr>
                <w:rFonts w:ascii="Arial" w:eastAsia="Times New Roman" w:hAnsi="Arial" w:cs="Arial"/>
                <w:lang w:eastAsia="es-CO"/>
              </w:rPr>
              <w:t>Pac</w:t>
            </w:r>
            <w:proofErr w:type="spellEnd"/>
            <w:r w:rsidRPr="009C5466">
              <w:rPr>
                <w:rFonts w:ascii="Arial" w:eastAsia="Times New Roman" w:hAnsi="Arial" w:cs="Arial"/>
                <w:lang w:eastAsia="es-CO"/>
              </w:rPr>
              <w:t xml:space="preserve">, </w:t>
            </w:r>
            <w:proofErr w:type="spellStart"/>
            <w:r w:rsidRPr="009C5466">
              <w:rPr>
                <w:rFonts w:ascii="Arial" w:eastAsia="Times New Roman" w:hAnsi="Arial" w:cs="Arial"/>
                <w:lang w:eastAsia="es-CO"/>
              </w:rPr>
              <w:t>Predis</w:t>
            </w:r>
            <w:proofErr w:type="spellEnd"/>
            <w:r w:rsidRPr="009C5466">
              <w:rPr>
                <w:rFonts w:ascii="Arial" w:eastAsia="Times New Roman" w:hAnsi="Arial" w:cs="Arial"/>
                <w:lang w:eastAsia="es-CO"/>
              </w:rPr>
              <w:t xml:space="preserve">, </w:t>
            </w:r>
            <w:proofErr w:type="spellStart"/>
            <w:r w:rsidRPr="009C5466">
              <w:rPr>
                <w:rFonts w:ascii="Arial" w:eastAsia="Times New Roman" w:hAnsi="Arial" w:cs="Arial"/>
                <w:lang w:eastAsia="es-CO"/>
              </w:rPr>
              <w:t>Ogt</w:t>
            </w:r>
            <w:proofErr w:type="spellEnd"/>
          </w:p>
        </w:tc>
        <w:tc>
          <w:tcPr>
            <w:tcW w:w="3766" w:type="dxa"/>
            <w:tcBorders>
              <w:top w:val="nil"/>
              <w:left w:val="nil"/>
              <w:bottom w:val="single" w:sz="4" w:space="0" w:color="auto"/>
              <w:right w:val="single" w:sz="4" w:space="0" w:color="auto"/>
            </w:tcBorders>
            <w:shd w:val="clear" w:color="000000" w:fill="FFFFFF"/>
            <w:vAlign w:val="center"/>
            <w:hideMark/>
          </w:tcPr>
          <w:p w14:paraId="1FC522CA"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Secretaria General sistemas</w:t>
            </w:r>
          </w:p>
        </w:tc>
      </w:tr>
      <w:tr w:rsidR="006D16B7" w:rsidRPr="009C5466" w14:paraId="18B9AEE2" w14:textId="77777777" w:rsidTr="006D16B7">
        <w:trPr>
          <w:trHeight w:val="237"/>
        </w:trPr>
        <w:tc>
          <w:tcPr>
            <w:tcW w:w="2399" w:type="dxa"/>
            <w:tcBorders>
              <w:top w:val="nil"/>
              <w:left w:val="single" w:sz="4" w:space="0" w:color="auto"/>
              <w:bottom w:val="single" w:sz="4" w:space="0" w:color="auto"/>
              <w:right w:val="single" w:sz="4" w:space="0" w:color="auto"/>
            </w:tcBorders>
            <w:shd w:val="clear" w:color="auto" w:fill="auto"/>
            <w:noWrap/>
            <w:vAlign w:val="bottom"/>
            <w:hideMark/>
          </w:tcPr>
          <w:p w14:paraId="397D99EA" w14:textId="77777777" w:rsidR="006D16B7" w:rsidRPr="009C5466" w:rsidRDefault="006D16B7" w:rsidP="006D16B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SigParticipo</w:t>
            </w:r>
            <w:proofErr w:type="spellEnd"/>
          </w:p>
        </w:tc>
        <w:tc>
          <w:tcPr>
            <w:tcW w:w="2718" w:type="dxa"/>
            <w:tcBorders>
              <w:top w:val="nil"/>
              <w:left w:val="nil"/>
              <w:bottom w:val="single" w:sz="4" w:space="0" w:color="auto"/>
              <w:right w:val="single" w:sz="4" w:space="0" w:color="auto"/>
            </w:tcBorders>
            <w:shd w:val="clear" w:color="auto" w:fill="auto"/>
            <w:noWrap/>
            <w:vAlign w:val="bottom"/>
            <w:hideMark/>
          </w:tcPr>
          <w:p w14:paraId="228682D9"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Manejo de proyectos y procedimientos </w:t>
            </w:r>
          </w:p>
        </w:tc>
        <w:tc>
          <w:tcPr>
            <w:tcW w:w="3766" w:type="dxa"/>
            <w:tcBorders>
              <w:top w:val="nil"/>
              <w:left w:val="nil"/>
              <w:bottom w:val="single" w:sz="4" w:space="0" w:color="auto"/>
              <w:right w:val="single" w:sz="4" w:space="0" w:color="auto"/>
            </w:tcBorders>
            <w:shd w:val="clear" w:color="auto" w:fill="auto"/>
            <w:noWrap/>
            <w:vAlign w:val="bottom"/>
            <w:hideMark/>
          </w:tcPr>
          <w:p w14:paraId="1D567455" w14:textId="5955B2F4"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Planeación</w:t>
            </w:r>
          </w:p>
        </w:tc>
      </w:tr>
      <w:tr w:rsidR="006D16B7" w:rsidRPr="009C5466" w14:paraId="65D0DA9D" w14:textId="77777777" w:rsidTr="006D16B7">
        <w:trPr>
          <w:trHeight w:val="237"/>
        </w:trPr>
        <w:tc>
          <w:tcPr>
            <w:tcW w:w="2399" w:type="dxa"/>
            <w:tcBorders>
              <w:top w:val="nil"/>
              <w:left w:val="single" w:sz="4" w:space="0" w:color="auto"/>
              <w:bottom w:val="single" w:sz="4" w:space="0" w:color="auto"/>
              <w:right w:val="single" w:sz="4" w:space="0" w:color="auto"/>
            </w:tcBorders>
            <w:shd w:val="clear" w:color="000000" w:fill="FFFFFF"/>
            <w:vAlign w:val="center"/>
            <w:hideMark/>
          </w:tcPr>
          <w:p w14:paraId="2676CAF3" w14:textId="77777777" w:rsidR="006D16B7" w:rsidRPr="009C5466" w:rsidRDefault="006D16B7" w:rsidP="006D16B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Koack</w:t>
            </w:r>
            <w:proofErr w:type="spellEnd"/>
          </w:p>
        </w:tc>
        <w:tc>
          <w:tcPr>
            <w:tcW w:w="2718" w:type="dxa"/>
            <w:tcBorders>
              <w:top w:val="nil"/>
              <w:left w:val="nil"/>
              <w:bottom w:val="single" w:sz="4" w:space="0" w:color="auto"/>
              <w:right w:val="single" w:sz="4" w:space="0" w:color="auto"/>
            </w:tcBorders>
            <w:shd w:val="clear" w:color="000000" w:fill="FFFFFF"/>
            <w:vAlign w:val="center"/>
            <w:hideMark/>
          </w:tcPr>
          <w:p w14:paraId="3654A49E"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Manejo de biblioteca</w:t>
            </w:r>
          </w:p>
        </w:tc>
        <w:tc>
          <w:tcPr>
            <w:tcW w:w="3766" w:type="dxa"/>
            <w:tcBorders>
              <w:top w:val="nil"/>
              <w:left w:val="nil"/>
              <w:bottom w:val="single" w:sz="4" w:space="0" w:color="auto"/>
              <w:right w:val="single" w:sz="4" w:space="0" w:color="auto"/>
            </w:tcBorders>
            <w:shd w:val="clear" w:color="000000" w:fill="FFFFFF"/>
            <w:vAlign w:val="center"/>
            <w:hideMark/>
          </w:tcPr>
          <w:p w14:paraId="683C2128" w14:textId="77777777" w:rsidR="006D16B7" w:rsidRPr="009C5466" w:rsidRDefault="006D16B7" w:rsidP="006D16B7">
            <w:pPr>
              <w:spacing w:after="0" w:line="240" w:lineRule="auto"/>
              <w:rPr>
                <w:rFonts w:ascii="Arial" w:eastAsia="Times New Roman" w:hAnsi="Arial" w:cs="Arial"/>
                <w:lang w:eastAsia="es-CO"/>
              </w:rPr>
            </w:pPr>
            <w:r w:rsidRPr="009C5466">
              <w:rPr>
                <w:rFonts w:ascii="Arial" w:eastAsia="Times New Roman" w:hAnsi="Arial" w:cs="Arial"/>
                <w:lang w:eastAsia="es-CO"/>
              </w:rPr>
              <w:t>Gerencia de Proyectos IDPAC</w:t>
            </w:r>
          </w:p>
        </w:tc>
      </w:tr>
    </w:tbl>
    <w:p w14:paraId="01D509B5" w14:textId="64E20AAA" w:rsidR="00B95F69" w:rsidRPr="009C5466" w:rsidRDefault="00B95F69" w:rsidP="00B95F69">
      <w:pPr>
        <w:spacing w:after="0" w:line="240" w:lineRule="auto"/>
        <w:jc w:val="both"/>
        <w:rPr>
          <w:rFonts w:ascii="Arial" w:hAnsi="Arial" w:cs="Arial"/>
          <w:color w:val="000000"/>
        </w:rPr>
      </w:pPr>
    </w:p>
    <w:p w14:paraId="6253ADC4" w14:textId="03983EE2" w:rsidR="00CB455F" w:rsidRPr="009C5466" w:rsidRDefault="00CB455F" w:rsidP="004B2601">
      <w:pPr>
        <w:pStyle w:val="Prrafodelista"/>
        <w:numPr>
          <w:ilvl w:val="0"/>
          <w:numId w:val="27"/>
        </w:numPr>
        <w:autoSpaceDE w:val="0"/>
        <w:autoSpaceDN w:val="0"/>
        <w:adjustRightInd w:val="0"/>
        <w:spacing w:after="0" w:line="240" w:lineRule="auto"/>
        <w:jc w:val="both"/>
        <w:rPr>
          <w:rFonts w:ascii="Arial" w:hAnsi="Arial" w:cs="Arial"/>
        </w:rPr>
      </w:pPr>
      <w:r w:rsidRPr="009C5466">
        <w:rPr>
          <w:rFonts w:ascii="Arial" w:hAnsi="Arial" w:cs="Arial"/>
          <w:b/>
          <w:color w:val="365F91" w:themeColor="accent1" w:themeShade="BF"/>
        </w:rPr>
        <w:t>Servicios tecnológicos</w:t>
      </w:r>
      <w:r w:rsidR="00C32BB4" w:rsidRPr="009C5466">
        <w:rPr>
          <w:rFonts w:ascii="Arial" w:hAnsi="Arial" w:cs="Arial"/>
          <w:b/>
          <w:color w:val="365F91" w:themeColor="accent1" w:themeShade="BF"/>
        </w:rPr>
        <w:t xml:space="preserve">, </w:t>
      </w:r>
      <w:r w:rsidR="00C32BB4" w:rsidRPr="009C5466">
        <w:rPr>
          <w:rFonts w:ascii="Arial" w:hAnsi="Arial" w:cs="Arial"/>
        </w:rPr>
        <w:t xml:space="preserve">que corresponden a infraestructura de </w:t>
      </w:r>
      <w:proofErr w:type="spellStart"/>
      <w:r w:rsidR="00C32BB4" w:rsidRPr="009C5466">
        <w:rPr>
          <w:rFonts w:ascii="Arial" w:hAnsi="Arial" w:cs="Arial"/>
        </w:rPr>
        <w:t>datacenter</w:t>
      </w:r>
      <w:proofErr w:type="spellEnd"/>
      <w:r w:rsidR="00C32BB4" w:rsidRPr="009C5466">
        <w:rPr>
          <w:rFonts w:ascii="Arial" w:hAnsi="Arial" w:cs="Arial"/>
        </w:rPr>
        <w:t xml:space="preserve">, hardware y software de oficina, Licenciamiento, correo electrónico, servicios en la </w:t>
      </w:r>
      <w:r w:rsidR="00C32BB4" w:rsidRPr="009C5466">
        <w:rPr>
          <w:rFonts w:ascii="Arial" w:hAnsi="Arial" w:cs="Arial"/>
        </w:rPr>
        <w:lastRenderedPageBreak/>
        <w:t xml:space="preserve">nube, mesa de ayuda, </w:t>
      </w:r>
      <w:r w:rsidR="009C5466" w:rsidRPr="009C5466">
        <w:rPr>
          <w:rFonts w:ascii="Arial" w:hAnsi="Arial" w:cs="Arial"/>
        </w:rPr>
        <w:t xml:space="preserve">ups, telefonía, </w:t>
      </w:r>
      <w:r w:rsidR="00C32BB4" w:rsidRPr="009C5466">
        <w:rPr>
          <w:rFonts w:ascii="Arial" w:hAnsi="Arial" w:cs="Arial"/>
        </w:rPr>
        <w:t>seguridad</w:t>
      </w:r>
      <w:r w:rsidR="009C5466" w:rsidRPr="009C5466">
        <w:rPr>
          <w:rFonts w:ascii="Arial" w:hAnsi="Arial" w:cs="Arial"/>
        </w:rPr>
        <w:t xml:space="preserve">, </w:t>
      </w:r>
      <w:r w:rsidR="009C5466" w:rsidRPr="009C5466">
        <w:rPr>
          <w:rFonts w:ascii="Arial" w:hAnsi="Arial" w:cs="Arial"/>
          <w:color w:val="000000"/>
        </w:rPr>
        <w:t xml:space="preserve">Estrategia y gobierno, Administración de sistemas de información, Conectividad, Servicios de soporte, </w:t>
      </w:r>
      <w:r w:rsidR="009C5466" w:rsidRPr="009C5466">
        <w:rPr>
          <w:rFonts w:ascii="Arial" w:hAnsi="Arial" w:cs="Arial"/>
        </w:rPr>
        <w:t>Mesa de servicios especializados  (mesa de ayuda)</w:t>
      </w:r>
      <w:r w:rsidR="00C32BB4" w:rsidRPr="009C5466">
        <w:rPr>
          <w:rFonts w:ascii="Arial" w:hAnsi="Arial" w:cs="Arial"/>
        </w:rPr>
        <w:t>.</w:t>
      </w:r>
    </w:p>
    <w:p w14:paraId="4DCC08C6" w14:textId="77777777" w:rsidR="00C32BB4" w:rsidRPr="009C5466" w:rsidRDefault="00C32BB4" w:rsidP="00C32BB4">
      <w:pPr>
        <w:pStyle w:val="Prrafodelista"/>
        <w:spacing w:after="0" w:line="240" w:lineRule="auto"/>
        <w:ind w:left="1134"/>
        <w:jc w:val="both"/>
        <w:rPr>
          <w:rFonts w:ascii="Arial" w:hAnsi="Arial" w:cs="Arial"/>
        </w:rPr>
      </w:pPr>
    </w:p>
    <w:p w14:paraId="57D6AC7E" w14:textId="27A486CC" w:rsidR="00C32BB4" w:rsidRDefault="00C32BB4" w:rsidP="00C32BB4">
      <w:pPr>
        <w:pStyle w:val="Prrafodelista"/>
        <w:spacing w:after="0" w:line="240" w:lineRule="auto"/>
        <w:jc w:val="both"/>
        <w:rPr>
          <w:rFonts w:ascii="Arial" w:hAnsi="Arial" w:cs="Arial"/>
          <w:b/>
          <w:bCs/>
        </w:rPr>
      </w:pPr>
      <w:r w:rsidRPr="009C5466">
        <w:rPr>
          <w:rFonts w:ascii="Arial" w:hAnsi="Arial" w:cs="Arial"/>
          <w:b/>
          <w:bCs/>
        </w:rPr>
        <w:t>Software</w:t>
      </w:r>
      <w:r w:rsidR="009D27C7" w:rsidRPr="009C5466">
        <w:rPr>
          <w:rFonts w:ascii="Arial" w:hAnsi="Arial" w:cs="Arial"/>
          <w:b/>
          <w:bCs/>
        </w:rPr>
        <w:t xml:space="preserve"> (Licenciamiento)</w:t>
      </w:r>
      <w:r w:rsidRPr="009C5466">
        <w:rPr>
          <w:rFonts w:ascii="Arial" w:hAnsi="Arial" w:cs="Arial"/>
          <w:b/>
          <w:bCs/>
        </w:rPr>
        <w:t>:</w:t>
      </w:r>
    </w:p>
    <w:p w14:paraId="6DD4003F" w14:textId="77777777" w:rsidR="009C5466" w:rsidRPr="009C5466" w:rsidRDefault="009C5466" w:rsidP="00C32BB4">
      <w:pPr>
        <w:pStyle w:val="Prrafodelista"/>
        <w:spacing w:after="0" w:line="240" w:lineRule="auto"/>
        <w:jc w:val="both"/>
        <w:rPr>
          <w:rFonts w:ascii="Arial" w:hAnsi="Arial" w:cs="Arial"/>
          <w:b/>
          <w:bCs/>
        </w:rPr>
      </w:pPr>
    </w:p>
    <w:tbl>
      <w:tblPr>
        <w:tblW w:w="7871" w:type="dxa"/>
        <w:tblInd w:w="80" w:type="dxa"/>
        <w:tblCellMar>
          <w:left w:w="70" w:type="dxa"/>
          <w:right w:w="70" w:type="dxa"/>
        </w:tblCellMar>
        <w:tblLook w:val="04A0" w:firstRow="1" w:lastRow="0" w:firstColumn="1" w:lastColumn="0" w:noHBand="0" w:noVBand="1"/>
      </w:tblPr>
      <w:tblGrid>
        <w:gridCol w:w="2017"/>
        <w:gridCol w:w="4479"/>
        <w:gridCol w:w="2035"/>
      </w:tblGrid>
      <w:tr w:rsidR="00C32BB4" w:rsidRPr="009C5466" w14:paraId="3A7C8C63" w14:textId="77777777" w:rsidTr="00C32BB4">
        <w:trPr>
          <w:trHeight w:val="488"/>
        </w:trPr>
        <w:tc>
          <w:tcPr>
            <w:tcW w:w="2017" w:type="dxa"/>
            <w:tcBorders>
              <w:top w:val="single" w:sz="4" w:space="0" w:color="FFFFFF"/>
              <w:left w:val="single" w:sz="8" w:space="0" w:color="auto"/>
              <w:bottom w:val="single" w:sz="4" w:space="0" w:color="FFFFFF"/>
              <w:right w:val="single" w:sz="4" w:space="0" w:color="FFFFFF"/>
            </w:tcBorders>
            <w:shd w:val="clear" w:color="000000" w:fill="666699"/>
            <w:vAlign w:val="center"/>
            <w:hideMark/>
          </w:tcPr>
          <w:p w14:paraId="752FB0FE" w14:textId="77777777" w:rsidR="00C32BB4" w:rsidRPr="009C5466" w:rsidRDefault="00C32BB4" w:rsidP="00C32BB4">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TIPO DE SOFTWARE</w:t>
            </w:r>
          </w:p>
        </w:tc>
        <w:tc>
          <w:tcPr>
            <w:tcW w:w="4479" w:type="dxa"/>
            <w:tcBorders>
              <w:top w:val="single" w:sz="4" w:space="0" w:color="FFFFFF"/>
              <w:left w:val="nil"/>
              <w:bottom w:val="single" w:sz="4" w:space="0" w:color="FFFFFF"/>
              <w:right w:val="single" w:sz="4" w:space="0" w:color="FFFFFF"/>
            </w:tcBorders>
            <w:shd w:val="clear" w:color="000000" w:fill="666699"/>
            <w:vAlign w:val="center"/>
            <w:hideMark/>
          </w:tcPr>
          <w:p w14:paraId="41A5FB02" w14:textId="77777777" w:rsidR="00C32BB4" w:rsidRPr="009C5466" w:rsidRDefault="00C32BB4" w:rsidP="00C32BB4">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NOMBRE DEL SISTEMA</w:t>
            </w:r>
          </w:p>
        </w:tc>
        <w:tc>
          <w:tcPr>
            <w:tcW w:w="1375" w:type="dxa"/>
            <w:tcBorders>
              <w:top w:val="single" w:sz="4" w:space="0" w:color="FFFFFF"/>
              <w:left w:val="nil"/>
              <w:bottom w:val="single" w:sz="4" w:space="0" w:color="FFFFFF"/>
              <w:right w:val="single" w:sz="4" w:space="0" w:color="FFFFFF"/>
            </w:tcBorders>
            <w:shd w:val="clear" w:color="000000" w:fill="666699"/>
            <w:vAlign w:val="center"/>
            <w:hideMark/>
          </w:tcPr>
          <w:p w14:paraId="179B4396" w14:textId="77777777" w:rsidR="00C32BB4" w:rsidRPr="009C5466" w:rsidRDefault="00C32BB4" w:rsidP="00C32BB4">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CLASE DE LICENCIAMIENTO</w:t>
            </w:r>
          </w:p>
        </w:tc>
      </w:tr>
      <w:tr w:rsidR="00C32BB4" w:rsidRPr="009C5466" w14:paraId="64AFEEB2" w14:textId="77777777" w:rsidTr="00C32BB4">
        <w:trPr>
          <w:trHeight w:val="251"/>
        </w:trPr>
        <w:tc>
          <w:tcPr>
            <w:tcW w:w="2017" w:type="dxa"/>
            <w:tcBorders>
              <w:top w:val="single" w:sz="8" w:space="0" w:color="000000"/>
              <w:left w:val="single" w:sz="8" w:space="0" w:color="auto"/>
              <w:bottom w:val="single" w:sz="8" w:space="0" w:color="000000"/>
              <w:right w:val="single" w:sz="8" w:space="0" w:color="000000"/>
            </w:tcBorders>
            <w:shd w:val="clear" w:color="000000" w:fill="FFFFFF"/>
            <w:noWrap/>
            <w:vAlign w:val="center"/>
            <w:hideMark/>
          </w:tcPr>
          <w:p w14:paraId="572282F6"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9 otro </w:t>
            </w:r>
          </w:p>
        </w:tc>
        <w:tc>
          <w:tcPr>
            <w:tcW w:w="4479" w:type="dxa"/>
            <w:tcBorders>
              <w:top w:val="single" w:sz="4" w:space="0" w:color="auto"/>
              <w:left w:val="nil"/>
              <w:bottom w:val="single" w:sz="4" w:space="0" w:color="auto"/>
              <w:right w:val="single" w:sz="8" w:space="0" w:color="auto"/>
            </w:tcBorders>
            <w:shd w:val="clear" w:color="auto" w:fill="auto"/>
            <w:noWrap/>
            <w:vAlign w:val="bottom"/>
            <w:hideMark/>
          </w:tcPr>
          <w:p w14:paraId="6206FEC4"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ADOBE ACROBAT PRO MULTILENGUAJE</w:t>
            </w:r>
          </w:p>
        </w:tc>
        <w:tc>
          <w:tcPr>
            <w:tcW w:w="1375" w:type="dxa"/>
            <w:tcBorders>
              <w:top w:val="nil"/>
              <w:left w:val="nil"/>
              <w:bottom w:val="nil"/>
              <w:right w:val="nil"/>
            </w:tcBorders>
            <w:shd w:val="clear" w:color="000000" w:fill="FFFF99"/>
            <w:noWrap/>
            <w:vAlign w:val="center"/>
            <w:hideMark/>
          </w:tcPr>
          <w:p w14:paraId="41689885"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74B08260"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4C650E56"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9 otro </w:t>
            </w:r>
          </w:p>
        </w:tc>
        <w:tc>
          <w:tcPr>
            <w:tcW w:w="4479" w:type="dxa"/>
            <w:tcBorders>
              <w:top w:val="nil"/>
              <w:left w:val="nil"/>
              <w:bottom w:val="single" w:sz="4" w:space="0" w:color="auto"/>
              <w:right w:val="single" w:sz="8" w:space="0" w:color="auto"/>
            </w:tcBorders>
            <w:shd w:val="clear" w:color="auto" w:fill="auto"/>
            <w:noWrap/>
            <w:vAlign w:val="bottom"/>
            <w:hideMark/>
          </w:tcPr>
          <w:p w14:paraId="5BE3D3C1" w14:textId="77777777" w:rsidR="00C32BB4" w:rsidRPr="009C5466" w:rsidRDefault="00C32BB4" w:rsidP="00C32BB4">
            <w:pPr>
              <w:spacing w:after="0" w:line="240" w:lineRule="auto"/>
              <w:rPr>
                <w:rFonts w:ascii="Arial" w:eastAsia="Times New Roman" w:hAnsi="Arial" w:cs="Arial"/>
                <w:color w:val="000000"/>
                <w:lang w:val="en-US" w:eastAsia="es-CO"/>
              </w:rPr>
            </w:pPr>
            <w:r w:rsidRPr="009C5466">
              <w:rPr>
                <w:rFonts w:ascii="Arial" w:eastAsia="Times New Roman" w:hAnsi="Arial" w:cs="Arial"/>
                <w:color w:val="000000"/>
                <w:lang w:val="en-US" w:eastAsia="es-CO"/>
              </w:rPr>
              <w:t>INTERNET APLICATION SERVER STANDARD EDITION</w:t>
            </w:r>
          </w:p>
        </w:tc>
        <w:tc>
          <w:tcPr>
            <w:tcW w:w="1375" w:type="dxa"/>
            <w:tcBorders>
              <w:top w:val="nil"/>
              <w:left w:val="nil"/>
              <w:bottom w:val="nil"/>
              <w:right w:val="nil"/>
            </w:tcBorders>
            <w:shd w:val="clear" w:color="000000" w:fill="FFFF99"/>
            <w:noWrap/>
            <w:vAlign w:val="center"/>
            <w:hideMark/>
          </w:tcPr>
          <w:p w14:paraId="4E3F7D23"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687DE093"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328694D6"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8 </w:t>
            </w:r>
            <w:proofErr w:type="spellStart"/>
            <w:r w:rsidRPr="009C5466">
              <w:rPr>
                <w:rFonts w:ascii="Arial" w:eastAsia="Times New Roman" w:hAnsi="Arial" w:cs="Arial"/>
                <w:lang w:eastAsia="es-CO"/>
              </w:rPr>
              <w:t>ofimatico</w:t>
            </w:r>
            <w:proofErr w:type="spellEnd"/>
            <w:r w:rsidRPr="009C5466">
              <w:rPr>
                <w:rFonts w:ascii="Arial" w:eastAsia="Times New Roman" w:hAnsi="Arial" w:cs="Arial"/>
                <w:lang w:eastAsia="es-CO"/>
              </w:rPr>
              <w:t xml:space="preserve"> </w:t>
            </w:r>
          </w:p>
        </w:tc>
        <w:tc>
          <w:tcPr>
            <w:tcW w:w="4479" w:type="dxa"/>
            <w:tcBorders>
              <w:top w:val="nil"/>
              <w:left w:val="nil"/>
              <w:bottom w:val="single" w:sz="4" w:space="0" w:color="auto"/>
              <w:right w:val="single" w:sz="8" w:space="0" w:color="auto"/>
            </w:tcBorders>
            <w:shd w:val="clear" w:color="auto" w:fill="auto"/>
            <w:noWrap/>
            <w:vAlign w:val="bottom"/>
            <w:hideMark/>
          </w:tcPr>
          <w:p w14:paraId="7008A83C"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MICROSOFT OFFICE 2010</w:t>
            </w:r>
          </w:p>
        </w:tc>
        <w:tc>
          <w:tcPr>
            <w:tcW w:w="1375" w:type="dxa"/>
            <w:tcBorders>
              <w:top w:val="nil"/>
              <w:left w:val="nil"/>
              <w:bottom w:val="nil"/>
              <w:right w:val="nil"/>
            </w:tcBorders>
            <w:shd w:val="clear" w:color="000000" w:fill="FFFF99"/>
            <w:noWrap/>
            <w:vAlign w:val="center"/>
            <w:hideMark/>
          </w:tcPr>
          <w:p w14:paraId="172B057A"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01CCAEAA"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401D5DA4"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8 </w:t>
            </w:r>
            <w:proofErr w:type="spellStart"/>
            <w:r w:rsidRPr="009C5466">
              <w:rPr>
                <w:rFonts w:ascii="Arial" w:eastAsia="Times New Roman" w:hAnsi="Arial" w:cs="Arial"/>
                <w:lang w:eastAsia="es-CO"/>
              </w:rPr>
              <w:t>ofimatico</w:t>
            </w:r>
            <w:proofErr w:type="spellEnd"/>
            <w:r w:rsidRPr="009C5466">
              <w:rPr>
                <w:rFonts w:ascii="Arial" w:eastAsia="Times New Roman" w:hAnsi="Arial" w:cs="Arial"/>
                <w:lang w:eastAsia="es-CO"/>
              </w:rPr>
              <w:t xml:space="preserve"> </w:t>
            </w:r>
          </w:p>
        </w:tc>
        <w:tc>
          <w:tcPr>
            <w:tcW w:w="4479" w:type="dxa"/>
            <w:tcBorders>
              <w:top w:val="nil"/>
              <w:left w:val="nil"/>
              <w:bottom w:val="single" w:sz="4" w:space="0" w:color="auto"/>
              <w:right w:val="single" w:sz="8" w:space="0" w:color="auto"/>
            </w:tcBorders>
            <w:shd w:val="clear" w:color="auto" w:fill="auto"/>
            <w:noWrap/>
            <w:vAlign w:val="bottom"/>
            <w:hideMark/>
          </w:tcPr>
          <w:p w14:paraId="419E282E"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OFICCE 365 E3 OPEN</w:t>
            </w:r>
          </w:p>
        </w:tc>
        <w:tc>
          <w:tcPr>
            <w:tcW w:w="1375" w:type="dxa"/>
            <w:tcBorders>
              <w:top w:val="nil"/>
              <w:left w:val="nil"/>
              <w:bottom w:val="nil"/>
              <w:right w:val="nil"/>
            </w:tcBorders>
            <w:shd w:val="clear" w:color="000000" w:fill="FFFF99"/>
            <w:noWrap/>
            <w:vAlign w:val="center"/>
            <w:hideMark/>
          </w:tcPr>
          <w:p w14:paraId="6B78511D"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576C73D9"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24555D3E"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8 </w:t>
            </w:r>
            <w:proofErr w:type="spellStart"/>
            <w:r w:rsidRPr="009C5466">
              <w:rPr>
                <w:rFonts w:ascii="Arial" w:eastAsia="Times New Roman" w:hAnsi="Arial" w:cs="Arial"/>
                <w:lang w:eastAsia="es-CO"/>
              </w:rPr>
              <w:t>ofimatico</w:t>
            </w:r>
            <w:proofErr w:type="spellEnd"/>
            <w:r w:rsidRPr="009C5466">
              <w:rPr>
                <w:rFonts w:ascii="Arial" w:eastAsia="Times New Roman" w:hAnsi="Arial" w:cs="Arial"/>
                <w:lang w:eastAsia="es-CO"/>
              </w:rPr>
              <w:t xml:space="preserve"> </w:t>
            </w:r>
          </w:p>
        </w:tc>
        <w:tc>
          <w:tcPr>
            <w:tcW w:w="4479" w:type="dxa"/>
            <w:tcBorders>
              <w:top w:val="nil"/>
              <w:left w:val="nil"/>
              <w:bottom w:val="single" w:sz="4" w:space="0" w:color="auto"/>
              <w:right w:val="single" w:sz="8" w:space="0" w:color="auto"/>
            </w:tcBorders>
            <w:shd w:val="clear" w:color="auto" w:fill="auto"/>
            <w:noWrap/>
            <w:vAlign w:val="bottom"/>
            <w:hideMark/>
          </w:tcPr>
          <w:p w14:paraId="79E6D0D0" w14:textId="77777777" w:rsidR="00C32BB4" w:rsidRPr="009C5466" w:rsidRDefault="00C32BB4" w:rsidP="00C32BB4">
            <w:pPr>
              <w:spacing w:after="0" w:line="240" w:lineRule="auto"/>
              <w:rPr>
                <w:rFonts w:ascii="Arial" w:eastAsia="Times New Roman" w:hAnsi="Arial" w:cs="Arial"/>
                <w:color w:val="000000"/>
                <w:lang w:val="en-US" w:eastAsia="es-CO"/>
              </w:rPr>
            </w:pPr>
            <w:r w:rsidRPr="009C5466">
              <w:rPr>
                <w:rFonts w:ascii="Arial" w:eastAsia="Times New Roman" w:hAnsi="Arial" w:cs="Arial"/>
                <w:color w:val="000000"/>
                <w:lang w:val="en-US" w:eastAsia="es-CO"/>
              </w:rPr>
              <w:t>OFICCE 365 PLAN E1 ARCHIVING OPEN</w:t>
            </w:r>
          </w:p>
        </w:tc>
        <w:tc>
          <w:tcPr>
            <w:tcW w:w="1375" w:type="dxa"/>
            <w:tcBorders>
              <w:top w:val="nil"/>
              <w:left w:val="nil"/>
              <w:bottom w:val="nil"/>
              <w:right w:val="nil"/>
            </w:tcBorders>
            <w:shd w:val="clear" w:color="000000" w:fill="FFFF99"/>
            <w:noWrap/>
            <w:vAlign w:val="center"/>
            <w:hideMark/>
          </w:tcPr>
          <w:p w14:paraId="26E5C2BC"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464FE7A1"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76A52598"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6 manejador de base de datos </w:t>
            </w:r>
          </w:p>
        </w:tc>
        <w:tc>
          <w:tcPr>
            <w:tcW w:w="4479" w:type="dxa"/>
            <w:tcBorders>
              <w:top w:val="nil"/>
              <w:left w:val="nil"/>
              <w:bottom w:val="single" w:sz="4" w:space="0" w:color="auto"/>
              <w:right w:val="single" w:sz="8" w:space="0" w:color="auto"/>
            </w:tcBorders>
            <w:shd w:val="clear" w:color="auto" w:fill="auto"/>
            <w:noWrap/>
            <w:vAlign w:val="bottom"/>
            <w:hideMark/>
          </w:tcPr>
          <w:p w14:paraId="38A02949" w14:textId="77777777" w:rsidR="00C32BB4" w:rsidRPr="009C5466" w:rsidRDefault="00C32BB4" w:rsidP="00C32BB4">
            <w:pPr>
              <w:spacing w:after="0" w:line="240" w:lineRule="auto"/>
              <w:rPr>
                <w:rFonts w:ascii="Arial" w:eastAsia="Times New Roman" w:hAnsi="Arial" w:cs="Arial"/>
                <w:color w:val="000000"/>
                <w:lang w:val="en-US" w:eastAsia="es-CO"/>
              </w:rPr>
            </w:pPr>
            <w:r w:rsidRPr="009C5466">
              <w:rPr>
                <w:rFonts w:ascii="Arial" w:eastAsia="Times New Roman" w:hAnsi="Arial" w:cs="Arial"/>
                <w:color w:val="000000"/>
                <w:lang w:val="en-US" w:eastAsia="es-CO"/>
              </w:rPr>
              <w:t>ORACLE APLICATION SERVER ENTERPRICE EDITION</w:t>
            </w:r>
          </w:p>
        </w:tc>
        <w:tc>
          <w:tcPr>
            <w:tcW w:w="1375" w:type="dxa"/>
            <w:tcBorders>
              <w:top w:val="nil"/>
              <w:left w:val="nil"/>
              <w:bottom w:val="nil"/>
              <w:right w:val="nil"/>
            </w:tcBorders>
            <w:shd w:val="clear" w:color="000000" w:fill="FFFF99"/>
            <w:noWrap/>
            <w:vAlign w:val="center"/>
            <w:hideMark/>
          </w:tcPr>
          <w:p w14:paraId="735CB31A"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6B730580"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0275D6A5"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6 manejador de base de datos </w:t>
            </w:r>
          </w:p>
        </w:tc>
        <w:tc>
          <w:tcPr>
            <w:tcW w:w="4479" w:type="dxa"/>
            <w:tcBorders>
              <w:top w:val="nil"/>
              <w:left w:val="nil"/>
              <w:bottom w:val="single" w:sz="4" w:space="0" w:color="auto"/>
              <w:right w:val="single" w:sz="8" w:space="0" w:color="auto"/>
            </w:tcBorders>
            <w:shd w:val="clear" w:color="auto" w:fill="auto"/>
            <w:noWrap/>
            <w:vAlign w:val="bottom"/>
            <w:hideMark/>
          </w:tcPr>
          <w:p w14:paraId="7DB83288"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ORACLE DATABASE STANDARD EDITION</w:t>
            </w:r>
          </w:p>
        </w:tc>
        <w:tc>
          <w:tcPr>
            <w:tcW w:w="1375" w:type="dxa"/>
            <w:tcBorders>
              <w:top w:val="nil"/>
              <w:left w:val="nil"/>
              <w:bottom w:val="nil"/>
              <w:right w:val="nil"/>
            </w:tcBorders>
            <w:shd w:val="clear" w:color="000000" w:fill="FFFF99"/>
            <w:noWrap/>
            <w:vAlign w:val="center"/>
            <w:hideMark/>
          </w:tcPr>
          <w:p w14:paraId="1E778D43"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64CF9E6E"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36A6E840"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6 manejador de base de datos </w:t>
            </w:r>
          </w:p>
        </w:tc>
        <w:tc>
          <w:tcPr>
            <w:tcW w:w="4479" w:type="dxa"/>
            <w:tcBorders>
              <w:top w:val="nil"/>
              <w:left w:val="nil"/>
              <w:bottom w:val="single" w:sz="4" w:space="0" w:color="auto"/>
              <w:right w:val="single" w:sz="8" w:space="0" w:color="auto"/>
            </w:tcBorders>
            <w:shd w:val="clear" w:color="auto" w:fill="auto"/>
            <w:noWrap/>
            <w:vAlign w:val="bottom"/>
            <w:hideMark/>
          </w:tcPr>
          <w:p w14:paraId="3C28B6B1"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ORACLE DATABASE STANDARD EDITION PARA 1 PROCESSOR PERPETUAL</w:t>
            </w:r>
          </w:p>
        </w:tc>
        <w:tc>
          <w:tcPr>
            <w:tcW w:w="1375" w:type="dxa"/>
            <w:tcBorders>
              <w:top w:val="nil"/>
              <w:left w:val="nil"/>
              <w:bottom w:val="nil"/>
              <w:right w:val="nil"/>
            </w:tcBorders>
            <w:shd w:val="clear" w:color="000000" w:fill="FFFF99"/>
            <w:noWrap/>
            <w:vAlign w:val="center"/>
            <w:hideMark/>
          </w:tcPr>
          <w:p w14:paraId="00F57D2B"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24A00FD3"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0BFDCA91"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6 manejador de base de datos </w:t>
            </w:r>
          </w:p>
        </w:tc>
        <w:tc>
          <w:tcPr>
            <w:tcW w:w="4479" w:type="dxa"/>
            <w:tcBorders>
              <w:top w:val="nil"/>
              <w:left w:val="nil"/>
              <w:bottom w:val="single" w:sz="4" w:space="0" w:color="auto"/>
              <w:right w:val="single" w:sz="8" w:space="0" w:color="auto"/>
            </w:tcBorders>
            <w:shd w:val="clear" w:color="auto" w:fill="auto"/>
            <w:noWrap/>
            <w:vAlign w:val="bottom"/>
            <w:hideMark/>
          </w:tcPr>
          <w:p w14:paraId="2250CB22"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ORACLE INTERNET DEVELOPERT SUITE</w:t>
            </w:r>
          </w:p>
        </w:tc>
        <w:tc>
          <w:tcPr>
            <w:tcW w:w="1375" w:type="dxa"/>
            <w:tcBorders>
              <w:top w:val="nil"/>
              <w:left w:val="nil"/>
              <w:bottom w:val="nil"/>
              <w:right w:val="nil"/>
            </w:tcBorders>
            <w:shd w:val="clear" w:color="000000" w:fill="FFFF99"/>
            <w:noWrap/>
            <w:vAlign w:val="center"/>
            <w:hideMark/>
          </w:tcPr>
          <w:p w14:paraId="108DA282"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30ABC1B5"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2B8BC6C7"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7 para desarrollo </w:t>
            </w:r>
          </w:p>
        </w:tc>
        <w:tc>
          <w:tcPr>
            <w:tcW w:w="4479" w:type="dxa"/>
            <w:tcBorders>
              <w:top w:val="nil"/>
              <w:left w:val="nil"/>
              <w:bottom w:val="single" w:sz="4" w:space="0" w:color="auto"/>
              <w:right w:val="single" w:sz="8" w:space="0" w:color="auto"/>
            </w:tcBorders>
            <w:shd w:val="clear" w:color="auto" w:fill="auto"/>
            <w:noWrap/>
            <w:vAlign w:val="bottom"/>
            <w:hideMark/>
          </w:tcPr>
          <w:p w14:paraId="2C5591D1"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ORACLE PROGRAMER USER PERPETUAL</w:t>
            </w:r>
          </w:p>
        </w:tc>
        <w:tc>
          <w:tcPr>
            <w:tcW w:w="1375" w:type="dxa"/>
            <w:tcBorders>
              <w:top w:val="nil"/>
              <w:left w:val="nil"/>
              <w:bottom w:val="nil"/>
              <w:right w:val="nil"/>
            </w:tcBorders>
            <w:shd w:val="clear" w:color="000000" w:fill="FFFF99"/>
            <w:noWrap/>
            <w:vAlign w:val="center"/>
            <w:hideMark/>
          </w:tcPr>
          <w:p w14:paraId="69C7CA60"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5B15646B"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483307C2"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2 sistema operativo </w:t>
            </w:r>
          </w:p>
        </w:tc>
        <w:tc>
          <w:tcPr>
            <w:tcW w:w="4479" w:type="dxa"/>
            <w:tcBorders>
              <w:top w:val="nil"/>
              <w:left w:val="nil"/>
              <w:bottom w:val="single" w:sz="4" w:space="0" w:color="auto"/>
              <w:right w:val="single" w:sz="8" w:space="0" w:color="auto"/>
            </w:tcBorders>
            <w:shd w:val="clear" w:color="auto" w:fill="auto"/>
            <w:noWrap/>
            <w:vAlign w:val="bottom"/>
            <w:hideMark/>
          </w:tcPr>
          <w:p w14:paraId="68BD707F"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WINDOWS SERVER</w:t>
            </w:r>
          </w:p>
        </w:tc>
        <w:tc>
          <w:tcPr>
            <w:tcW w:w="1375" w:type="dxa"/>
            <w:tcBorders>
              <w:top w:val="nil"/>
              <w:left w:val="nil"/>
              <w:bottom w:val="nil"/>
              <w:right w:val="nil"/>
            </w:tcBorders>
            <w:shd w:val="clear" w:color="000000" w:fill="FFFF99"/>
            <w:noWrap/>
            <w:vAlign w:val="center"/>
            <w:hideMark/>
          </w:tcPr>
          <w:p w14:paraId="46919BDE"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1FFA311A"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5EBA55BB"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2 sistema operativo </w:t>
            </w:r>
          </w:p>
        </w:tc>
        <w:tc>
          <w:tcPr>
            <w:tcW w:w="4479" w:type="dxa"/>
            <w:tcBorders>
              <w:top w:val="nil"/>
              <w:left w:val="nil"/>
              <w:bottom w:val="single" w:sz="4" w:space="0" w:color="auto"/>
              <w:right w:val="single" w:sz="8" w:space="0" w:color="auto"/>
            </w:tcBorders>
            <w:shd w:val="clear" w:color="auto" w:fill="auto"/>
            <w:noWrap/>
            <w:vAlign w:val="bottom"/>
            <w:hideMark/>
          </w:tcPr>
          <w:p w14:paraId="2D77C040"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WINDOWS SERVER</w:t>
            </w:r>
          </w:p>
        </w:tc>
        <w:tc>
          <w:tcPr>
            <w:tcW w:w="1375" w:type="dxa"/>
            <w:tcBorders>
              <w:top w:val="nil"/>
              <w:left w:val="nil"/>
              <w:bottom w:val="nil"/>
              <w:right w:val="nil"/>
            </w:tcBorders>
            <w:shd w:val="clear" w:color="000000" w:fill="FFFF99"/>
            <w:noWrap/>
            <w:vAlign w:val="center"/>
            <w:hideMark/>
          </w:tcPr>
          <w:p w14:paraId="66171E81"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7A727A7F"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5C3A7E0C"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9 otro </w:t>
            </w:r>
          </w:p>
        </w:tc>
        <w:tc>
          <w:tcPr>
            <w:tcW w:w="4479" w:type="dxa"/>
            <w:tcBorders>
              <w:top w:val="nil"/>
              <w:left w:val="nil"/>
              <w:bottom w:val="single" w:sz="4" w:space="0" w:color="auto"/>
              <w:right w:val="single" w:sz="8" w:space="0" w:color="auto"/>
            </w:tcBorders>
            <w:shd w:val="clear" w:color="auto" w:fill="auto"/>
            <w:noWrap/>
            <w:vAlign w:val="bottom"/>
            <w:hideMark/>
          </w:tcPr>
          <w:p w14:paraId="4B0276C3"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AZURE SUBCRIPTION SERVICES OPEN</w:t>
            </w:r>
          </w:p>
        </w:tc>
        <w:tc>
          <w:tcPr>
            <w:tcW w:w="1375" w:type="dxa"/>
            <w:tcBorders>
              <w:top w:val="nil"/>
              <w:left w:val="nil"/>
              <w:bottom w:val="nil"/>
              <w:right w:val="nil"/>
            </w:tcBorders>
            <w:shd w:val="clear" w:color="000000" w:fill="FFFF99"/>
            <w:noWrap/>
            <w:vAlign w:val="center"/>
            <w:hideMark/>
          </w:tcPr>
          <w:p w14:paraId="3892FFF7"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0A2C48E6"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14D25D30"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4 antivirus </w:t>
            </w:r>
          </w:p>
        </w:tc>
        <w:tc>
          <w:tcPr>
            <w:tcW w:w="4479" w:type="dxa"/>
            <w:tcBorders>
              <w:top w:val="nil"/>
              <w:left w:val="nil"/>
              <w:bottom w:val="single" w:sz="4" w:space="0" w:color="auto"/>
              <w:right w:val="single" w:sz="8" w:space="0" w:color="auto"/>
            </w:tcBorders>
            <w:shd w:val="clear" w:color="auto" w:fill="auto"/>
            <w:noWrap/>
            <w:vAlign w:val="bottom"/>
            <w:hideMark/>
          </w:tcPr>
          <w:p w14:paraId="654DC870"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ANTIVIRUS CON LICENCIA</w:t>
            </w:r>
          </w:p>
        </w:tc>
        <w:tc>
          <w:tcPr>
            <w:tcW w:w="1375" w:type="dxa"/>
            <w:tcBorders>
              <w:top w:val="nil"/>
              <w:left w:val="nil"/>
              <w:bottom w:val="nil"/>
              <w:right w:val="nil"/>
            </w:tcBorders>
            <w:shd w:val="clear" w:color="000000" w:fill="FFFF99"/>
            <w:noWrap/>
            <w:vAlign w:val="center"/>
            <w:hideMark/>
          </w:tcPr>
          <w:p w14:paraId="740F4DE5"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36472AFB"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5FF55906"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9 otro </w:t>
            </w:r>
          </w:p>
        </w:tc>
        <w:tc>
          <w:tcPr>
            <w:tcW w:w="4479" w:type="dxa"/>
            <w:tcBorders>
              <w:top w:val="nil"/>
              <w:left w:val="nil"/>
              <w:bottom w:val="single" w:sz="4" w:space="0" w:color="auto"/>
              <w:right w:val="single" w:sz="8" w:space="0" w:color="auto"/>
            </w:tcBorders>
            <w:shd w:val="clear" w:color="auto" w:fill="auto"/>
            <w:noWrap/>
            <w:vAlign w:val="bottom"/>
            <w:hideMark/>
          </w:tcPr>
          <w:p w14:paraId="6265213B"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CREATIVE CLOUD FOR TEAMS</w:t>
            </w:r>
          </w:p>
        </w:tc>
        <w:tc>
          <w:tcPr>
            <w:tcW w:w="1375" w:type="dxa"/>
            <w:tcBorders>
              <w:top w:val="nil"/>
              <w:left w:val="nil"/>
              <w:bottom w:val="nil"/>
              <w:right w:val="nil"/>
            </w:tcBorders>
            <w:shd w:val="clear" w:color="000000" w:fill="FFFF99"/>
            <w:noWrap/>
            <w:vAlign w:val="center"/>
            <w:hideMark/>
          </w:tcPr>
          <w:p w14:paraId="5CB8BD68"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2E957EFD"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63489DBF"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9 otro </w:t>
            </w:r>
          </w:p>
        </w:tc>
        <w:tc>
          <w:tcPr>
            <w:tcW w:w="4479" w:type="dxa"/>
            <w:tcBorders>
              <w:top w:val="nil"/>
              <w:left w:val="nil"/>
              <w:bottom w:val="single" w:sz="4" w:space="0" w:color="auto"/>
              <w:right w:val="single" w:sz="8" w:space="0" w:color="auto"/>
            </w:tcBorders>
            <w:shd w:val="clear" w:color="auto" w:fill="auto"/>
            <w:noWrap/>
            <w:vAlign w:val="bottom"/>
            <w:hideMark/>
          </w:tcPr>
          <w:p w14:paraId="73D89BEC"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AUTOCAD LT 2017 * 2</w:t>
            </w:r>
          </w:p>
        </w:tc>
        <w:tc>
          <w:tcPr>
            <w:tcW w:w="1375" w:type="dxa"/>
            <w:tcBorders>
              <w:top w:val="nil"/>
              <w:left w:val="nil"/>
              <w:bottom w:val="nil"/>
              <w:right w:val="nil"/>
            </w:tcBorders>
            <w:shd w:val="clear" w:color="000000" w:fill="FFFF99"/>
            <w:noWrap/>
            <w:vAlign w:val="center"/>
            <w:hideMark/>
          </w:tcPr>
          <w:p w14:paraId="57E2B062"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35572C69"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38356C27"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9 otro </w:t>
            </w:r>
          </w:p>
        </w:tc>
        <w:tc>
          <w:tcPr>
            <w:tcW w:w="4479" w:type="dxa"/>
            <w:tcBorders>
              <w:top w:val="nil"/>
              <w:left w:val="nil"/>
              <w:bottom w:val="single" w:sz="4" w:space="0" w:color="auto"/>
              <w:right w:val="single" w:sz="8" w:space="0" w:color="auto"/>
            </w:tcBorders>
            <w:shd w:val="clear" w:color="auto" w:fill="auto"/>
            <w:noWrap/>
            <w:vAlign w:val="bottom"/>
            <w:hideMark/>
          </w:tcPr>
          <w:p w14:paraId="7482EF81" w14:textId="77777777" w:rsidR="00C32BB4" w:rsidRPr="009C5466" w:rsidRDefault="00C32BB4" w:rsidP="00C32BB4">
            <w:pPr>
              <w:spacing w:after="0" w:line="240" w:lineRule="auto"/>
              <w:rPr>
                <w:rFonts w:ascii="Arial" w:eastAsia="Times New Roman" w:hAnsi="Arial" w:cs="Arial"/>
                <w:color w:val="000000"/>
                <w:lang w:val="en-US" w:eastAsia="es-CO"/>
              </w:rPr>
            </w:pPr>
            <w:r w:rsidRPr="009C5466">
              <w:rPr>
                <w:rFonts w:ascii="Arial" w:eastAsia="Times New Roman" w:hAnsi="Arial" w:cs="Arial"/>
                <w:color w:val="000000"/>
                <w:lang w:val="en-US" w:eastAsia="es-CO"/>
              </w:rPr>
              <w:t>TOAD FOR ORACLE PROFESSIONAL DELL</w:t>
            </w:r>
          </w:p>
        </w:tc>
        <w:tc>
          <w:tcPr>
            <w:tcW w:w="1375" w:type="dxa"/>
            <w:tcBorders>
              <w:top w:val="nil"/>
              <w:left w:val="nil"/>
              <w:bottom w:val="nil"/>
              <w:right w:val="nil"/>
            </w:tcBorders>
            <w:shd w:val="clear" w:color="000000" w:fill="FFFF99"/>
            <w:noWrap/>
            <w:vAlign w:val="center"/>
            <w:hideMark/>
          </w:tcPr>
          <w:p w14:paraId="5E2B11CF"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57EB7823"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6C4F756F"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9 otro </w:t>
            </w:r>
          </w:p>
        </w:tc>
        <w:tc>
          <w:tcPr>
            <w:tcW w:w="4479" w:type="dxa"/>
            <w:tcBorders>
              <w:top w:val="nil"/>
              <w:left w:val="nil"/>
              <w:bottom w:val="single" w:sz="4" w:space="0" w:color="auto"/>
              <w:right w:val="single" w:sz="8" w:space="0" w:color="auto"/>
            </w:tcBorders>
            <w:shd w:val="clear" w:color="auto" w:fill="auto"/>
            <w:noWrap/>
            <w:vAlign w:val="bottom"/>
            <w:hideMark/>
          </w:tcPr>
          <w:p w14:paraId="3F59137E"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SOFTWARE DE TRANSCRIPCION A BRAILE DUXBURY</w:t>
            </w:r>
          </w:p>
        </w:tc>
        <w:tc>
          <w:tcPr>
            <w:tcW w:w="1375" w:type="dxa"/>
            <w:tcBorders>
              <w:top w:val="nil"/>
              <w:left w:val="nil"/>
              <w:bottom w:val="nil"/>
              <w:right w:val="nil"/>
            </w:tcBorders>
            <w:shd w:val="clear" w:color="000000" w:fill="FFFF99"/>
            <w:noWrap/>
            <w:vAlign w:val="center"/>
            <w:hideMark/>
          </w:tcPr>
          <w:p w14:paraId="574D9F77"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369B9206"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7F6CC3BB"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9 otro </w:t>
            </w:r>
          </w:p>
        </w:tc>
        <w:tc>
          <w:tcPr>
            <w:tcW w:w="4479" w:type="dxa"/>
            <w:tcBorders>
              <w:top w:val="nil"/>
              <w:left w:val="nil"/>
              <w:bottom w:val="single" w:sz="4" w:space="0" w:color="auto"/>
              <w:right w:val="single" w:sz="8" w:space="0" w:color="auto"/>
            </w:tcBorders>
            <w:shd w:val="clear" w:color="auto" w:fill="auto"/>
            <w:noWrap/>
            <w:vAlign w:val="bottom"/>
            <w:hideMark/>
          </w:tcPr>
          <w:p w14:paraId="0A9DE827" w14:textId="77777777" w:rsidR="00C32BB4" w:rsidRPr="009C5466" w:rsidRDefault="00C32BB4" w:rsidP="00C32BB4">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VEEM BACKUP</w:t>
            </w:r>
          </w:p>
        </w:tc>
        <w:tc>
          <w:tcPr>
            <w:tcW w:w="1375" w:type="dxa"/>
            <w:tcBorders>
              <w:top w:val="nil"/>
              <w:left w:val="nil"/>
              <w:bottom w:val="nil"/>
              <w:right w:val="nil"/>
            </w:tcBorders>
            <w:shd w:val="clear" w:color="000000" w:fill="FFFF99"/>
            <w:noWrap/>
            <w:vAlign w:val="center"/>
            <w:hideMark/>
          </w:tcPr>
          <w:p w14:paraId="66DFE686"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r w:rsidR="00C32BB4" w:rsidRPr="009C5466" w14:paraId="7DCFED2E" w14:textId="77777777" w:rsidTr="00C32BB4">
        <w:trPr>
          <w:trHeight w:val="251"/>
        </w:trPr>
        <w:tc>
          <w:tcPr>
            <w:tcW w:w="2017" w:type="dxa"/>
            <w:tcBorders>
              <w:top w:val="nil"/>
              <w:left w:val="single" w:sz="8" w:space="0" w:color="auto"/>
              <w:bottom w:val="single" w:sz="8" w:space="0" w:color="000000"/>
              <w:right w:val="single" w:sz="8" w:space="0" w:color="000000"/>
            </w:tcBorders>
            <w:shd w:val="clear" w:color="000000" w:fill="FFFFFF"/>
            <w:noWrap/>
            <w:vAlign w:val="center"/>
            <w:hideMark/>
          </w:tcPr>
          <w:p w14:paraId="093DC6E0"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8 </w:t>
            </w:r>
            <w:proofErr w:type="spellStart"/>
            <w:r w:rsidRPr="009C5466">
              <w:rPr>
                <w:rFonts w:ascii="Arial" w:eastAsia="Times New Roman" w:hAnsi="Arial" w:cs="Arial"/>
                <w:lang w:eastAsia="es-CO"/>
              </w:rPr>
              <w:t>ofimatico</w:t>
            </w:r>
            <w:proofErr w:type="spellEnd"/>
            <w:r w:rsidRPr="009C5466">
              <w:rPr>
                <w:rFonts w:ascii="Arial" w:eastAsia="Times New Roman" w:hAnsi="Arial" w:cs="Arial"/>
                <w:lang w:eastAsia="es-CO"/>
              </w:rPr>
              <w:t xml:space="preserve"> </w:t>
            </w:r>
          </w:p>
        </w:tc>
        <w:tc>
          <w:tcPr>
            <w:tcW w:w="4479" w:type="dxa"/>
            <w:tcBorders>
              <w:top w:val="single" w:sz="8" w:space="0" w:color="000000"/>
              <w:left w:val="nil"/>
              <w:bottom w:val="single" w:sz="8" w:space="0" w:color="000000"/>
              <w:right w:val="single" w:sz="8" w:space="0" w:color="000000"/>
            </w:tcBorders>
            <w:shd w:val="clear" w:color="auto" w:fill="auto"/>
            <w:vAlign w:val="center"/>
            <w:hideMark/>
          </w:tcPr>
          <w:p w14:paraId="220338EC" w14:textId="77777777" w:rsidR="00C32BB4" w:rsidRPr="009C5466" w:rsidRDefault="00C32BB4" w:rsidP="00C32BB4">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Microsoft Office 2010 </w:t>
            </w:r>
          </w:p>
        </w:tc>
        <w:tc>
          <w:tcPr>
            <w:tcW w:w="1375" w:type="dxa"/>
            <w:tcBorders>
              <w:top w:val="nil"/>
              <w:left w:val="nil"/>
              <w:bottom w:val="nil"/>
              <w:right w:val="nil"/>
            </w:tcBorders>
            <w:shd w:val="clear" w:color="000000" w:fill="FFFF99"/>
            <w:noWrap/>
            <w:vAlign w:val="center"/>
            <w:hideMark/>
          </w:tcPr>
          <w:p w14:paraId="70AB7C64" w14:textId="77777777" w:rsidR="00C32BB4" w:rsidRPr="009C5466" w:rsidRDefault="00C32BB4" w:rsidP="00C32BB4">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CORPORATIVO</w:t>
            </w:r>
          </w:p>
        </w:tc>
      </w:tr>
    </w:tbl>
    <w:p w14:paraId="7A54FAA3" w14:textId="767FC7B9" w:rsidR="00C32BB4" w:rsidRPr="009C5466" w:rsidRDefault="00C32BB4" w:rsidP="00C32BB4">
      <w:pPr>
        <w:spacing w:after="0" w:line="240" w:lineRule="auto"/>
        <w:jc w:val="both"/>
        <w:rPr>
          <w:rFonts w:ascii="Arial" w:hAnsi="Arial" w:cs="Arial"/>
        </w:rPr>
      </w:pPr>
    </w:p>
    <w:p w14:paraId="5C307979" w14:textId="77777777" w:rsidR="009C5466" w:rsidRDefault="009C5466" w:rsidP="00C32BB4">
      <w:pPr>
        <w:spacing w:after="0" w:line="240" w:lineRule="auto"/>
        <w:jc w:val="both"/>
        <w:rPr>
          <w:rFonts w:ascii="Arial" w:hAnsi="Arial" w:cs="Arial"/>
          <w:b/>
          <w:bCs/>
        </w:rPr>
      </w:pPr>
    </w:p>
    <w:p w14:paraId="057F37D5" w14:textId="77777777" w:rsidR="009C5466" w:rsidRDefault="009C5466" w:rsidP="00C32BB4">
      <w:pPr>
        <w:spacing w:after="0" w:line="240" w:lineRule="auto"/>
        <w:jc w:val="both"/>
        <w:rPr>
          <w:rFonts w:ascii="Arial" w:hAnsi="Arial" w:cs="Arial"/>
          <w:b/>
          <w:bCs/>
        </w:rPr>
      </w:pPr>
    </w:p>
    <w:p w14:paraId="61C9BBE8" w14:textId="77777777" w:rsidR="009C5466" w:rsidRDefault="009C5466" w:rsidP="00C32BB4">
      <w:pPr>
        <w:spacing w:after="0" w:line="240" w:lineRule="auto"/>
        <w:jc w:val="both"/>
        <w:rPr>
          <w:rFonts w:ascii="Arial" w:hAnsi="Arial" w:cs="Arial"/>
          <w:b/>
          <w:bCs/>
        </w:rPr>
      </w:pPr>
    </w:p>
    <w:p w14:paraId="4AF0D127" w14:textId="77777777" w:rsidR="009C5466" w:rsidRDefault="009C5466" w:rsidP="00C32BB4">
      <w:pPr>
        <w:spacing w:after="0" w:line="240" w:lineRule="auto"/>
        <w:jc w:val="both"/>
        <w:rPr>
          <w:rFonts w:ascii="Arial" w:hAnsi="Arial" w:cs="Arial"/>
          <w:b/>
          <w:bCs/>
        </w:rPr>
      </w:pPr>
    </w:p>
    <w:p w14:paraId="4A11C577" w14:textId="77777777" w:rsidR="009C5466" w:rsidRDefault="009C5466" w:rsidP="00C32BB4">
      <w:pPr>
        <w:spacing w:after="0" w:line="240" w:lineRule="auto"/>
        <w:jc w:val="both"/>
        <w:rPr>
          <w:rFonts w:ascii="Arial" w:hAnsi="Arial" w:cs="Arial"/>
          <w:b/>
          <w:bCs/>
        </w:rPr>
      </w:pPr>
    </w:p>
    <w:p w14:paraId="43579270" w14:textId="77777777" w:rsidR="009C5466" w:rsidRDefault="009C5466" w:rsidP="00C32BB4">
      <w:pPr>
        <w:spacing w:after="0" w:line="240" w:lineRule="auto"/>
        <w:jc w:val="both"/>
        <w:rPr>
          <w:rFonts w:ascii="Arial" w:hAnsi="Arial" w:cs="Arial"/>
          <w:b/>
          <w:bCs/>
        </w:rPr>
      </w:pPr>
    </w:p>
    <w:p w14:paraId="4E5D15A6" w14:textId="77777777" w:rsidR="009C5466" w:rsidRDefault="009C5466" w:rsidP="00C32BB4">
      <w:pPr>
        <w:spacing w:after="0" w:line="240" w:lineRule="auto"/>
        <w:jc w:val="both"/>
        <w:rPr>
          <w:rFonts w:ascii="Arial" w:hAnsi="Arial" w:cs="Arial"/>
          <w:b/>
          <w:bCs/>
        </w:rPr>
      </w:pPr>
    </w:p>
    <w:p w14:paraId="7A6CBDF5" w14:textId="77777777" w:rsidR="009C5466" w:rsidRDefault="009C5466" w:rsidP="00C32BB4">
      <w:pPr>
        <w:spacing w:after="0" w:line="240" w:lineRule="auto"/>
        <w:jc w:val="both"/>
        <w:rPr>
          <w:rFonts w:ascii="Arial" w:hAnsi="Arial" w:cs="Arial"/>
          <w:b/>
          <w:bCs/>
        </w:rPr>
      </w:pPr>
    </w:p>
    <w:p w14:paraId="1F1DEDA2" w14:textId="641450CD" w:rsidR="00C32BB4" w:rsidRPr="009C5466" w:rsidRDefault="00C32BB4" w:rsidP="00C32BB4">
      <w:pPr>
        <w:spacing w:after="0" w:line="240" w:lineRule="auto"/>
        <w:jc w:val="both"/>
        <w:rPr>
          <w:rFonts w:ascii="Arial" w:hAnsi="Arial" w:cs="Arial"/>
          <w:b/>
          <w:bCs/>
        </w:rPr>
      </w:pPr>
      <w:r w:rsidRPr="009C5466">
        <w:rPr>
          <w:rFonts w:ascii="Arial" w:hAnsi="Arial" w:cs="Arial"/>
          <w:b/>
          <w:bCs/>
        </w:rPr>
        <w:t>Hardware:</w:t>
      </w:r>
    </w:p>
    <w:p w14:paraId="7D267223" w14:textId="436B2ACC" w:rsidR="00C32BB4" w:rsidRPr="009C5466" w:rsidRDefault="00C32BB4" w:rsidP="00C32BB4">
      <w:pPr>
        <w:spacing w:after="0" w:line="240" w:lineRule="auto"/>
        <w:jc w:val="both"/>
        <w:rPr>
          <w:rFonts w:ascii="Arial" w:hAnsi="Arial" w:cs="Arial"/>
        </w:rPr>
      </w:pPr>
    </w:p>
    <w:tbl>
      <w:tblPr>
        <w:tblW w:w="8150" w:type="dxa"/>
        <w:tblInd w:w="80" w:type="dxa"/>
        <w:tblCellMar>
          <w:left w:w="70" w:type="dxa"/>
          <w:right w:w="70" w:type="dxa"/>
        </w:tblCellMar>
        <w:tblLook w:val="04A0" w:firstRow="1" w:lastRow="0" w:firstColumn="1" w:lastColumn="0" w:noHBand="0" w:noVBand="1"/>
      </w:tblPr>
      <w:tblGrid>
        <w:gridCol w:w="2949"/>
        <w:gridCol w:w="2551"/>
        <w:gridCol w:w="2650"/>
      </w:tblGrid>
      <w:tr w:rsidR="00970627" w:rsidRPr="009C5466" w14:paraId="71084B10" w14:textId="77777777" w:rsidTr="00970627">
        <w:trPr>
          <w:trHeight w:val="793"/>
        </w:trPr>
        <w:tc>
          <w:tcPr>
            <w:tcW w:w="2949" w:type="dxa"/>
            <w:tcBorders>
              <w:top w:val="single" w:sz="4" w:space="0" w:color="FFFFFF"/>
              <w:left w:val="single" w:sz="8" w:space="0" w:color="auto"/>
              <w:bottom w:val="single" w:sz="4" w:space="0" w:color="FFFFFF"/>
              <w:right w:val="single" w:sz="4" w:space="0" w:color="FFFFFF"/>
            </w:tcBorders>
            <w:shd w:val="clear" w:color="000000" w:fill="666699"/>
            <w:vAlign w:val="center"/>
            <w:hideMark/>
          </w:tcPr>
          <w:p w14:paraId="6FA51817" w14:textId="77777777" w:rsidR="00970627" w:rsidRPr="009C5466" w:rsidRDefault="00970627" w:rsidP="00970627">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CANTIDAD</w:t>
            </w:r>
          </w:p>
        </w:tc>
        <w:tc>
          <w:tcPr>
            <w:tcW w:w="2551" w:type="dxa"/>
            <w:tcBorders>
              <w:top w:val="single" w:sz="4" w:space="0" w:color="FFFFFF"/>
              <w:left w:val="nil"/>
              <w:bottom w:val="single" w:sz="4" w:space="0" w:color="FFFFFF"/>
              <w:right w:val="single" w:sz="4" w:space="0" w:color="FFFFFF"/>
            </w:tcBorders>
            <w:shd w:val="clear" w:color="000000" w:fill="666699"/>
            <w:vAlign w:val="center"/>
            <w:hideMark/>
          </w:tcPr>
          <w:p w14:paraId="2B9A2863" w14:textId="77777777" w:rsidR="00970627" w:rsidRPr="009C5466" w:rsidRDefault="00970627" w:rsidP="00970627">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MARCA</w:t>
            </w:r>
          </w:p>
        </w:tc>
        <w:tc>
          <w:tcPr>
            <w:tcW w:w="2650" w:type="dxa"/>
            <w:tcBorders>
              <w:top w:val="single" w:sz="4" w:space="0" w:color="FFFFFF"/>
              <w:left w:val="nil"/>
              <w:bottom w:val="single" w:sz="4" w:space="0" w:color="FFFFFF"/>
              <w:right w:val="single" w:sz="4" w:space="0" w:color="FFFFFF"/>
            </w:tcBorders>
            <w:shd w:val="clear" w:color="000000" w:fill="666699"/>
            <w:vAlign w:val="center"/>
            <w:hideMark/>
          </w:tcPr>
          <w:p w14:paraId="540C2585" w14:textId="77777777" w:rsidR="00970627" w:rsidRPr="009C5466" w:rsidRDefault="00970627" w:rsidP="00970627">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PROCESADOR</w:t>
            </w:r>
          </w:p>
        </w:tc>
      </w:tr>
      <w:tr w:rsidR="00970627" w:rsidRPr="009C5466" w14:paraId="4E798B6F" w14:textId="77777777" w:rsidTr="00970627">
        <w:trPr>
          <w:trHeight w:val="274"/>
        </w:trPr>
        <w:tc>
          <w:tcPr>
            <w:tcW w:w="2949" w:type="dxa"/>
            <w:tcBorders>
              <w:top w:val="single" w:sz="4" w:space="0" w:color="auto"/>
              <w:left w:val="single" w:sz="8" w:space="0" w:color="auto"/>
              <w:bottom w:val="single" w:sz="4" w:space="0" w:color="auto"/>
              <w:right w:val="single" w:sz="4" w:space="0" w:color="auto"/>
            </w:tcBorders>
            <w:shd w:val="clear" w:color="000000" w:fill="FFFF00"/>
            <w:noWrap/>
            <w:vAlign w:val="center"/>
            <w:hideMark/>
          </w:tcPr>
          <w:p w14:paraId="6634864B" w14:textId="77777777" w:rsidR="00970627" w:rsidRPr="009C5466" w:rsidRDefault="00970627" w:rsidP="0097062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20</w:t>
            </w:r>
          </w:p>
        </w:tc>
        <w:tc>
          <w:tcPr>
            <w:tcW w:w="2551" w:type="dxa"/>
            <w:tcBorders>
              <w:top w:val="single" w:sz="4" w:space="0" w:color="auto"/>
              <w:left w:val="nil"/>
              <w:bottom w:val="single" w:sz="4" w:space="0" w:color="auto"/>
              <w:right w:val="single" w:sz="4" w:space="0" w:color="auto"/>
            </w:tcBorders>
            <w:shd w:val="clear" w:color="000000" w:fill="FFFF00"/>
            <w:noWrap/>
            <w:vAlign w:val="center"/>
            <w:hideMark/>
          </w:tcPr>
          <w:p w14:paraId="0810D13A"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Lenovo</w:t>
            </w:r>
          </w:p>
        </w:tc>
        <w:tc>
          <w:tcPr>
            <w:tcW w:w="2650" w:type="dxa"/>
            <w:tcBorders>
              <w:top w:val="single" w:sz="4" w:space="0" w:color="auto"/>
              <w:left w:val="nil"/>
              <w:bottom w:val="single" w:sz="4" w:space="0" w:color="auto"/>
              <w:right w:val="single" w:sz="4" w:space="0" w:color="auto"/>
            </w:tcBorders>
            <w:shd w:val="clear" w:color="000000" w:fill="FFFF00"/>
            <w:noWrap/>
            <w:vAlign w:val="center"/>
            <w:hideMark/>
          </w:tcPr>
          <w:p w14:paraId="083759B8"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AMD</w:t>
            </w:r>
          </w:p>
        </w:tc>
      </w:tr>
      <w:tr w:rsidR="00970627" w:rsidRPr="009C5466" w14:paraId="6527C06A" w14:textId="77777777" w:rsidTr="00970627">
        <w:trPr>
          <w:trHeight w:val="274"/>
        </w:trPr>
        <w:tc>
          <w:tcPr>
            <w:tcW w:w="2949" w:type="dxa"/>
            <w:tcBorders>
              <w:top w:val="nil"/>
              <w:left w:val="single" w:sz="8" w:space="0" w:color="auto"/>
              <w:bottom w:val="single" w:sz="4" w:space="0" w:color="auto"/>
              <w:right w:val="single" w:sz="4" w:space="0" w:color="auto"/>
            </w:tcBorders>
            <w:shd w:val="clear" w:color="auto" w:fill="auto"/>
            <w:noWrap/>
            <w:vAlign w:val="center"/>
            <w:hideMark/>
          </w:tcPr>
          <w:p w14:paraId="27E705E1" w14:textId="77777777" w:rsidR="00970627" w:rsidRPr="009C5466" w:rsidRDefault="00970627" w:rsidP="0097062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6</w:t>
            </w:r>
          </w:p>
        </w:tc>
        <w:tc>
          <w:tcPr>
            <w:tcW w:w="2551" w:type="dxa"/>
            <w:tcBorders>
              <w:top w:val="nil"/>
              <w:left w:val="nil"/>
              <w:bottom w:val="single" w:sz="4" w:space="0" w:color="auto"/>
              <w:right w:val="single" w:sz="4" w:space="0" w:color="auto"/>
            </w:tcBorders>
            <w:shd w:val="clear" w:color="000000" w:fill="FFFFFF"/>
            <w:noWrap/>
            <w:vAlign w:val="center"/>
            <w:hideMark/>
          </w:tcPr>
          <w:p w14:paraId="64D9596F"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Hewlett Packard</w:t>
            </w:r>
          </w:p>
        </w:tc>
        <w:tc>
          <w:tcPr>
            <w:tcW w:w="2650" w:type="dxa"/>
            <w:tcBorders>
              <w:top w:val="nil"/>
              <w:left w:val="nil"/>
              <w:bottom w:val="single" w:sz="4" w:space="0" w:color="auto"/>
              <w:right w:val="single" w:sz="4" w:space="0" w:color="auto"/>
            </w:tcBorders>
            <w:shd w:val="clear" w:color="000000" w:fill="FFFFFF"/>
            <w:noWrap/>
            <w:vAlign w:val="center"/>
            <w:hideMark/>
          </w:tcPr>
          <w:p w14:paraId="0148E938" w14:textId="77777777" w:rsidR="00970627" w:rsidRPr="009C5466" w:rsidRDefault="00970627" w:rsidP="0097062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Core</w:t>
            </w:r>
            <w:proofErr w:type="spellEnd"/>
            <w:r w:rsidRPr="009C5466">
              <w:rPr>
                <w:rFonts w:ascii="Arial" w:eastAsia="Times New Roman" w:hAnsi="Arial" w:cs="Arial"/>
                <w:lang w:eastAsia="es-CO"/>
              </w:rPr>
              <w:t xml:space="preserve"> i7</w:t>
            </w:r>
          </w:p>
        </w:tc>
      </w:tr>
      <w:tr w:rsidR="00970627" w:rsidRPr="009C5466" w14:paraId="0C3B9F21" w14:textId="77777777" w:rsidTr="00970627">
        <w:trPr>
          <w:trHeight w:val="274"/>
        </w:trPr>
        <w:tc>
          <w:tcPr>
            <w:tcW w:w="2949" w:type="dxa"/>
            <w:tcBorders>
              <w:top w:val="nil"/>
              <w:left w:val="single" w:sz="8" w:space="0" w:color="auto"/>
              <w:bottom w:val="single" w:sz="4" w:space="0" w:color="auto"/>
              <w:right w:val="single" w:sz="4" w:space="0" w:color="auto"/>
            </w:tcBorders>
            <w:shd w:val="clear" w:color="000000" w:fill="FFFF00"/>
            <w:noWrap/>
            <w:vAlign w:val="center"/>
            <w:hideMark/>
          </w:tcPr>
          <w:p w14:paraId="410D8FC1" w14:textId="77777777" w:rsidR="00970627" w:rsidRPr="009C5466" w:rsidRDefault="00970627" w:rsidP="0097062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20</w:t>
            </w:r>
          </w:p>
        </w:tc>
        <w:tc>
          <w:tcPr>
            <w:tcW w:w="2551" w:type="dxa"/>
            <w:tcBorders>
              <w:top w:val="nil"/>
              <w:left w:val="nil"/>
              <w:bottom w:val="single" w:sz="4" w:space="0" w:color="auto"/>
              <w:right w:val="single" w:sz="4" w:space="0" w:color="auto"/>
            </w:tcBorders>
            <w:shd w:val="clear" w:color="000000" w:fill="FFFF00"/>
            <w:noWrap/>
            <w:vAlign w:val="center"/>
            <w:hideMark/>
          </w:tcPr>
          <w:p w14:paraId="4050BDF9" w14:textId="77777777" w:rsidR="00970627" w:rsidRPr="009C5466" w:rsidRDefault="00970627" w:rsidP="0097062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Portatil</w:t>
            </w:r>
            <w:proofErr w:type="spellEnd"/>
            <w:r w:rsidRPr="009C5466">
              <w:rPr>
                <w:rFonts w:ascii="Arial" w:eastAsia="Times New Roman" w:hAnsi="Arial" w:cs="Arial"/>
                <w:lang w:eastAsia="es-CO"/>
              </w:rPr>
              <w:t>.</w:t>
            </w:r>
          </w:p>
        </w:tc>
        <w:tc>
          <w:tcPr>
            <w:tcW w:w="2650" w:type="dxa"/>
            <w:tcBorders>
              <w:top w:val="nil"/>
              <w:left w:val="nil"/>
              <w:bottom w:val="single" w:sz="4" w:space="0" w:color="auto"/>
              <w:right w:val="single" w:sz="4" w:space="0" w:color="auto"/>
            </w:tcBorders>
            <w:shd w:val="clear" w:color="000000" w:fill="FFFF00"/>
            <w:noWrap/>
            <w:vAlign w:val="center"/>
            <w:hideMark/>
          </w:tcPr>
          <w:p w14:paraId="7494D1A5" w14:textId="77777777" w:rsidR="00970627" w:rsidRPr="009C5466" w:rsidRDefault="00970627" w:rsidP="0097062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Core</w:t>
            </w:r>
            <w:proofErr w:type="spellEnd"/>
          </w:p>
        </w:tc>
      </w:tr>
      <w:tr w:rsidR="00970627" w:rsidRPr="009C5466" w14:paraId="472DA26C" w14:textId="77777777" w:rsidTr="00970627">
        <w:trPr>
          <w:trHeight w:val="274"/>
        </w:trPr>
        <w:tc>
          <w:tcPr>
            <w:tcW w:w="2949" w:type="dxa"/>
            <w:tcBorders>
              <w:top w:val="nil"/>
              <w:left w:val="single" w:sz="8" w:space="0" w:color="auto"/>
              <w:bottom w:val="single" w:sz="4" w:space="0" w:color="auto"/>
              <w:right w:val="single" w:sz="4" w:space="0" w:color="auto"/>
            </w:tcBorders>
            <w:shd w:val="clear" w:color="auto" w:fill="auto"/>
            <w:noWrap/>
            <w:vAlign w:val="center"/>
            <w:hideMark/>
          </w:tcPr>
          <w:p w14:paraId="665475F3" w14:textId="77777777" w:rsidR="00970627" w:rsidRPr="009C5466" w:rsidRDefault="00970627" w:rsidP="0097062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6</w:t>
            </w:r>
          </w:p>
        </w:tc>
        <w:tc>
          <w:tcPr>
            <w:tcW w:w="2551" w:type="dxa"/>
            <w:tcBorders>
              <w:top w:val="nil"/>
              <w:left w:val="nil"/>
              <w:bottom w:val="single" w:sz="4" w:space="0" w:color="auto"/>
              <w:right w:val="single" w:sz="4" w:space="0" w:color="auto"/>
            </w:tcBorders>
            <w:shd w:val="clear" w:color="000000" w:fill="FFFFFF"/>
            <w:noWrap/>
            <w:vAlign w:val="center"/>
            <w:hideMark/>
          </w:tcPr>
          <w:p w14:paraId="513DD79F"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Hewlett Packard</w:t>
            </w:r>
          </w:p>
        </w:tc>
        <w:tc>
          <w:tcPr>
            <w:tcW w:w="2650" w:type="dxa"/>
            <w:tcBorders>
              <w:top w:val="nil"/>
              <w:left w:val="nil"/>
              <w:bottom w:val="single" w:sz="4" w:space="0" w:color="auto"/>
              <w:right w:val="single" w:sz="4" w:space="0" w:color="auto"/>
            </w:tcBorders>
            <w:shd w:val="clear" w:color="000000" w:fill="FFFFFF"/>
            <w:noWrap/>
            <w:vAlign w:val="center"/>
            <w:hideMark/>
          </w:tcPr>
          <w:p w14:paraId="4C85E1A0"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Pentium </w:t>
            </w:r>
          </w:p>
        </w:tc>
      </w:tr>
      <w:tr w:rsidR="00970627" w:rsidRPr="009C5466" w14:paraId="5C9F0E53" w14:textId="77777777" w:rsidTr="00970627">
        <w:trPr>
          <w:trHeight w:val="274"/>
        </w:trPr>
        <w:tc>
          <w:tcPr>
            <w:tcW w:w="2949" w:type="dxa"/>
            <w:tcBorders>
              <w:top w:val="nil"/>
              <w:left w:val="single" w:sz="8" w:space="0" w:color="auto"/>
              <w:bottom w:val="single" w:sz="4" w:space="0" w:color="auto"/>
              <w:right w:val="single" w:sz="4" w:space="0" w:color="auto"/>
            </w:tcBorders>
            <w:shd w:val="clear" w:color="auto" w:fill="auto"/>
            <w:noWrap/>
            <w:vAlign w:val="center"/>
            <w:hideMark/>
          </w:tcPr>
          <w:p w14:paraId="3CBCE745" w14:textId="77777777" w:rsidR="00970627" w:rsidRPr="009C5466" w:rsidRDefault="00970627" w:rsidP="0097062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25</w:t>
            </w:r>
          </w:p>
        </w:tc>
        <w:tc>
          <w:tcPr>
            <w:tcW w:w="2551" w:type="dxa"/>
            <w:tcBorders>
              <w:top w:val="nil"/>
              <w:left w:val="nil"/>
              <w:bottom w:val="single" w:sz="4" w:space="0" w:color="auto"/>
              <w:right w:val="single" w:sz="4" w:space="0" w:color="auto"/>
            </w:tcBorders>
            <w:shd w:val="clear" w:color="000000" w:fill="FFFFFF"/>
            <w:noWrap/>
            <w:vAlign w:val="center"/>
            <w:hideMark/>
          </w:tcPr>
          <w:p w14:paraId="36011A55"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Hewlett Packard</w:t>
            </w:r>
          </w:p>
        </w:tc>
        <w:tc>
          <w:tcPr>
            <w:tcW w:w="2650" w:type="dxa"/>
            <w:tcBorders>
              <w:top w:val="nil"/>
              <w:left w:val="nil"/>
              <w:bottom w:val="single" w:sz="4" w:space="0" w:color="auto"/>
              <w:right w:val="single" w:sz="4" w:space="0" w:color="auto"/>
            </w:tcBorders>
            <w:shd w:val="clear" w:color="000000" w:fill="FFFFFF"/>
            <w:noWrap/>
            <w:vAlign w:val="center"/>
            <w:hideMark/>
          </w:tcPr>
          <w:p w14:paraId="635C07AB" w14:textId="77777777" w:rsidR="00970627" w:rsidRPr="009C5466" w:rsidRDefault="00970627" w:rsidP="0097062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Core</w:t>
            </w:r>
            <w:proofErr w:type="spellEnd"/>
            <w:r w:rsidRPr="009C5466">
              <w:rPr>
                <w:rFonts w:ascii="Arial" w:eastAsia="Times New Roman" w:hAnsi="Arial" w:cs="Arial"/>
                <w:lang w:eastAsia="es-CO"/>
              </w:rPr>
              <w:t xml:space="preserve"> dos </w:t>
            </w:r>
            <w:proofErr w:type="spellStart"/>
            <w:r w:rsidRPr="009C5466">
              <w:rPr>
                <w:rFonts w:ascii="Arial" w:eastAsia="Times New Roman" w:hAnsi="Arial" w:cs="Arial"/>
                <w:lang w:eastAsia="es-CO"/>
              </w:rPr>
              <w:t>duo</w:t>
            </w:r>
            <w:proofErr w:type="spellEnd"/>
          </w:p>
        </w:tc>
      </w:tr>
      <w:tr w:rsidR="00970627" w:rsidRPr="009C5466" w14:paraId="1F6F7EA9" w14:textId="77777777" w:rsidTr="00970627">
        <w:trPr>
          <w:trHeight w:val="274"/>
        </w:trPr>
        <w:tc>
          <w:tcPr>
            <w:tcW w:w="2949" w:type="dxa"/>
            <w:tcBorders>
              <w:top w:val="nil"/>
              <w:left w:val="single" w:sz="8" w:space="0" w:color="auto"/>
              <w:bottom w:val="single" w:sz="4" w:space="0" w:color="auto"/>
              <w:right w:val="single" w:sz="4" w:space="0" w:color="auto"/>
            </w:tcBorders>
            <w:shd w:val="clear" w:color="000000" w:fill="FFFF00"/>
            <w:noWrap/>
            <w:vAlign w:val="center"/>
            <w:hideMark/>
          </w:tcPr>
          <w:p w14:paraId="5CF572DF" w14:textId="77777777" w:rsidR="00970627" w:rsidRPr="009C5466" w:rsidRDefault="00970627" w:rsidP="0097062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9</w:t>
            </w:r>
          </w:p>
        </w:tc>
        <w:tc>
          <w:tcPr>
            <w:tcW w:w="2551" w:type="dxa"/>
            <w:tcBorders>
              <w:top w:val="nil"/>
              <w:left w:val="nil"/>
              <w:bottom w:val="single" w:sz="4" w:space="0" w:color="auto"/>
              <w:right w:val="single" w:sz="4" w:space="0" w:color="auto"/>
            </w:tcBorders>
            <w:shd w:val="clear" w:color="000000" w:fill="FFFF00"/>
            <w:noWrap/>
            <w:vAlign w:val="center"/>
            <w:hideMark/>
          </w:tcPr>
          <w:p w14:paraId="4F44C45B" w14:textId="77777777" w:rsidR="00970627" w:rsidRPr="009C5466" w:rsidRDefault="00970627" w:rsidP="0097062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Imac</w:t>
            </w:r>
            <w:proofErr w:type="spellEnd"/>
          </w:p>
        </w:tc>
        <w:tc>
          <w:tcPr>
            <w:tcW w:w="2650" w:type="dxa"/>
            <w:tcBorders>
              <w:top w:val="nil"/>
              <w:left w:val="nil"/>
              <w:bottom w:val="single" w:sz="4" w:space="0" w:color="auto"/>
              <w:right w:val="single" w:sz="4" w:space="0" w:color="auto"/>
            </w:tcBorders>
            <w:shd w:val="clear" w:color="000000" w:fill="FFFF00"/>
            <w:noWrap/>
            <w:vAlign w:val="center"/>
            <w:hideMark/>
          </w:tcPr>
          <w:p w14:paraId="1C2DADC1" w14:textId="77777777" w:rsidR="00970627" w:rsidRPr="009C5466" w:rsidRDefault="00970627" w:rsidP="0097062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Core</w:t>
            </w:r>
            <w:proofErr w:type="spellEnd"/>
            <w:r w:rsidRPr="009C5466">
              <w:rPr>
                <w:rFonts w:ascii="Arial" w:eastAsia="Times New Roman" w:hAnsi="Arial" w:cs="Arial"/>
                <w:lang w:eastAsia="es-CO"/>
              </w:rPr>
              <w:t xml:space="preserve"> dos </w:t>
            </w:r>
            <w:proofErr w:type="spellStart"/>
            <w:r w:rsidRPr="009C5466">
              <w:rPr>
                <w:rFonts w:ascii="Arial" w:eastAsia="Times New Roman" w:hAnsi="Arial" w:cs="Arial"/>
                <w:lang w:eastAsia="es-CO"/>
              </w:rPr>
              <w:t>duo</w:t>
            </w:r>
            <w:proofErr w:type="spellEnd"/>
          </w:p>
        </w:tc>
      </w:tr>
      <w:tr w:rsidR="00970627" w:rsidRPr="009C5466" w14:paraId="431EA7DD" w14:textId="77777777" w:rsidTr="00970627">
        <w:trPr>
          <w:trHeight w:val="274"/>
        </w:trPr>
        <w:tc>
          <w:tcPr>
            <w:tcW w:w="2949" w:type="dxa"/>
            <w:tcBorders>
              <w:top w:val="nil"/>
              <w:left w:val="single" w:sz="8" w:space="0" w:color="auto"/>
              <w:bottom w:val="single" w:sz="4" w:space="0" w:color="auto"/>
              <w:right w:val="single" w:sz="4" w:space="0" w:color="auto"/>
            </w:tcBorders>
            <w:shd w:val="clear" w:color="auto" w:fill="auto"/>
            <w:noWrap/>
            <w:vAlign w:val="center"/>
            <w:hideMark/>
          </w:tcPr>
          <w:p w14:paraId="135AE00E" w14:textId="77777777" w:rsidR="00970627" w:rsidRPr="009C5466" w:rsidRDefault="00970627" w:rsidP="0097062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289</w:t>
            </w:r>
          </w:p>
        </w:tc>
        <w:tc>
          <w:tcPr>
            <w:tcW w:w="2551" w:type="dxa"/>
            <w:tcBorders>
              <w:top w:val="nil"/>
              <w:left w:val="nil"/>
              <w:bottom w:val="single" w:sz="4" w:space="0" w:color="auto"/>
              <w:right w:val="single" w:sz="4" w:space="0" w:color="auto"/>
            </w:tcBorders>
            <w:shd w:val="clear" w:color="000000" w:fill="FFFFFF"/>
            <w:noWrap/>
            <w:vAlign w:val="center"/>
            <w:hideMark/>
          </w:tcPr>
          <w:p w14:paraId="20523794"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Lenovo</w:t>
            </w:r>
          </w:p>
        </w:tc>
        <w:tc>
          <w:tcPr>
            <w:tcW w:w="2650" w:type="dxa"/>
            <w:tcBorders>
              <w:top w:val="nil"/>
              <w:left w:val="nil"/>
              <w:bottom w:val="single" w:sz="4" w:space="0" w:color="auto"/>
              <w:right w:val="single" w:sz="4" w:space="0" w:color="auto"/>
            </w:tcBorders>
            <w:shd w:val="clear" w:color="000000" w:fill="FFFFFF"/>
            <w:noWrap/>
            <w:vAlign w:val="center"/>
            <w:hideMark/>
          </w:tcPr>
          <w:p w14:paraId="0D2AEEFA" w14:textId="77777777" w:rsidR="00970627" w:rsidRPr="009C5466" w:rsidRDefault="00970627" w:rsidP="0097062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Core</w:t>
            </w:r>
            <w:proofErr w:type="spellEnd"/>
            <w:r w:rsidRPr="009C5466">
              <w:rPr>
                <w:rFonts w:ascii="Arial" w:eastAsia="Times New Roman" w:hAnsi="Arial" w:cs="Arial"/>
                <w:lang w:eastAsia="es-CO"/>
              </w:rPr>
              <w:t xml:space="preserve"> i5</w:t>
            </w:r>
          </w:p>
        </w:tc>
      </w:tr>
      <w:tr w:rsidR="00970627" w:rsidRPr="009C5466" w14:paraId="2BC8B904" w14:textId="77777777" w:rsidTr="00970627">
        <w:trPr>
          <w:trHeight w:val="274"/>
        </w:trPr>
        <w:tc>
          <w:tcPr>
            <w:tcW w:w="2949" w:type="dxa"/>
            <w:tcBorders>
              <w:top w:val="single" w:sz="8" w:space="0" w:color="000000"/>
              <w:left w:val="single" w:sz="8" w:space="0" w:color="auto"/>
              <w:bottom w:val="single" w:sz="8" w:space="0" w:color="000000"/>
              <w:right w:val="single" w:sz="8" w:space="0" w:color="000000"/>
            </w:tcBorders>
            <w:shd w:val="clear" w:color="auto" w:fill="auto"/>
            <w:noWrap/>
            <w:vAlign w:val="center"/>
            <w:hideMark/>
          </w:tcPr>
          <w:p w14:paraId="0A1AA839" w14:textId="77777777" w:rsidR="00970627" w:rsidRPr="009C5466" w:rsidRDefault="00970627" w:rsidP="0097062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21</w:t>
            </w:r>
          </w:p>
        </w:tc>
        <w:tc>
          <w:tcPr>
            <w:tcW w:w="2551" w:type="dxa"/>
            <w:tcBorders>
              <w:top w:val="single" w:sz="8" w:space="0" w:color="000000"/>
              <w:left w:val="nil"/>
              <w:bottom w:val="single" w:sz="8" w:space="0" w:color="000000"/>
              <w:right w:val="single" w:sz="8" w:space="0" w:color="000000"/>
            </w:tcBorders>
            <w:shd w:val="clear" w:color="000000" w:fill="FFFFFF"/>
            <w:noWrap/>
            <w:vAlign w:val="center"/>
            <w:hideMark/>
          </w:tcPr>
          <w:p w14:paraId="3BB44B81" w14:textId="77777777" w:rsidR="00970627" w:rsidRPr="009C5466" w:rsidRDefault="00970627" w:rsidP="0097062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lenovo</w:t>
            </w:r>
            <w:proofErr w:type="spellEnd"/>
          </w:p>
        </w:tc>
        <w:tc>
          <w:tcPr>
            <w:tcW w:w="2650" w:type="dxa"/>
            <w:tcBorders>
              <w:top w:val="single" w:sz="8" w:space="0" w:color="000000"/>
              <w:left w:val="nil"/>
              <w:bottom w:val="single" w:sz="8" w:space="0" w:color="000000"/>
              <w:right w:val="single" w:sz="8" w:space="0" w:color="000000"/>
            </w:tcBorders>
            <w:shd w:val="clear" w:color="000000" w:fill="FFFFFF"/>
            <w:noWrap/>
            <w:vAlign w:val="center"/>
            <w:hideMark/>
          </w:tcPr>
          <w:p w14:paraId="0EC16191" w14:textId="77777777" w:rsidR="00970627" w:rsidRPr="009C5466" w:rsidRDefault="00970627" w:rsidP="0097062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Core</w:t>
            </w:r>
            <w:proofErr w:type="spellEnd"/>
            <w:r w:rsidRPr="009C5466">
              <w:rPr>
                <w:rFonts w:ascii="Arial" w:eastAsia="Times New Roman" w:hAnsi="Arial" w:cs="Arial"/>
                <w:lang w:eastAsia="es-CO"/>
              </w:rPr>
              <w:t xml:space="preserve"> 2 </w:t>
            </w:r>
            <w:proofErr w:type="spellStart"/>
            <w:r w:rsidRPr="009C5466">
              <w:rPr>
                <w:rFonts w:ascii="Arial" w:eastAsia="Times New Roman" w:hAnsi="Arial" w:cs="Arial"/>
                <w:lang w:eastAsia="es-CO"/>
              </w:rPr>
              <w:t>duo</w:t>
            </w:r>
            <w:proofErr w:type="spellEnd"/>
          </w:p>
        </w:tc>
      </w:tr>
      <w:tr w:rsidR="00970627" w:rsidRPr="009C5466" w14:paraId="06A05DCF" w14:textId="77777777" w:rsidTr="00970627">
        <w:trPr>
          <w:trHeight w:val="274"/>
        </w:trPr>
        <w:tc>
          <w:tcPr>
            <w:tcW w:w="2949" w:type="dxa"/>
            <w:tcBorders>
              <w:top w:val="nil"/>
              <w:left w:val="single" w:sz="8" w:space="0" w:color="auto"/>
              <w:bottom w:val="single" w:sz="8" w:space="0" w:color="auto"/>
              <w:right w:val="single" w:sz="8" w:space="0" w:color="000000"/>
            </w:tcBorders>
            <w:shd w:val="clear" w:color="auto" w:fill="auto"/>
            <w:noWrap/>
            <w:vAlign w:val="center"/>
            <w:hideMark/>
          </w:tcPr>
          <w:p w14:paraId="4E6E90EA" w14:textId="77777777" w:rsidR="00970627" w:rsidRPr="009C5466" w:rsidRDefault="00970627" w:rsidP="0097062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1</w:t>
            </w:r>
          </w:p>
        </w:tc>
        <w:tc>
          <w:tcPr>
            <w:tcW w:w="2551" w:type="dxa"/>
            <w:tcBorders>
              <w:top w:val="nil"/>
              <w:left w:val="nil"/>
              <w:bottom w:val="single" w:sz="8" w:space="0" w:color="auto"/>
              <w:right w:val="single" w:sz="8" w:space="0" w:color="000000"/>
            </w:tcBorders>
            <w:shd w:val="clear" w:color="000000" w:fill="FFFFFF"/>
            <w:noWrap/>
            <w:vAlign w:val="center"/>
            <w:hideMark/>
          </w:tcPr>
          <w:p w14:paraId="02BA3F46"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Hewlett Packard</w:t>
            </w:r>
          </w:p>
        </w:tc>
        <w:tc>
          <w:tcPr>
            <w:tcW w:w="2650" w:type="dxa"/>
            <w:tcBorders>
              <w:top w:val="nil"/>
              <w:left w:val="nil"/>
              <w:bottom w:val="single" w:sz="8" w:space="0" w:color="auto"/>
              <w:right w:val="single" w:sz="8" w:space="0" w:color="000000"/>
            </w:tcBorders>
            <w:shd w:val="clear" w:color="000000" w:fill="FFFFFF"/>
            <w:noWrap/>
            <w:vAlign w:val="center"/>
            <w:hideMark/>
          </w:tcPr>
          <w:p w14:paraId="3E1A00E0" w14:textId="77777777" w:rsidR="00970627" w:rsidRPr="009C5466" w:rsidRDefault="00970627" w:rsidP="0097062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Core</w:t>
            </w:r>
            <w:proofErr w:type="spellEnd"/>
            <w:r w:rsidRPr="009C5466">
              <w:rPr>
                <w:rFonts w:ascii="Arial" w:eastAsia="Times New Roman" w:hAnsi="Arial" w:cs="Arial"/>
                <w:lang w:eastAsia="es-CO"/>
              </w:rPr>
              <w:t xml:space="preserve"> i5</w:t>
            </w:r>
          </w:p>
        </w:tc>
      </w:tr>
      <w:tr w:rsidR="00970627" w:rsidRPr="009C5466" w14:paraId="10DC8ECD" w14:textId="77777777" w:rsidTr="00970627">
        <w:trPr>
          <w:trHeight w:val="274"/>
        </w:trPr>
        <w:tc>
          <w:tcPr>
            <w:tcW w:w="294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13B7CCE" w14:textId="77777777" w:rsidR="00970627" w:rsidRPr="009C5466" w:rsidRDefault="00970627" w:rsidP="0097062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6</w:t>
            </w:r>
          </w:p>
        </w:tc>
        <w:tc>
          <w:tcPr>
            <w:tcW w:w="2551" w:type="dxa"/>
            <w:tcBorders>
              <w:top w:val="single" w:sz="4" w:space="0" w:color="auto"/>
              <w:left w:val="nil"/>
              <w:bottom w:val="single" w:sz="4" w:space="0" w:color="auto"/>
              <w:right w:val="single" w:sz="4" w:space="0" w:color="auto"/>
            </w:tcBorders>
            <w:shd w:val="clear" w:color="000000" w:fill="FFFFFF"/>
            <w:noWrap/>
            <w:vAlign w:val="center"/>
            <w:hideMark/>
          </w:tcPr>
          <w:p w14:paraId="722FC3EC"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Lenovo</w:t>
            </w:r>
          </w:p>
        </w:tc>
        <w:tc>
          <w:tcPr>
            <w:tcW w:w="2650" w:type="dxa"/>
            <w:tcBorders>
              <w:top w:val="single" w:sz="4" w:space="0" w:color="auto"/>
              <w:left w:val="nil"/>
              <w:bottom w:val="single" w:sz="4" w:space="0" w:color="auto"/>
              <w:right w:val="single" w:sz="4" w:space="0" w:color="auto"/>
            </w:tcBorders>
            <w:shd w:val="clear" w:color="000000" w:fill="FFFFFF"/>
            <w:noWrap/>
            <w:vAlign w:val="center"/>
            <w:hideMark/>
          </w:tcPr>
          <w:p w14:paraId="2D7C33D0" w14:textId="77777777" w:rsidR="00970627" w:rsidRPr="009C5466" w:rsidRDefault="00970627" w:rsidP="0097062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Core</w:t>
            </w:r>
            <w:proofErr w:type="spellEnd"/>
            <w:r w:rsidRPr="009C5466">
              <w:rPr>
                <w:rFonts w:ascii="Arial" w:eastAsia="Times New Roman" w:hAnsi="Arial" w:cs="Arial"/>
                <w:lang w:eastAsia="es-CO"/>
              </w:rPr>
              <w:t xml:space="preserve"> i7</w:t>
            </w:r>
          </w:p>
        </w:tc>
      </w:tr>
    </w:tbl>
    <w:p w14:paraId="0155B213" w14:textId="6E9B782C" w:rsidR="00C32BB4" w:rsidRPr="009C5466" w:rsidRDefault="00C32BB4" w:rsidP="00C32BB4">
      <w:pPr>
        <w:spacing w:after="0" w:line="240" w:lineRule="auto"/>
        <w:jc w:val="both"/>
        <w:rPr>
          <w:rFonts w:ascii="Arial" w:hAnsi="Arial" w:cs="Arial"/>
          <w:b/>
          <w:color w:val="365F91" w:themeColor="accent1" w:themeShade="BF"/>
        </w:rPr>
      </w:pPr>
    </w:p>
    <w:p w14:paraId="5D5E2B8A" w14:textId="5F351F0A" w:rsidR="00970627" w:rsidRPr="009C5466" w:rsidRDefault="00970627" w:rsidP="00C32BB4">
      <w:pPr>
        <w:spacing w:after="0" w:line="240" w:lineRule="auto"/>
        <w:jc w:val="both"/>
        <w:rPr>
          <w:rFonts w:ascii="Arial" w:hAnsi="Arial" w:cs="Arial"/>
          <w:b/>
          <w:bCs/>
        </w:rPr>
      </w:pPr>
      <w:r w:rsidRPr="009C5466">
        <w:rPr>
          <w:rFonts w:ascii="Arial" w:hAnsi="Arial" w:cs="Arial"/>
          <w:b/>
          <w:bCs/>
        </w:rPr>
        <w:t>Servidores:</w:t>
      </w:r>
    </w:p>
    <w:tbl>
      <w:tblPr>
        <w:tblW w:w="8186" w:type="dxa"/>
        <w:tblInd w:w="80" w:type="dxa"/>
        <w:tblCellMar>
          <w:left w:w="70" w:type="dxa"/>
          <w:right w:w="70" w:type="dxa"/>
        </w:tblCellMar>
        <w:tblLook w:val="04A0" w:firstRow="1" w:lastRow="0" w:firstColumn="1" w:lastColumn="0" w:noHBand="0" w:noVBand="1"/>
      </w:tblPr>
      <w:tblGrid>
        <w:gridCol w:w="2741"/>
        <w:gridCol w:w="2148"/>
        <w:gridCol w:w="3297"/>
      </w:tblGrid>
      <w:tr w:rsidR="00970627" w:rsidRPr="009C5466" w14:paraId="7554D0B2" w14:textId="77777777" w:rsidTr="00970627">
        <w:trPr>
          <w:trHeight w:val="516"/>
        </w:trPr>
        <w:tc>
          <w:tcPr>
            <w:tcW w:w="2741" w:type="dxa"/>
            <w:tcBorders>
              <w:top w:val="single" w:sz="4" w:space="0" w:color="FFFFFF"/>
              <w:left w:val="single" w:sz="8" w:space="0" w:color="auto"/>
              <w:bottom w:val="single" w:sz="4" w:space="0" w:color="FFFFFF"/>
              <w:right w:val="single" w:sz="4" w:space="0" w:color="FFFFFF"/>
            </w:tcBorders>
            <w:shd w:val="clear" w:color="000000" w:fill="666699"/>
            <w:vAlign w:val="center"/>
            <w:hideMark/>
          </w:tcPr>
          <w:p w14:paraId="5588F40C" w14:textId="77777777" w:rsidR="00970627" w:rsidRPr="009C5466" w:rsidRDefault="00970627" w:rsidP="00970627">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CANTIDAD</w:t>
            </w:r>
          </w:p>
        </w:tc>
        <w:tc>
          <w:tcPr>
            <w:tcW w:w="2148" w:type="dxa"/>
            <w:tcBorders>
              <w:top w:val="single" w:sz="4" w:space="0" w:color="FFFFFF"/>
              <w:left w:val="nil"/>
              <w:bottom w:val="single" w:sz="4" w:space="0" w:color="FFFFFF"/>
              <w:right w:val="single" w:sz="4" w:space="0" w:color="FFFFFF"/>
            </w:tcBorders>
            <w:shd w:val="clear" w:color="000000" w:fill="666699"/>
            <w:vAlign w:val="center"/>
            <w:hideMark/>
          </w:tcPr>
          <w:p w14:paraId="0207458F" w14:textId="77777777" w:rsidR="00970627" w:rsidRPr="009C5466" w:rsidRDefault="00970627" w:rsidP="00970627">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MARCA</w:t>
            </w:r>
          </w:p>
        </w:tc>
        <w:tc>
          <w:tcPr>
            <w:tcW w:w="3297" w:type="dxa"/>
            <w:tcBorders>
              <w:top w:val="single" w:sz="4" w:space="0" w:color="FFFFFF"/>
              <w:left w:val="nil"/>
              <w:bottom w:val="single" w:sz="4" w:space="0" w:color="FFFFFF"/>
              <w:right w:val="single" w:sz="4" w:space="0" w:color="FFFFFF"/>
            </w:tcBorders>
            <w:shd w:val="clear" w:color="000000" w:fill="666699"/>
            <w:vAlign w:val="center"/>
            <w:hideMark/>
          </w:tcPr>
          <w:p w14:paraId="6C042037" w14:textId="77777777" w:rsidR="00970627" w:rsidRPr="009C5466" w:rsidRDefault="00970627" w:rsidP="00970627">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TIPO DE PROCESADOR</w:t>
            </w:r>
          </w:p>
        </w:tc>
      </w:tr>
      <w:tr w:rsidR="00970627" w:rsidRPr="009C5466" w14:paraId="0F15C5CB" w14:textId="77777777" w:rsidTr="00970627">
        <w:trPr>
          <w:trHeight w:val="265"/>
        </w:trPr>
        <w:tc>
          <w:tcPr>
            <w:tcW w:w="2741" w:type="dxa"/>
            <w:tcBorders>
              <w:top w:val="single" w:sz="8" w:space="0" w:color="000000"/>
              <w:left w:val="single" w:sz="8" w:space="0" w:color="auto"/>
              <w:bottom w:val="single" w:sz="8" w:space="0" w:color="000000"/>
              <w:right w:val="single" w:sz="8" w:space="0" w:color="000000"/>
            </w:tcBorders>
            <w:shd w:val="clear" w:color="000000" w:fill="FFFFFF"/>
            <w:vAlign w:val="center"/>
            <w:hideMark/>
          </w:tcPr>
          <w:p w14:paraId="51D73107" w14:textId="77777777" w:rsidR="00970627" w:rsidRPr="009C5466" w:rsidRDefault="00970627" w:rsidP="00970627">
            <w:pPr>
              <w:spacing w:after="0" w:line="240" w:lineRule="auto"/>
              <w:jc w:val="right"/>
              <w:rPr>
                <w:rFonts w:ascii="Arial" w:eastAsia="Times New Roman" w:hAnsi="Arial" w:cs="Arial"/>
                <w:lang w:eastAsia="es-CO"/>
              </w:rPr>
            </w:pPr>
            <w:r w:rsidRPr="009C5466">
              <w:rPr>
                <w:rFonts w:ascii="Arial" w:eastAsia="Times New Roman" w:hAnsi="Arial" w:cs="Arial"/>
                <w:lang w:eastAsia="es-CO"/>
              </w:rPr>
              <w:t>6</w:t>
            </w:r>
          </w:p>
        </w:tc>
        <w:tc>
          <w:tcPr>
            <w:tcW w:w="2148" w:type="dxa"/>
            <w:tcBorders>
              <w:top w:val="single" w:sz="8" w:space="0" w:color="000000"/>
              <w:left w:val="nil"/>
              <w:bottom w:val="single" w:sz="8" w:space="0" w:color="000000"/>
              <w:right w:val="single" w:sz="8" w:space="0" w:color="000000"/>
            </w:tcBorders>
            <w:shd w:val="clear" w:color="000000" w:fill="FFFFFF"/>
            <w:vAlign w:val="center"/>
            <w:hideMark/>
          </w:tcPr>
          <w:p w14:paraId="4780B6D4"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HP</w:t>
            </w:r>
          </w:p>
        </w:tc>
        <w:tc>
          <w:tcPr>
            <w:tcW w:w="3297" w:type="dxa"/>
            <w:tcBorders>
              <w:top w:val="single" w:sz="8" w:space="0" w:color="000000"/>
              <w:left w:val="nil"/>
              <w:bottom w:val="single" w:sz="8" w:space="0" w:color="000000"/>
              <w:right w:val="single" w:sz="8" w:space="0" w:color="000000"/>
            </w:tcBorders>
            <w:shd w:val="clear" w:color="000000" w:fill="FFFFFF"/>
            <w:vAlign w:val="center"/>
            <w:hideMark/>
          </w:tcPr>
          <w:p w14:paraId="2FF2C253"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XEON</w:t>
            </w:r>
          </w:p>
        </w:tc>
      </w:tr>
      <w:tr w:rsidR="00970627" w:rsidRPr="009C5466" w14:paraId="20C8B3EC" w14:textId="77777777" w:rsidTr="00970627">
        <w:trPr>
          <w:trHeight w:val="265"/>
        </w:trPr>
        <w:tc>
          <w:tcPr>
            <w:tcW w:w="2741" w:type="dxa"/>
            <w:tcBorders>
              <w:top w:val="nil"/>
              <w:left w:val="single" w:sz="8" w:space="0" w:color="auto"/>
              <w:bottom w:val="single" w:sz="8" w:space="0" w:color="000000"/>
              <w:right w:val="single" w:sz="8" w:space="0" w:color="000000"/>
            </w:tcBorders>
            <w:shd w:val="clear" w:color="000000" w:fill="FFFFFF"/>
            <w:vAlign w:val="center"/>
            <w:hideMark/>
          </w:tcPr>
          <w:p w14:paraId="5151B5D7" w14:textId="77777777" w:rsidR="00970627" w:rsidRPr="009C5466" w:rsidRDefault="00970627" w:rsidP="00970627">
            <w:pPr>
              <w:spacing w:after="0" w:line="240" w:lineRule="auto"/>
              <w:jc w:val="right"/>
              <w:rPr>
                <w:rFonts w:ascii="Arial" w:eastAsia="Times New Roman" w:hAnsi="Arial" w:cs="Arial"/>
                <w:lang w:eastAsia="es-CO"/>
              </w:rPr>
            </w:pPr>
            <w:r w:rsidRPr="009C5466">
              <w:rPr>
                <w:rFonts w:ascii="Arial" w:eastAsia="Times New Roman" w:hAnsi="Arial" w:cs="Arial"/>
                <w:lang w:eastAsia="es-CO"/>
              </w:rPr>
              <w:t>2</w:t>
            </w:r>
          </w:p>
        </w:tc>
        <w:tc>
          <w:tcPr>
            <w:tcW w:w="2148" w:type="dxa"/>
            <w:tcBorders>
              <w:top w:val="nil"/>
              <w:left w:val="nil"/>
              <w:bottom w:val="single" w:sz="8" w:space="0" w:color="000000"/>
              <w:right w:val="single" w:sz="8" w:space="0" w:color="000000"/>
            </w:tcBorders>
            <w:shd w:val="clear" w:color="000000" w:fill="FFFFFF"/>
            <w:vAlign w:val="center"/>
            <w:hideMark/>
          </w:tcPr>
          <w:p w14:paraId="46B9E2AE"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HP</w:t>
            </w:r>
          </w:p>
        </w:tc>
        <w:tc>
          <w:tcPr>
            <w:tcW w:w="3297" w:type="dxa"/>
            <w:tcBorders>
              <w:top w:val="nil"/>
              <w:left w:val="nil"/>
              <w:bottom w:val="single" w:sz="8" w:space="0" w:color="000000"/>
              <w:right w:val="single" w:sz="8" w:space="0" w:color="000000"/>
            </w:tcBorders>
            <w:shd w:val="clear" w:color="000000" w:fill="FFFFFF"/>
            <w:vAlign w:val="center"/>
            <w:hideMark/>
          </w:tcPr>
          <w:p w14:paraId="643A046D"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XEON</w:t>
            </w:r>
          </w:p>
        </w:tc>
      </w:tr>
      <w:tr w:rsidR="00970627" w:rsidRPr="009C5466" w14:paraId="761CE250" w14:textId="77777777" w:rsidTr="00970627">
        <w:trPr>
          <w:trHeight w:val="265"/>
        </w:trPr>
        <w:tc>
          <w:tcPr>
            <w:tcW w:w="2741" w:type="dxa"/>
            <w:tcBorders>
              <w:top w:val="nil"/>
              <w:left w:val="single" w:sz="8" w:space="0" w:color="auto"/>
              <w:bottom w:val="single" w:sz="8" w:space="0" w:color="000000"/>
              <w:right w:val="single" w:sz="8" w:space="0" w:color="000000"/>
            </w:tcBorders>
            <w:shd w:val="clear" w:color="000000" w:fill="FFFFFF"/>
            <w:vAlign w:val="center"/>
            <w:hideMark/>
          </w:tcPr>
          <w:p w14:paraId="4EAB34E8" w14:textId="77777777" w:rsidR="00970627" w:rsidRPr="009C5466" w:rsidRDefault="00970627" w:rsidP="00970627">
            <w:pPr>
              <w:spacing w:after="0" w:line="240" w:lineRule="auto"/>
              <w:jc w:val="right"/>
              <w:rPr>
                <w:rFonts w:ascii="Arial" w:eastAsia="Times New Roman" w:hAnsi="Arial" w:cs="Arial"/>
                <w:lang w:eastAsia="es-CO"/>
              </w:rPr>
            </w:pPr>
            <w:r w:rsidRPr="009C5466">
              <w:rPr>
                <w:rFonts w:ascii="Arial" w:eastAsia="Times New Roman" w:hAnsi="Arial" w:cs="Arial"/>
                <w:lang w:eastAsia="es-CO"/>
              </w:rPr>
              <w:t>5</w:t>
            </w:r>
          </w:p>
        </w:tc>
        <w:tc>
          <w:tcPr>
            <w:tcW w:w="2148" w:type="dxa"/>
            <w:tcBorders>
              <w:top w:val="nil"/>
              <w:left w:val="nil"/>
              <w:bottom w:val="single" w:sz="8" w:space="0" w:color="000000"/>
              <w:right w:val="single" w:sz="8" w:space="0" w:color="000000"/>
            </w:tcBorders>
            <w:shd w:val="clear" w:color="000000" w:fill="FFFFFF"/>
            <w:vAlign w:val="center"/>
            <w:hideMark/>
          </w:tcPr>
          <w:p w14:paraId="19198FC3"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HP</w:t>
            </w:r>
          </w:p>
        </w:tc>
        <w:tc>
          <w:tcPr>
            <w:tcW w:w="3297" w:type="dxa"/>
            <w:tcBorders>
              <w:top w:val="nil"/>
              <w:left w:val="nil"/>
              <w:bottom w:val="single" w:sz="8" w:space="0" w:color="000000"/>
              <w:right w:val="single" w:sz="8" w:space="0" w:color="000000"/>
            </w:tcBorders>
            <w:shd w:val="clear" w:color="000000" w:fill="FFFFFF"/>
            <w:vAlign w:val="center"/>
            <w:hideMark/>
          </w:tcPr>
          <w:p w14:paraId="04ACD966"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XEON</w:t>
            </w:r>
          </w:p>
        </w:tc>
      </w:tr>
      <w:tr w:rsidR="00970627" w:rsidRPr="009C5466" w14:paraId="04725D2B" w14:textId="77777777" w:rsidTr="00970627">
        <w:trPr>
          <w:trHeight w:val="265"/>
        </w:trPr>
        <w:tc>
          <w:tcPr>
            <w:tcW w:w="2741" w:type="dxa"/>
            <w:tcBorders>
              <w:top w:val="nil"/>
              <w:left w:val="single" w:sz="8" w:space="0" w:color="auto"/>
              <w:bottom w:val="single" w:sz="8" w:space="0" w:color="auto"/>
              <w:right w:val="single" w:sz="8" w:space="0" w:color="000000"/>
            </w:tcBorders>
            <w:shd w:val="clear" w:color="000000" w:fill="FFFFFF"/>
            <w:vAlign w:val="center"/>
            <w:hideMark/>
          </w:tcPr>
          <w:p w14:paraId="4D23031C" w14:textId="77777777" w:rsidR="00970627" w:rsidRPr="009C5466" w:rsidRDefault="00970627" w:rsidP="00970627">
            <w:pPr>
              <w:spacing w:after="0" w:line="240" w:lineRule="auto"/>
              <w:jc w:val="right"/>
              <w:rPr>
                <w:rFonts w:ascii="Arial" w:eastAsia="Times New Roman" w:hAnsi="Arial" w:cs="Arial"/>
                <w:lang w:eastAsia="es-CO"/>
              </w:rPr>
            </w:pPr>
            <w:r w:rsidRPr="009C5466">
              <w:rPr>
                <w:rFonts w:ascii="Arial" w:eastAsia="Times New Roman" w:hAnsi="Arial" w:cs="Arial"/>
                <w:lang w:eastAsia="es-CO"/>
              </w:rPr>
              <w:t>1</w:t>
            </w:r>
          </w:p>
        </w:tc>
        <w:tc>
          <w:tcPr>
            <w:tcW w:w="2148" w:type="dxa"/>
            <w:tcBorders>
              <w:top w:val="nil"/>
              <w:left w:val="nil"/>
              <w:bottom w:val="single" w:sz="8" w:space="0" w:color="auto"/>
              <w:right w:val="single" w:sz="8" w:space="0" w:color="000000"/>
            </w:tcBorders>
            <w:shd w:val="clear" w:color="000000" w:fill="FFFFFF"/>
            <w:vAlign w:val="center"/>
            <w:hideMark/>
          </w:tcPr>
          <w:p w14:paraId="533B2050"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HP</w:t>
            </w:r>
          </w:p>
        </w:tc>
        <w:tc>
          <w:tcPr>
            <w:tcW w:w="3297" w:type="dxa"/>
            <w:tcBorders>
              <w:top w:val="nil"/>
              <w:left w:val="nil"/>
              <w:bottom w:val="single" w:sz="8" w:space="0" w:color="auto"/>
              <w:right w:val="single" w:sz="8" w:space="0" w:color="000000"/>
            </w:tcBorders>
            <w:shd w:val="clear" w:color="000000" w:fill="FFFFFF"/>
            <w:vAlign w:val="center"/>
            <w:hideMark/>
          </w:tcPr>
          <w:p w14:paraId="1E53806B" w14:textId="77777777" w:rsidR="00970627" w:rsidRPr="009C5466" w:rsidRDefault="00970627" w:rsidP="00970627">
            <w:pPr>
              <w:spacing w:after="0" w:line="240" w:lineRule="auto"/>
              <w:rPr>
                <w:rFonts w:ascii="Arial" w:eastAsia="Times New Roman" w:hAnsi="Arial" w:cs="Arial"/>
                <w:lang w:eastAsia="es-CO"/>
              </w:rPr>
            </w:pPr>
            <w:r w:rsidRPr="009C5466">
              <w:rPr>
                <w:rFonts w:ascii="Arial" w:eastAsia="Times New Roman" w:hAnsi="Arial" w:cs="Arial"/>
                <w:lang w:eastAsia="es-CO"/>
              </w:rPr>
              <w:t>XEON</w:t>
            </w:r>
          </w:p>
        </w:tc>
      </w:tr>
    </w:tbl>
    <w:p w14:paraId="13F49D26" w14:textId="50A57A5A" w:rsidR="00970627" w:rsidRPr="009C5466" w:rsidRDefault="00970627" w:rsidP="00C32BB4">
      <w:pPr>
        <w:spacing w:after="0" w:line="240" w:lineRule="auto"/>
        <w:jc w:val="both"/>
        <w:rPr>
          <w:rFonts w:ascii="Arial" w:hAnsi="Arial" w:cs="Arial"/>
          <w:b/>
          <w:bCs/>
        </w:rPr>
      </w:pPr>
    </w:p>
    <w:p w14:paraId="7753C11C" w14:textId="46D036C6" w:rsidR="009D27C7" w:rsidRPr="009C5466" w:rsidRDefault="009D27C7" w:rsidP="00C32BB4">
      <w:pPr>
        <w:spacing w:after="0" w:line="240" w:lineRule="auto"/>
        <w:jc w:val="both"/>
        <w:rPr>
          <w:rFonts w:ascii="Arial" w:hAnsi="Arial" w:cs="Arial"/>
          <w:b/>
          <w:bCs/>
        </w:rPr>
      </w:pPr>
      <w:proofErr w:type="spellStart"/>
      <w:r w:rsidRPr="009C5466">
        <w:rPr>
          <w:rFonts w:ascii="Arial" w:hAnsi="Arial" w:cs="Arial"/>
          <w:b/>
          <w:bCs/>
        </w:rPr>
        <w:t>Datacenter</w:t>
      </w:r>
      <w:proofErr w:type="spellEnd"/>
      <w:r w:rsidRPr="009C5466">
        <w:rPr>
          <w:rFonts w:ascii="Arial" w:hAnsi="Arial" w:cs="Arial"/>
          <w:b/>
          <w:bCs/>
        </w:rPr>
        <w:t>:</w:t>
      </w:r>
    </w:p>
    <w:tbl>
      <w:tblPr>
        <w:tblW w:w="9100" w:type="dxa"/>
        <w:tblInd w:w="80" w:type="dxa"/>
        <w:tblCellMar>
          <w:left w:w="70" w:type="dxa"/>
          <w:right w:w="70" w:type="dxa"/>
        </w:tblCellMar>
        <w:tblLook w:val="04A0" w:firstRow="1" w:lastRow="0" w:firstColumn="1" w:lastColumn="0" w:noHBand="0" w:noVBand="1"/>
      </w:tblPr>
      <w:tblGrid>
        <w:gridCol w:w="1483"/>
        <w:gridCol w:w="3977"/>
        <w:gridCol w:w="3640"/>
      </w:tblGrid>
      <w:tr w:rsidR="009D27C7" w:rsidRPr="009C5466" w14:paraId="4E5051D6" w14:textId="77777777" w:rsidTr="009D27C7">
        <w:trPr>
          <w:trHeight w:val="530"/>
        </w:trPr>
        <w:tc>
          <w:tcPr>
            <w:tcW w:w="1483" w:type="dxa"/>
            <w:tcBorders>
              <w:top w:val="single" w:sz="4" w:space="0" w:color="FFFFFF"/>
              <w:left w:val="single" w:sz="8" w:space="0" w:color="auto"/>
              <w:bottom w:val="single" w:sz="4" w:space="0" w:color="FFFFFF"/>
              <w:right w:val="single" w:sz="4" w:space="0" w:color="FFFFFF"/>
            </w:tcBorders>
            <w:shd w:val="clear" w:color="000000" w:fill="666699"/>
            <w:noWrap/>
            <w:vAlign w:val="center"/>
            <w:hideMark/>
          </w:tcPr>
          <w:p w14:paraId="7D470AB1" w14:textId="77777777" w:rsidR="009D27C7" w:rsidRPr="009C5466" w:rsidRDefault="009D27C7" w:rsidP="009D27C7">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CANTIDAD</w:t>
            </w:r>
          </w:p>
        </w:tc>
        <w:tc>
          <w:tcPr>
            <w:tcW w:w="3977" w:type="dxa"/>
            <w:tcBorders>
              <w:top w:val="single" w:sz="4" w:space="0" w:color="FFFFFF"/>
              <w:left w:val="nil"/>
              <w:bottom w:val="single" w:sz="4" w:space="0" w:color="FFFFFF"/>
              <w:right w:val="single" w:sz="4" w:space="0" w:color="FFFFFF"/>
            </w:tcBorders>
            <w:shd w:val="clear" w:color="000000" w:fill="666699"/>
            <w:vAlign w:val="center"/>
            <w:hideMark/>
          </w:tcPr>
          <w:p w14:paraId="29721B9E" w14:textId="77777777" w:rsidR="009D27C7" w:rsidRPr="009C5466" w:rsidRDefault="009D27C7" w:rsidP="009D27C7">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MARCA</w:t>
            </w:r>
          </w:p>
        </w:tc>
        <w:tc>
          <w:tcPr>
            <w:tcW w:w="3640" w:type="dxa"/>
            <w:tcBorders>
              <w:top w:val="single" w:sz="4" w:space="0" w:color="FFFFFF"/>
              <w:left w:val="nil"/>
              <w:bottom w:val="single" w:sz="4" w:space="0" w:color="FFFFFF"/>
              <w:right w:val="single" w:sz="4" w:space="0" w:color="FFFFFF"/>
            </w:tcBorders>
            <w:shd w:val="clear" w:color="000000" w:fill="666699"/>
            <w:vAlign w:val="center"/>
            <w:hideMark/>
          </w:tcPr>
          <w:p w14:paraId="199A44DB" w14:textId="77777777" w:rsidR="009D27C7" w:rsidRPr="009C5466" w:rsidRDefault="009D27C7" w:rsidP="009D27C7">
            <w:pPr>
              <w:spacing w:after="0" w:line="240" w:lineRule="auto"/>
              <w:jc w:val="center"/>
              <w:rPr>
                <w:rFonts w:ascii="Arial" w:eastAsia="Times New Roman" w:hAnsi="Arial" w:cs="Arial"/>
                <w:b/>
                <w:bCs/>
                <w:color w:val="FFFFFF"/>
                <w:lang w:eastAsia="es-CO"/>
              </w:rPr>
            </w:pPr>
            <w:r w:rsidRPr="009C5466">
              <w:rPr>
                <w:rFonts w:ascii="Arial" w:eastAsia="Times New Roman" w:hAnsi="Arial" w:cs="Arial"/>
                <w:b/>
                <w:bCs/>
                <w:color w:val="FFFFFF"/>
                <w:lang w:eastAsia="es-CO"/>
              </w:rPr>
              <w:t>DESCRIPCION</w:t>
            </w:r>
          </w:p>
        </w:tc>
      </w:tr>
      <w:tr w:rsidR="009D27C7" w:rsidRPr="009C5466" w14:paraId="665BF52E" w14:textId="77777777" w:rsidTr="009D27C7">
        <w:trPr>
          <w:trHeight w:val="272"/>
        </w:trPr>
        <w:tc>
          <w:tcPr>
            <w:tcW w:w="1483"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14:paraId="7A605522" w14:textId="77777777" w:rsidR="009D27C7" w:rsidRPr="009C5466" w:rsidRDefault="009D27C7" w:rsidP="009D27C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2</w:t>
            </w:r>
          </w:p>
        </w:tc>
        <w:tc>
          <w:tcPr>
            <w:tcW w:w="3977" w:type="dxa"/>
            <w:tcBorders>
              <w:top w:val="nil"/>
              <w:left w:val="nil"/>
              <w:bottom w:val="single" w:sz="4" w:space="0" w:color="000000"/>
              <w:right w:val="single" w:sz="4" w:space="0" w:color="000000"/>
            </w:tcBorders>
            <w:shd w:val="clear" w:color="000000" w:fill="FFFFFF"/>
            <w:noWrap/>
            <w:vAlign w:val="center"/>
            <w:hideMark/>
          </w:tcPr>
          <w:p w14:paraId="5CAEE3C0"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Sistema Antiincendios</w:t>
            </w:r>
          </w:p>
        </w:tc>
        <w:tc>
          <w:tcPr>
            <w:tcW w:w="3640" w:type="dxa"/>
            <w:tcBorders>
              <w:top w:val="nil"/>
              <w:left w:val="nil"/>
              <w:bottom w:val="single" w:sz="4" w:space="0" w:color="000000"/>
              <w:right w:val="single" w:sz="4" w:space="0" w:color="000000"/>
            </w:tcBorders>
            <w:shd w:val="clear" w:color="000000" w:fill="FFFFFF"/>
            <w:noWrap/>
            <w:vAlign w:val="center"/>
            <w:hideMark/>
          </w:tcPr>
          <w:p w14:paraId="3C6413E4"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Sistema Antiincendios</w:t>
            </w:r>
          </w:p>
        </w:tc>
      </w:tr>
      <w:tr w:rsidR="009D27C7" w:rsidRPr="009C5466" w14:paraId="49DC5A3E" w14:textId="77777777" w:rsidTr="009D27C7">
        <w:trPr>
          <w:trHeight w:val="272"/>
        </w:trPr>
        <w:tc>
          <w:tcPr>
            <w:tcW w:w="1483" w:type="dxa"/>
            <w:tcBorders>
              <w:top w:val="nil"/>
              <w:left w:val="single" w:sz="8" w:space="0" w:color="auto"/>
              <w:bottom w:val="single" w:sz="4" w:space="0" w:color="auto"/>
              <w:right w:val="single" w:sz="4" w:space="0" w:color="auto"/>
            </w:tcBorders>
            <w:shd w:val="clear" w:color="000000" w:fill="FFFFFF"/>
            <w:noWrap/>
            <w:vAlign w:val="center"/>
            <w:hideMark/>
          </w:tcPr>
          <w:p w14:paraId="70D9E05E" w14:textId="77777777" w:rsidR="009D27C7" w:rsidRPr="009C5466" w:rsidRDefault="009D27C7" w:rsidP="009D27C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2</w:t>
            </w:r>
          </w:p>
        </w:tc>
        <w:tc>
          <w:tcPr>
            <w:tcW w:w="3977" w:type="dxa"/>
            <w:tcBorders>
              <w:top w:val="nil"/>
              <w:left w:val="nil"/>
              <w:bottom w:val="single" w:sz="4" w:space="0" w:color="000000"/>
              <w:right w:val="single" w:sz="4" w:space="0" w:color="000000"/>
            </w:tcBorders>
            <w:shd w:val="clear" w:color="000000" w:fill="FFFFFF"/>
            <w:noWrap/>
            <w:vAlign w:val="center"/>
            <w:hideMark/>
          </w:tcPr>
          <w:p w14:paraId="71815D3F"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Sistema De Aire Acondicionado</w:t>
            </w:r>
          </w:p>
        </w:tc>
        <w:tc>
          <w:tcPr>
            <w:tcW w:w="3640" w:type="dxa"/>
            <w:tcBorders>
              <w:top w:val="nil"/>
              <w:left w:val="nil"/>
              <w:bottom w:val="single" w:sz="4" w:space="0" w:color="000000"/>
              <w:right w:val="single" w:sz="4" w:space="0" w:color="000000"/>
            </w:tcBorders>
            <w:shd w:val="clear" w:color="000000" w:fill="FFFFFF"/>
            <w:noWrap/>
            <w:vAlign w:val="center"/>
            <w:hideMark/>
          </w:tcPr>
          <w:p w14:paraId="0AE337B2"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Sistema De Aire Acondicionado</w:t>
            </w:r>
          </w:p>
        </w:tc>
      </w:tr>
      <w:tr w:rsidR="009D27C7" w:rsidRPr="009C5466" w14:paraId="1CDC1AAA" w14:textId="77777777" w:rsidTr="009D27C7">
        <w:trPr>
          <w:trHeight w:val="272"/>
        </w:trPr>
        <w:tc>
          <w:tcPr>
            <w:tcW w:w="1483" w:type="dxa"/>
            <w:tcBorders>
              <w:top w:val="nil"/>
              <w:left w:val="single" w:sz="8" w:space="0" w:color="auto"/>
              <w:bottom w:val="single" w:sz="4" w:space="0" w:color="auto"/>
              <w:right w:val="single" w:sz="4" w:space="0" w:color="auto"/>
            </w:tcBorders>
            <w:shd w:val="clear" w:color="000000" w:fill="FFFFFF"/>
            <w:noWrap/>
            <w:vAlign w:val="center"/>
            <w:hideMark/>
          </w:tcPr>
          <w:p w14:paraId="257EC74E" w14:textId="77777777" w:rsidR="009D27C7" w:rsidRPr="009C5466" w:rsidRDefault="009D27C7" w:rsidP="009D27C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2</w:t>
            </w:r>
          </w:p>
        </w:tc>
        <w:tc>
          <w:tcPr>
            <w:tcW w:w="3977" w:type="dxa"/>
            <w:tcBorders>
              <w:top w:val="nil"/>
              <w:left w:val="nil"/>
              <w:bottom w:val="single" w:sz="4" w:space="0" w:color="000000"/>
              <w:right w:val="single" w:sz="4" w:space="0" w:color="000000"/>
            </w:tcBorders>
            <w:shd w:val="clear" w:color="000000" w:fill="FFFFFF"/>
            <w:noWrap/>
            <w:vAlign w:val="center"/>
            <w:hideMark/>
          </w:tcPr>
          <w:p w14:paraId="0BB0B974"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Concentradores de Fibra</w:t>
            </w:r>
          </w:p>
        </w:tc>
        <w:tc>
          <w:tcPr>
            <w:tcW w:w="3640" w:type="dxa"/>
            <w:tcBorders>
              <w:top w:val="nil"/>
              <w:left w:val="nil"/>
              <w:bottom w:val="single" w:sz="4" w:space="0" w:color="000000"/>
              <w:right w:val="single" w:sz="4" w:space="0" w:color="000000"/>
            </w:tcBorders>
            <w:shd w:val="clear" w:color="000000" w:fill="FFFFFF"/>
            <w:noWrap/>
            <w:vAlign w:val="center"/>
            <w:hideMark/>
          </w:tcPr>
          <w:p w14:paraId="15C760DF"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Concentradores de Fibra</w:t>
            </w:r>
          </w:p>
        </w:tc>
      </w:tr>
      <w:tr w:rsidR="009D27C7" w:rsidRPr="009C5466" w14:paraId="35AFB07E" w14:textId="77777777" w:rsidTr="009D27C7">
        <w:trPr>
          <w:trHeight w:val="272"/>
        </w:trPr>
        <w:tc>
          <w:tcPr>
            <w:tcW w:w="1483" w:type="dxa"/>
            <w:tcBorders>
              <w:top w:val="nil"/>
              <w:left w:val="single" w:sz="8" w:space="0" w:color="auto"/>
              <w:bottom w:val="single" w:sz="4" w:space="0" w:color="auto"/>
              <w:right w:val="single" w:sz="4" w:space="0" w:color="auto"/>
            </w:tcBorders>
            <w:shd w:val="clear" w:color="000000" w:fill="FFFFFF"/>
            <w:noWrap/>
            <w:vAlign w:val="center"/>
            <w:hideMark/>
          </w:tcPr>
          <w:p w14:paraId="42F7A275" w14:textId="77777777" w:rsidR="009D27C7" w:rsidRPr="009C5466" w:rsidRDefault="009D27C7" w:rsidP="009D27C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1</w:t>
            </w:r>
          </w:p>
        </w:tc>
        <w:tc>
          <w:tcPr>
            <w:tcW w:w="3977" w:type="dxa"/>
            <w:tcBorders>
              <w:top w:val="nil"/>
              <w:left w:val="nil"/>
              <w:bottom w:val="single" w:sz="4" w:space="0" w:color="000000"/>
              <w:right w:val="single" w:sz="4" w:space="0" w:color="000000"/>
            </w:tcBorders>
            <w:shd w:val="clear" w:color="000000" w:fill="FFFFFF"/>
            <w:noWrap/>
            <w:vAlign w:val="center"/>
            <w:hideMark/>
          </w:tcPr>
          <w:p w14:paraId="31202CE9" w14:textId="77777777" w:rsidR="009D27C7" w:rsidRPr="009C5466" w:rsidRDefault="009D27C7" w:rsidP="009D27C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Rout</w:t>
            </w:r>
            <w:proofErr w:type="spellEnd"/>
            <w:r w:rsidRPr="009C5466">
              <w:rPr>
                <w:rFonts w:ascii="Arial" w:eastAsia="Times New Roman" w:hAnsi="Arial" w:cs="Arial"/>
                <w:lang w:eastAsia="es-CO"/>
              </w:rPr>
              <w:t xml:space="preserve"> </w:t>
            </w:r>
            <w:proofErr w:type="spellStart"/>
            <w:r w:rsidRPr="009C5466">
              <w:rPr>
                <w:rFonts w:ascii="Arial" w:eastAsia="Times New Roman" w:hAnsi="Arial" w:cs="Arial"/>
                <w:lang w:eastAsia="es-CO"/>
              </w:rPr>
              <w:t>Finder</w:t>
            </w:r>
            <w:proofErr w:type="spellEnd"/>
          </w:p>
        </w:tc>
        <w:tc>
          <w:tcPr>
            <w:tcW w:w="3640" w:type="dxa"/>
            <w:tcBorders>
              <w:top w:val="nil"/>
              <w:left w:val="nil"/>
              <w:bottom w:val="single" w:sz="4" w:space="0" w:color="000000"/>
              <w:right w:val="single" w:sz="4" w:space="0" w:color="000000"/>
            </w:tcBorders>
            <w:shd w:val="clear" w:color="000000" w:fill="FFFFFF"/>
            <w:noWrap/>
            <w:vAlign w:val="center"/>
            <w:hideMark/>
          </w:tcPr>
          <w:p w14:paraId="3A67A848" w14:textId="77777777" w:rsidR="009D27C7" w:rsidRPr="009C5466" w:rsidRDefault="009D27C7" w:rsidP="009D27C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Rout</w:t>
            </w:r>
            <w:proofErr w:type="spellEnd"/>
            <w:r w:rsidRPr="009C5466">
              <w:rPr>
                <w:rFonts w:ascii="Arial" w:eastAsia="Times New Roman" w:hAnsi="Arial" w:cs="Arial"/>
                <w:lang w:eastAsia="es-CO"/>
              </w:rPr>
              <w:t xml:space="preserve"> </w:t>
            </w:r>
            <w:proofErr w:type="spellStart"/>
            <w:r w:rsidRPr="009C5466">
              <w:rPr>
                <w:rFonts w:ascii="Arial" w:eastAsia="Times New Roman" w:hAnsi="Arial" w:cs="Arial"/>
                <w:lang w:eastAsia="es-CO"/>
              </w:rPr>
              <w:t>Finder</w:t>
            </w:r>
            <w:proofErr w:type="spellEnd"/>
          </w:p>
        </w:tc>
      </w:tr>
      <w:tr w:rsidR="009D27C7" w:rsidRPr="009C5466" w14:paraId="1805CD06" w14:textId="77777777" w:rsidTr="009D27C7">
        <w:trPr>
          <w:trHeight w:val="272"/>
        </w:trPr>
        <w:tc>
          <w:tcPr>
            <w:tcW w:w="1483" w:type="dxa"/>
            <w:tcBorders>
              <w:top w:val="nil"/>
              <w:left w:val="single" w:sz="8" w:space="0" w:color="auto"/>
              <w:bottom w:val="single" w:sz="4" w:space="0" w:color="auto"/>
              <w:right w:val="single" w:sz="4" w:space="0" w:color="auto"/>
            </w:tcBorders>
            <w:shd w:val="clear" w:color="000000" w:fill="FFFFFF"/>
            <w:noWrap/>
            <w:vAlign w:val="center"/>
            <w:hideMark/>
          </w:tcPr>
          <w:p w14:paraId="30129F8D" w14:textId="77777777" w:rsidR="009D27C7" w:rsidRPr="009C5466" w:rsidRDefault="009D27C7" w:rsidP="009D27C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1</w:t>
            </w:r>
          </w:p>
        </w:tc>
        <w:tc>
          <w:tcPr>
            <w:tcW w:w="3977"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557FAC87"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NAS</w:t>
            </w:r>
          </w:p>
        </w:tc>
        <w:tc>
          <w:tcPr>
            <w:tcW w:w="3640" w:type="dxa"/>
            <w:tcBorders>
              <w:top w:val="single" w:sz="8" w:space="0" w:color="000000"/>
              <w:left w:val="nil"/>
              <w:bottom w:val="single" w:sz="8" w:space="0" w:color="000000"/>
              <w:right w:val="single" w:sz="8" w:space="0" w:color="000000"/>
            </w:tcBorders>
            <w:shd w:val="clear" w:color="000000" w:fill="FFFFFF"/>
            <w:noWrap/>
            <w:vAlign w:val="center"/>
            <w:hideMark/>
          </w:tcPr>
          <w:p w14:paraId="1E0A9BC0"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MSA2000 DC</w:t>
            </w:r>
          </w:p>
        </w:tc>
      </w:tr>
      <w:tr w:rsidR="009D27C7" w:rsidRPr="009C5466" w14:paraId="4D11F3AA" w14:textId="77777777" w:rsidTr="009D27C7">
        <w:trPr>
          <w:trHeight w:val="272"/>
        </w:trPr>
        <w:tc>
          <w:tcPr>
            <w:tcW w:w="1483" w:type="dxa"/>
            <w:tcBorders>
              <w:top w:val="nil"/>
              <w:left w:val="single" w:sz="8" w:space="0" w:color="auto"/>
              <w:bottom w:val="single" w:sz="4" w:space="0" w:color="auto"/>
              <w:right w:val="single" w:sz="4" w:space="0" w:color="auto"/>
            </w:tcBorders>
            <w:shd w:val="clear" w:color="000000" w:fill="FFFFFF"/>
            <w:noWrap/>
            <w:vAlign w:val="center"/>
            <w:hideMark/>
          </w:tcPr>
          <w:p w14:paraId="31972277" w14:textId="77777777" w:rsidR="009D27C7" w:rsidRPr="009C5466" w:rsidRDefault="009D27C7" w:rsidP="009D27C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1</w:t>
            </w:r>
          </w:p>
        </w:tc>
        <w:tc>
          <w:tcPr>
            <w:tcW w:w="3977" w:type="dxa"/>
            <w:tcBorders>
              <w:top w:val="nil"/>
              <w:left w:val="single" w:sz="8" w:space="0" w:color="000000"/>
              <w:bottom w:val="single" w:sz="8" w:space="0" w:color="000000"/>
              <w:right w:val="single" w:sz="8" w:space="0" w:color="000000"/>
            </w:tcBorders>
            <w:shd w:val="clear" w:color="000000" w:fill="FFFFFF"/>
            <w:noWrap/>
            <w:vAlign w:val="center"/>
            <w:hideMark/>
          </w:tcPr>
          <w:p w14:paraId="0E120D6B"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Librería de Cintas</w:t>
            </w:r>
          </w:p>
        </w:tc>
        <w:tc>
          <w:tcPr>
            <w:tcW w:w="3640" w:type="dxa"/>
            <w:tcBorders>
              <w:top w:val="nil"/>
              <w:left w:val="nil"/>
              <w:bottom w:val="single" w:sz="8" w:space="0" w:color="000000"/>
              <w:right w:val="single" w:sz="8" w:space="0" w:color="000000"/>
            </w:tcBorders>
            <w:shd w:val="clear" w:color="000000" w:fill="FFFFFF"/>
            <w:noWrap/>
            <w:vAlign w:val="center"/>
            <w:hideMark/>
          </w:tcPr>
          <w:p w14:paraId="659981B5"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HP </w:t>
            </w:r>
            <w:proofErr w:type="spellStart"/>
            <w:r w:rsidRPr="009C5466">
              <w:rPr>
                <w:rFonts w:ascii="Arial" w:eastAsia="Times New Roman" w:hAnsi="Arial" w:cs="Arial"/>
                <w:lang w:eastAsia="es-CO"/>
              </w:rPr>
              <w:t>Msl</w:t>
            </w:r>
            <w:proofErr w:type="spellEnd"/>
            <w:r w:rsidRPr="009C5466">
              <w:rPr>
                <w:rFonts w:ascii="Arial" w:eastAsia="Times New Roman" w:hAnsi="Arial" w:cs="Arial"/>
                <w:lang w:eastAsia="es-CO"/>
              </w:rPr>
              <w:t xml:space="preserve"> 2024- LTO 3-1 </w:t>
            </w:r>
          </w:p>
        </w:tc>
      </w:tr>
      <w:tr w:rsidR="009D27C7" w:rsidRPr="009C5466" w14:paraId="240213F7" w14:textId="77777777" w:rsidTr="009D27C7">
        <w:trPr>
          <w:trHeight w:val="333"/>
        </w:trPr>
        <w:tc>
          <w:tcPr>
            <w:tcW w:w="1483" w:type="dxa"/>
            <w:tcBorders>
              <w:top w:val="nil"/>
              <w:left w:val="single" w:sz="8" w:space="0" w:color="auto"/>
              <w:bottom w:val="single" w:sz="4" w:space="0" w:color="auto"/>
              <w:right w:val="single" w:sz="4" w:space="0" w:color="auto"/>
            </w:tcBorders>
            <w:shd w:val="clear" w:color="000000" w:fill="FFFFFF"/>
            <w:noWrap/>
            <w:vAlign w:val="center"/>
            <w:hideMark/>
          </w:tcPr>
          <w:p w14:paraId="44BDA4B6" w14:textId="77777777" w:rsidR="009D27C7" w:rsidRPr="009C5466" w:rsidRDefault="009D27C7" w:rsidP="009D27C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1</w:t>
            </w:r>
          </w:p>
        </w:tc>
        <w:tc>
          <w:tcPr>
            <w:tcW w:w="3977" w:type="dxa"/>
            <w:tcBorders>
              <w:top w:val="nil"/>
              <w:left w:val="single" w:sz="8" w:space="0" w:color="000000"/>
              <w:bottom w:val="single" w:sz="8" w:space="0" w:color="000000"/>
              <w:right w:val="single" w:sz="8" w:space="0" w:color="000000"/>
            </w:tcBorders>
            <w:shd w:val="clear" w:color="000000" w:fill="FFFFFF"/>
            <w:noWrap/>
            <w:vAlign w:val="center"/>
            <w:hideMark/>
          </w:tcPr>
          <w:p w14:paraId="3A64BFCC" w14:textId="77777777" w:rsidR="009D27C7" w:rsidRPr="009C5466" w:rsidRDefault="009D27C7" w:rsidP="009D27C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Enclosure</w:t>
            </w:r>
            <w:proofErr w:type="spellEnd"/>
          </w:p>
        </w:tc>
        <w:tc>
          <w:tcPr>
            <w:tcW w:w="3640" w:type="dxa"/>
            <w:tcBorders>
              <w:top w:val="nil"/>
              <w:left w:val="nil"/>
              <w:bottom w:val="nil"/>
              <w:right w:val="nil"/>
            </w:tcBorders>
            <w:shd w:val="clear" w:color="auto" w:fill="auto"/>
            <w:noWrap/>
            <w:vAlign w:val="bottom"/>
            <w:hideMark/>
          </w:tcPr>
          <w:p w14:paraId="461EBB3E" w14:textId="77777777" w:rsidR="009D27C7" w:rsidRPr="009C5466" w:rsidRDefault="009D27C7" w:rsidP="009D27C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Blade</w:t>
            </w:r>
            <w:proofErr w:type="spellEnd"/>
            <w:r w:rsidRPr="009C5466">
              <w:rPr>
                <w:rFonts w:ascii="Arial" w:eastAsia="Times New Roman" w:hAnsi="Arial" w:cs="Arial"/>
                <w:lang w:eastAsia="es-CO"/>
              </w:rPr>
              <w:t xml:space="preserve"> C3000 </w:t>
            </w:r>
          </w:p>
        </w:tc>
      </w:tr>
      <w:tr w:rsidR="009D27C7" w:rsidRPr="009C5466" w14:paraId="62FA2372" w14:textId="77777777" w:rsidTr="009D27C7">
        <w:trPr>
          <w:trHeight w:val="272"/>
        </w:trPr>
        <w:tc>
          <w:tcPr>
            <w:tcW w:w="1483" w:type="dxa"/>
            <w:tcBorders>
              <w:top w:val="nil"/>
              <w:left w:val="single" w:sz="8" w:space="0" w:color="auto"/>
              <w:bottom w:val="single" w:sz="4" w:space="0" w:color="auto"/>
              <w:right w:val="single" w:sz="4" w:space="0" w:color="auto"/>
            </w:tcBorders>
            <w:shd w:val="clear" w:color="000000" w:fill="FFFFFF"/>
            <w:noWrap/>
            <w:vAlign w:val="center"/>
            <w:hideMark/>
          </w:tcPr>
          <w:p w14:paraId="7EC4A76B" w14:textId="77777777" w:rsidR="009D27C7" w:rsidRPr="009C5466" w:rsidRDefault="009D27C7" w:rsidP="009D27C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5</w:t>
            </w:r>
          </w:p>
        </w:tc>
        <w:tc>
          <w:tcPr>
            <w:tcW w:w="3977" w:type="dxa"/>
            <w:tcBorders>
              <w:top w:val="nil"/>
              <w:left w:val="single" w:sz="8" w:space="0" w:color="000000"/>
              <w:bottom w:val="single" w:sz="8" w:space="0" w:color="000000"/>
              <w:right w:val="single" w:sz="8" w:space="0" w:color="000000"/>
            </w:tcBorders>
            <w:shd w:val="clear" w:color="000000" w:fill="FFFFFF"/>
            <w:noWrap/>
            <w:vAlign w:val="center"/>
            <w:hideMark/>
          </w:tcPr>
          <w:p w14:paraId="5957B904" w14:textId="77777777" w:rsidR="009D27C7" w:rsidRPr="009C5466" w:rsidRDefault="009D27C7" w:rsidP="009D27C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Switch</w:t>
            </w:r>
            <w:proofErr w:type="spellEnd"/>
          </w:p>
        </w:tc>
        <w:tc>
          <w:tcPr>
            <w:tcW w:w="3640" w:type="dxa"/>
            <w:tcBorders>
              <w:top w:val="single" w:sz="8" w:space="0" w:color="000000"/>
              <w:left w:val="nil"/>
              <w:bottom w:val="single" w:sz="8" w:space="0" w:color="000000"/>
              <w:right w:val="single" w:sz="8" w:space="0" w:color="000000"/>
            </w:tcBorders>
            <w:shd w:val="clear" w:color="000000" w:fill="FFFFFF"/>
            <w:noWrap/>
            <w:vAlign w:val="center"/>
            <w:hideMark/>
          </w:tcPr>
          <w:p w14:paraId="1561C61E" w14:textId="77777777" w:rsidR="009D27C7" w:rsidRPr="009C5466" w:rsidRDefault="009D27C7" w:rsidP="009D27C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Stream</w:t>
            </w:r>
            <w:proofErr w:type="spellEnd"/>
          </w:p>
        </w:tc>
      </w:tr>
      <w:tr w:rsidR="009D27C7" w:rsidRPr="009C5466" w14:paraId="5D51DB33" w14:textId="77777777" w:rsidTr="009D27C7">
        <w:trPr>
          <w:trHeight w:val="272"/>
        </w:trPr>
        <w:tc>
          <w:tcPr>
            <w:tcW w:w="1483" w:type="dxa"/>
            <w:tcBorders>
              <w:top w:val="nil"/>
              <w:left w:val="single" w:sz="8" w:space="0" w:color="auto"/>
              <w:bottom w:val="single" w:sz="4" w:space="0" w:color="auto"/>
              <w:right w:val="single" w:sz="4" w:space="0" w:color="auto"/>
            </w:tcBorders>
            <w:shd w:val="clear" w:color="000000" w:fill="FFFFFF"/>
            <w:noWrap/>
            <w:vAlign w:val="center"/>
            <w:hideMark/>
          </w:tcPr>
          <w:p w14:paraId="312EAF3F" w14:textId="77777777" w:rsidR="009D27C7" w:rsidRPr="009C5466" w:rsidRDefault="009D27C7" w:rsidP="009D27C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4</w:t>
            </w:r>
          </w:p>
        </w:tc>
        <w:tc>
          <w:tcPr>
            <w:tcW w:w="3977" w:type="dxa"/>
            <w:tcBorders>
              <w:top w:val="nil"/>
              <w:left w:val="single" w:sz="8" w:space="0" w:color="000000"/>
              <w:bottom w:val="single" w:sz="8" w:space="0" w:color="000000"/>
              <w:right w:val="single" w:sz="8" w:space="0" w:color="000000"/>
            </w:tcBorders>
            <w:shd w:val="clear" w:color="000000" w:fill="FFFFFF"/>
            <w:noWrap/>
            <w:vAlign w:val="center"/>
            <w:hideMark/>
          </w:tcPr>
          <w:p w14:paraId="6705CDC4" w14:textId="77777777" w:rsidR="009D27C7" w:rsidRPr="009C5466" w:rsidRDefault="009D27C7" w:rsidP="009D27C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Switch</w:t>
            </w:r>
            <w:proofErr w:type="spellEnd"/>
          </w:p>
        </w:tc>
        <w:tc>
          <w:tcPr>
            <w:tcW w:w="3640" w:type="dxa"/>
            <w:tcBorders>
              <w:top w:val="nil"/>
              <w:left w:val="nil"/>
              <w:bottom w:val="single" w:sz="8" w:space="0" w:color="000000"/>
              <w:right w:val="single" w:sz="8" w:space="0" w:color="000000"/>
            </w:tcBorders>
            <w:shd w:val="clear" w:color="000000" w:fill="FFFFFF"/>
            <w:noWrap/>
            <w:vAlign w:val="center"/>
            <w:hideMark/>
          </w:tcPr>
          <w:p w14:paraId="64B3B5C9" w14:textId="77777777" w:rsidR="009D27C7" w:rsidRPr="009C5466" w:rsidRDefault="009D27C7" w:rsidP="009D27C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Sisco</w:t>
            </w:r>
            <w:proofErr w:type="spellEnd"/>
          </w:p>
        </w:tc>
      </w:tr>
      <w:tr w:rsidR="009D27C7" w:rsidRPr="009C5466" w14:paraId="00EAEE84" w14:textId="77777777" w:rsidTr="009D27C7">
        <w:trPr>
          <w:trHeight w:val="272"/>
        </w:trPr>
        <w:tc>
          <w:tcPr>
            <w:tcW w:w="1483" w:type="dxa"/>
            <w:tcBorders>
              <w:top w:val="nil"/>
              <w:left w:val="single" w:sz="8" w:space="0" w:color="auto"/>
              <w:bottom w:val="single" w:sz="4" w:space="0" w:color="auto"/>
              <w:right w:val="single" w:sz="4" w:space="0" w:color="auto"/>
            </w:tcBorders>
            <w:shd w:val="clear" w:color="000000" w:fill="FFFFFF"/>
            <w:noWrap/>
            <w:vAlign w:val="center"/>
            <w:hideMark/>
          </w:tcPr>
          <w:p w14:paraId="2853250C" w14:textId="77777777" w:rsidR="009D27C7" w:rsidRPr="009C5466" w:rsidRDefault="009D27C7" w:rsidP="009D27C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3</w:t>
            </w:r>
          </w:p>
        </w:tc>
        <w:tc>
          <w:tcPr>
            <w:tcW w:w="3977" w:type="dxa"/>
            <w:tcBorders>
              <w:top w:val="nil"/>
              <w:left w:val="single" w:sz="8" w:space="0" w:color="000000"/>
              <w:bottom w:val="single" w:sz="8" w:space="0" w:color="000000"/>
              <w:right w:val="single" w:sz="8" w:space="0" w:color="000000"/>
            </w:tcBorders>
            <w:shd w:val="clear" w:color="000000" w:fill="FFFFFF"/>
            <w:noWrap/>
            <w:vAlign w:val="center"/>
            <w:hideMark/>
          </w:tcPr>
          <w:p w14:paraId="18C0F7F5" w14:textId="77777777" w:rsidR="009D27C7" w:rsidRPr="009C5466" w:rsidRDefault="009D27C7" w:rsidP="009D27C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Switch</w:t>
            </w:r>
            <w:proofErr w:type="spellEnd"/>
          </w:p>
        </w:tc>
        <w:tc>
          <w:tcPr>
            <w:tcW w:w="3640" w:type="dxa"/>
            <w:tcBorders>
              <w:top w:val="nil"/>
              <w:left w:val="nil"/>
              <w:bottom w:val="single" w:sz="8" w:space="0" w:color="000000"/>
              <w:right w:val="single" w:sz="8" w:space="0" w:color="000000"/>
            </w:tcBorders>
            <w:shd w:val="clear" w:color="000000" w:fill="FFFFFF"/>
            <w:noWrap/>
            <w:vAlign w:val="center"/>
            <w:hideMark/>
          </w:tcPr>
          <w:p w14:paraId="3DF52721"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Hp</w:t>
            </w:r>
          </w:p>
        </w:tc>
      </w:tr>
      <w:tr w:rsidR="009D27C7" w:rsidRPr="009C5466" w14:paraId="2FF18809" w14:textId="77777777" w:rsidTr="009D27C7">
        <w:trPr>
          <w:trHeight w:val="272"/>
        </w:trPr>
        <w:tc>
          <w:tcPr>
            <w:tcW w:w="1483" w:type="dxa"/>
            <w:tcBorders>
              <w:top w:val="nil"/>
              <w:left w:val="single" w:sz="8" w:space="0" w:color="auto"/>
              <w:bottom w:val="nil"/>
              <w:right w:val="nil"/>
            </w:tcBorders>
            <w:shd w:val="clear" w:color="000000" w:fill="FFFFFF"/>
            <w:noWrap/>
            <w:vAlign w:val="center"/>
            <w:hideMark/>
          </w:tcPr>
          <w:p w14:paraId="4FCCE30B" w14:textId="77777777" w:rsidR="009D27C7" w:rsidRPr="009C5466" w:rsidRDefault="009D27C7" w:rsidP="009D27C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2</w:t>
            </w:r>
          </w:p>
        </w:tc>
        <w:tc>
          <w:tcPr>
            <w:tcW w:w="3977" w:type="dxa"/>
            <w:tcBorders>
              <w:top w:val="nil"/>
              <w:left w:val="single" w:sz="8" w:space="0" w:color="000000"/>
              <w:bottom w:val="single" w:sz="8" w:space="0" w:color="000000"/>
              <w:right w:val="single" w:sz="8" w:space="0" w:color="000000"/>
            </w:tcBorders>
            <w:shd w:val="clear" w:color="000000" w:fill="FFFFFF"/>
            <w:noWrap/>
            <w:vAlign w:val="center"/>
            <w:hideMark/>
          </w:tcPr>
          <w:p w14:paraId="022EF378" w14:textId="77777777" w:rsidR="009D27C7" w:rsidRPr="009C5466" w:rsidRDefault="009D27C7" w:rsidP="009D27C7">
            <w:pPr>
              <w:spacing w:after="0" w:line="240" w:lineRule="auto"/>
              <w:rPr>
                <w:rFonts w:ascii="Arial" w:eastAsia="Times New Roman" w:hAnsi="Arial" w:cs="Arial"/>
                <w:lang w:eastAsia="es-CO"/>
              </w:rPr>
            </w:pPr>
            <w:proofErr w:type="spellStart"/>
            <w:r w:rsidRPr="009C5466">
              <w:rPr>
                <w:rFonts w:ascii="Arial" w:eastAsia="Times New Roman" w:hAnsi="Arial" w:cs="Arial"/>
                <w:lang w:eastAsia="es-CO"/>
              </w:rPr>
              <w:t>Switch</w:t>
            </w:r>
            <w:proofErr w:type="spellEnd"/>
          </w:p>
        </w:tc>
        <w:tc>
          <w:tcPr>
            <w:tcW w:w="3640" w:type="dxa"/>
            <w:tcBorders>
              <w:top w:val="nil"/>
              <w:left w:val="nil"/>
              <w:bottom w:val="nil"/>
              <w:right w:val="nil"/>
            </w:tcBorders>
            <w:shd w:val="clear" w:color="000000" w:fill="FFFFFF"/>
            <w:noWrap/>
            <w:vAlign w:val="center"/>
            <w:hideMark/>
          </w:tcPr>
          <w:p w14:paraId="5E3EF2B2"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3COM</w:t>
            </w:r>
          </w:p>
        </w:tc>
      </w:tr>
      <w:tr w:rsidR="009D27C7" w:rsidRPr="009C5466" w14:paraId="67216733" w14:textId="77777777" w:rsidTr="009D27C7">
        <w:trPr>
          <w:trHeight w:val="272"/>
        </w:trPr>
        <w:tc>
          <w:tcPr>
            <w:tcW w:w="1483" w:type="dxa"/>
            <w:tcBorders>
              <w:top w:val="single" w:sz="8" w:space="0" w:color="000000"/>
              <w:left w:val="single" w:sz="8" w:space="0" w:color="auto"/>
              <w:bottom w:val="single" w:sz="8" w:space="0" w:color="auto"/>
              <w:right w:val="single" w:sz="8" w:space="0" w:color="000000"/>
            </w:tcBorders>
            <w:shd w:val="clear" w:color="000000" w:fill="FFFFFF"/>
            <w:noWrap/>
            <w:vAlign w:val="center"/>
            <w:hideMark/>
          </w:tcPr>
          <w:p w14:paraId="5FFC84EE" w14:textId="77777777" w:rsidR="009D27C7" w:rsidRPr="009C5466" w:rsidRDefault="009D27C7" w:rsidP="009D27C7">
            <w:pPr>
              <w:spacing w:after="0" w:line="240" w:lineRule="auto"/>
              <w:jc w:val="center"/>
              <w:rPr>
                <w:rFonts w:ascii="Arial" w:eastAsia="Times New Roman" w:hAnsi="Arial" w:cs="Arial"/>
                <w:lang w:eastAsia="es-CO"/>
              </w:rPr>
            </w:pPr>
            <w:r w:rsidRPr="009C5466">
              <w:rPr>
                <w:rFonts w:ascii="Arial" w:eastAsia="Times New Roman" w:hAnsi="Arial" w:cs="Arial"/>
                <w:lang w:eastAsia="es-CO"/>
              </w:rPr>
              <w:t>3</w:t>
            </w:r>
          </w:p>
        </w:tc>
        <w:tc>
          <w:tcPr>
            <w:tcW w:w="3977" w:type="dxa"/>
            <w:tcBorders>
              <w:top w:val="nil"/>
              <w:left w:val="nil"/>
              <w:bottom w:val="single" w:sz="8" w:space="0" w:color="auto"/>
              <w:right w:val="single" w:sz="8" w:space="0" w:color="000000"/>
            </w:tcBorders>
            <w:shd w:val="clear" w:color="000000" w:fill="FFFFFF"/>
            <w:noWrap/>
            <w:vAlign w:val="center"/>
            <w:hideMark/>
          </w:tcPr>
          <w:p w14:paraId="7584791F"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UPS</w:t>
            </w:r>
          </w:p>
        </w:tc>
        <w:tc>
          <w:tcPr>
            <w:tcW w:w="3640" w:type="dxa"/>
            <w:tcBorders>
              <w:top w:val="single" w:sz="8" w:space="0" w:color="000000"/>
              <w:left w:val="nil"/>
              <w:bottom w:val="single" w:sz="8" w:space="0" w:color="auto"/>
              <w:right w:val="single" w:sz="8" w:space="0" w:color="000000"/>
            </w:tcBorders>
            <w:shd w:val="clear" w:color="000000" w:fill="FFFFFF"/>
            <w:noWrap/>
            <w:vAlign w:val="center"/>
            <w:hideMark/>
          </w:tcPr>
          <w:p w14:paraId="76279238" w14:textId="77777777" w:rsidR="009D27C7" w:rsidRPr="009C5466" w:rsidRDefault="009D27C7" w:rsidP="009D27C7">
            <w:pPr>
              <w:spacing w:after="0" w:line="240" w:lineRule="auto"/>
              <w:rPr>
                <w:rFonts w:ascii="Arial" w:eastAsia="Times New Roman" w:hAnsi="Arial" w:cs="Arial"/>
                <w:lang w:eastAsia="es-CO"/>
              </w:rPr>
            </w:pPr>
            <w:r w:rsidRPr="009C5466">
              <w:rPr>
                <w:rFonts w:ascii="Arial" w:eastAsia="Times New Roman" w:hAnsi="Arial" w:cs="Arial"/>
                <w:lang w:eastAsia="es-CO"/>
              </w:rPr>
              <w:t xml:space="preserve">30 </w:t>
            </w:r>
            <w:proofErr w:type="spellStart"/>
            <w:r w:rsidRPr="009C5466">
              <w:rPr>
                <w:rFonts w:ascii="Arial" w:eastAsia="Times New Roman" w:hAnsi="Arial" w:cs="Arial"/>
                <w:lang w:eastAsia="es-CO"/>
              </w:rPr>
              <w:t>kva</w:t>
            </w:r>
            <w:proofErr w:type="spellEnd"/>
          </w:p>
        </w:tc>
      </w:tr>
    </w:tbl>
    <w:p w14:paraId="142975E6" w14:textId="159CA3CB" w:rsidR="00970627" w:rsidRPr="009C5466" w:rsidRDefault="00970627" w:rsidP="00C32BB4">
      <w:pPr>
        <w:spacing w:after="0" w:line="240" w:lineRule="auto"/>
        <w:jc w:val="both"/>
        <w:rPr>
          <w:rFonts w:ascii="Arial" w:hAnsi="Arial" w:cs="Arial"/>
          <w:b/>
          <w:bCs/>
        </w:rPr>
      </w:pPr>
    </w:p>
    <w:p w14:paraId="35444ECE" w14:textId="76F347A1" w:rsidR="00970627" w:rsidRPr="009C5466" w:rsidRDefault="00972904" w:rsidP="00C32BB4">
      <w:pPr>
        <w:spacing w:after="0" w:line="240" w:lineRule="auto"/>
        <w:jc w:val="both"/>
        <w:rPr>
          <w:rFonts w:ascii="Arial" w:hAnsi="Arial" w:cs="Arial"/>
        </w:rPr>
      </w:pPr>
      <w:r w:rsidRPr="009C5466">
        <w:rPr>
          <w:rFonts w:ascii="Arial" w:hAnsi="Arial" w:cs="Arial"/>
        </w:rPr>
        <w:t xml:space="preserve">En </w:t>
      </w:r>
      <w:r w:rsidR="00FE27F1" w:rsidRPr="009C5466">
        <w:rPr>
          <w:rFonts w:ascii="Arial" w:hAnsi="Arial" w:cs="Arial"/>
        </w:rPr>
        <w:t>cuanto</w:t>
      </w:r>
      <w:r w:rsidRPr="009C5466">
        <w:rPr>
          <w:rFonts w:ascii="Arial" w:hAnsi="Arial" w:cs="Arial"/>
        </w:rPr>
        <w:t xml:space="preserve"> a licenciamiento de correo electrónico y herramientas de </w:t>
      </w:r>
      <w:r w:rsidR="00FE27F1" w:rsidRPr="009C5466">
        <w:rPr>
          <w:rFonts w:ascii="Arial" w:hAnsi="Arial" w:cs="Arial"/>
        </w:rPr>
        <w:t>Ofimática</w:t>
      </w:r>
      <w:r w:rsidRPr="009C5466">
        <w:rPr>
          <w:rFonts w:ascii="Arial" w:hAnsi="Arial" w:cs="Arial"/>
        </w:rPr>
        <w:t xml:space="preserve"> el IDPAC cuenta con servicios de correo E1 en total 150 </w:t>
      </w:r>
      <w:r w:rsidR="00FE27F1" w:rsidRPr="009C5466">
        <w:rPr>
          <w:rFonts w:ascii="Arial" w:hAnsi="Arial" w:cs="Arial"/>
        </w:rPr>
        <w:t>licencias</w:t>
      </w:r>
      <w:r w:rsidRPr="009C5466">
        <w:rPr>
          <w:rFonts w:ascii="Arial" w:hAnsi="Arial" w:cs="Arial"/>
        </w:rPr>
        <w:t xml:space="preserve"> y E3 200 licencias</w:t>
      </w:r>
      <w:r w:rsidR="00063475" w:rsidRPr="009C5466">
        <w:rPr>
          <w:rFonts w:ascii="Arial" w:hAnsi="Arial" w:cs="Arial"/>
        </w:rPr>
        <w:t>.</w:t>
      </w:r>
    </w:p>
    <w:p w14:paraId="6545B17A" w14:textId="3DB67D3F" w:rsidR="00063475" w:rsidRPr="009C5466" w:rsidRDefault="00063475" w:rsidP="00C32BB4">
      <w:pPr>
        <w:spacing w:after="0" w:line="240" w:lineRule="auto"/>
        <w:jc w:val="both"/>
        <w:rPr>
          <w:rFonts w:ascii="Arial" w:hAnsi="Arial" w:cs="Arial"/>
        </w:rPr>
      </w:pPr>
    </w:p>
    <w:p w14:paraId="1CEFB141" w14:textId="6B9DB397" w:rsidR="00063475" w:rsidRPr="009C5466" w:rsidRDefault="00063475" w:rsidP="00C32BB4">
      <w:pPr>
        <w:spacing w:after="0" w:line="240" w:lineRule="auto"/>
        <w:jc w:val="both"/>
        <w:rPr>
          <w:rFonts w:ascii="Arial" w:hAnsi="Arial" w:cs="Arial"/>
        </w:rPr>
      </w:pPr>
      <w:r w:rsidRPr="009C5466">
        <w:rPr>
          <w:rFonts w:ascii="Arial" w:hAnsi="Arial" w:cs="Arial"/>
        </w:rPr>
        <w:t>Para servicios en la Nube se cuenta con una suscripción a AZURE y allí están instalados los siguientes servicios:</w:t>
      </w:r>
    </w:p>
    <w:p w14:paraId="72753EE8" w14:textId="77777777" w:rsidR="0028424D" w:rsidRPr="009C5466" w:rsidRDefault="0028424D" w:rsidP="00C32BB4">
      <w:pPr>
        <w:spacing w:after="0" w:line="240" w:lineRule="auto"/>
        <w:jc w:val="both"/>
        <w:rPr>
          <w:rFonts w:ascii="Arial" w:hAnsi="Arial" w:cs="Arial"/>
        </w:rPr>
      </w:pPr>
    </w:p>
    <w:tbl>
      <w:tblPr>
        <w:tblW w:w="9351" w:type="dxa"/>
        <w:tblInd w:w="75" w:type="dxa"/>
        <w:tblCellMar>
          <w:left w:w="70" w:type="dxa"/>
          <w:right w:w="70" w:type="dxa"/>
        </w:tblCellMar>
        <w:tblLook w:val="04A0" w:firstRow="1" w:lastRow="0" w:firstColumn="1" w:lastColumn="0" w:noHBand="0" w:noVBand="1"/>
      </w:tblPr>
      <w:tblGrid>
        <w:gridCol w:w="2830"/>
        <w:gridCol w:w="6521"/>
      </w:tblGrid>
      <w:tr w:rsidR="006753BD" w:rsidRPr="009C5466" w14:paraId="017E20AF" w14:textId="77777777" w:rsidTr="006753BD">
        <w:trPr>
          <w:trHeight w:val="249"/>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7BB48" w14:textId="77777777" w:rsidR="006753BD" w:rsidRPr="009C5466" w:rsidRDefault="006753BD" w:rsidP="006753BD">
            <w:pPr>
              <w:spacing w:after="0" w:line="240" w:lineRule="auto"/>
              <w:jc w:val="center"/>
              <w:rPr>
                <w:rFonts w:ascii="Arial" w:eastAsia="Times New Roman" w:hAnsi="Arial" w:cs="Arial"/>
                <w:b/>
                <w:bCs/>
                <w:color w:val="000000"/>
                <w:lang w:eastAsia="es-CO"/>
              </w:rPr>
            </w:pPr>
            <w:r w:rsidRPr="009C5466">
              <w:rPr>
                <w:rFonts w:ascii="Arial" w:eastAsia="Times New Roman" w:hAnsi="Arial" w:cs="Arial"/>
                <w:b/>
                <w:bCs/>
                <w:color w:val="000000"/>
                <w:lang w:eastAsia="es-CO"/>
              </w:rPr>
              <w:t>Servicio</w:t>
            </w:r>
          </w:p>
        </w:tc>
        <w:tc>
          <w:tcPr>
            <w:tcW w:w="6521" w:type="dxa"/>
            <w:tcBorders>
              <w:top w:val="single" w:sz="4" w:space="0" w:color="auto"/>
              <w:left w:val="nil"/>
              <w:bottom w:val="single" w:sz="4" w:space="0" w:color="auto"/>
              <w:right w:val="single" w:sz="4" w:space="0" w:color="auto"/>
            </w:tcBorders>
            <w:shd w:val="clear" w:color="auto" w:fill="auto"/>
            <w:noWrap/>
            <w:vAlign w:val="center"/>
            <w:hideMark/>
          </w:tcPr>
          <w:p w14:paraId="50986597" w14:textId="77777777" w:rsidR="006753BD" w:rsidRPr="009C5466" w:rsidRDefault="006753BD" w:rsidP="006753BD">
            <w:pPr>
              <w:spacing w:after="0" w:line="240" w:lineRule="auto"/>
              <w:jc w:val="center"/>
              <w:rPr>
                <w:rFonts w:ascii="Arial" w:eastAsia="Times New Roman" w:hAnsi="Arial" w:cs="Arial"/>
                <w:b/>
                <w:bCs/>
                <w:color w:val="000000"/>
                <w:lang w:eastAsia="es-CO"/>
              </w:rPr>
            </w:pPr>
            <w:r w:rsidRPr="009C5466">
              <w:rPr>
                <w:rFonts w:ascii="Arial" w:eastAsia="Times New Roman" w:hAnsi="Arial" w:cs="Arial"/>
                <w:b/>
                <w:bCs/>
                <w:color w:val="000000"/>
                <w:lang w:eastAsia="es-CO"/>
              </w:rPr>
              <w:t xml:space="preserve">Recurso </w:t>
            </w:r>
            <w:proofErr w:type="spellStart"/>
            <w:r w:rsidRPr="009C5466">
              <w:rPr>
                <w:rFonts w:ascii="Arial" w:eastAsia="Times New Roman" w:hAnsi="Arial" w:cs="Arial"/>
                <w:b/>
                <w:bCs/>
                <w:color w:val="000000"/>
                <w:lang w:eastAsia="es-CO"/>
              </w:rPr>
              <w:t>Azure</w:t>
            </w:r>
            <w:proofErr w:type="spellEnd"/>
          </w:p>
        </w:tc>
      </w:tr>
      <w:tr w:rsidR="006753BD" w:rsidRPr="009C5466" w14:paraId="66AB23BB" w14:textId="77777777" w:rsidTr="006753BD">
        <w:trPr>
          <w:trHeight w:val="249"/>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B89058"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lastRenderedPageBreak/>
              <w:t>Portal de la Participación</w:t>
            </w:r>
          </w:p>
        </w:tc>
        <w:tc>
          <w:tcPr>
            <w:tcW w:w="6521" w:type="dxa"/>
            <w:tcBorders>
              <w:top w:val="nil"/>
              <w:left w:val="nil"/>
              <w:bottom w:val="single" w:sz="4" w:space="0" w:color="auto"/>
              <w:right w:val="single" w:sz="4" w:space="0" w:color="auto"/>
            </w:tcBorders>
            <w:shd w:val="clear" w:color="auto" w:fill="auto"/>
            <w:noWrap/>
            <w:vAlign w:val="bottom"/>
            <w:hideMark/>
          </w:tcPr>
          <w:p w14:paraId="698677B4"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xml:space="preserve">App </w:t>
            </w:r>
            <w:proofErr w:type="spellStart"/>
            <w:r w:rsidRPr="009C5466">
              <w:rPr>
                <w:rFonts w:ascii="Arial" w:eastAsia="Times New Roman" w:hAnsi="Arial" w:cs="Arial"/>
                <w:color w:val="000000"/>
                <w:lang w:eastAsia="es-CO"/>
              </w:rPr>
              <w:t>Service</w:t>
            </w:r>
            <w:proofErr w:type="spellEnd"/>
          </w:p>
        </w:tc>
      </w:tr>
      <w:tr w:rsidR="006753BD" w:rsidRPr="009C5466" w14:paraId="2BD184F3" w14:textId="77777777" w:rsidTr="006753BD">
        <w:trPr>
          <w:trHeight w:val="249"/>
        </w:trPr>
        <w:tc>
          <w:tcPr>
            <w:tcW w:w="2830" w:type="dxa"/>
            <w:vMerge/>
            <w:tcBorders>
              <w:top w:val="nil"/>
              <w:left w:val="single" w:sz="4" w:space="0" w:color="auto"/>
              <w:bottom w:val="single" w:sz="4" w:space="0" w:color="auto"/>
              <w:right w:val="single" w:sz="4" w:space="0" w:color="auto"/>
            </w:tcBorders>
            <w:vAlign w:val="center"/>
            <w:hideMark/>
          </w:tcPr>
          <w:p w14:paraId="4E86B9FD" w14:textId="77777777" w:rsidR="006753BD" w:rsidRPr="009C5466" w:rsidRDefault="006753BD" w:rsidP="006753BD">
            <w:pPr>
              <w:spacing w:after="0" w:line="240" w:lineRule="auto"/>
              <w:rPr>
                <w:rFonts w:ascii="Arial" w:eastAsia="Times New Roman" w:hAnsi="Arial" w:cs="Arial"/>
                <w:color w:val="000000"/>
                <w:lang w:eastAsia="es-CO"/>
              </w:rPr>
            </w:pPr>
          </w:p>
        </w:tc>
        <w:tc>
          <w:tcPr>
            <w:tcW w:w="6521" w:type="dxa"/>
            <w:tcBorders>
              <w:top w:val="nil"/>
              <w:left w:val="nil"/>
              <w:bottom w:val="single" w:sz="4" w:space="0" w:color="auto"/>
              <w:right w:val="single" w:sz="4" w:space="0" w:color="auto"/>
            </w:tcBorders>
            <w:shd w:val="clear" w:color="auto" w:fill="auto"/>
            <w:noWrap/>
            <w:vAlign w:val="bottom"/>
            <w:hideMark/>
          </w:tcPr>
          <w:p w14:paraId="2199FED2"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Servidor de Base de Datos</w:t>
            </w:r>
          </w:p>
        </w:tc>
      </w:tr>
      <w:tr w:rsidR="006753BD" w:rsidRPr="009C5466" w14:paraId="1301C857" w14:textId="77777777" w:rsidTr="006753BD">
        <w:trPr>
          <w:trHeight w:val="249"/>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E61CC5" w14:textId="38C4A714"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Bogotá Cambalachea</w:t>
            </w:r>
          </w:p>
        </w:tc>
        <w:tc>
          <w:tcPr>
            <w:tcW w:w="6521" w:type="dxa"/>
            <w:tcBorders>
              <w:top w:val="nil"/>
              <w:left w:val="nil"/>
              <w:bottom w:val="single" w:sz="4" w:space="0" w:color="auto"/>
              <w:right w:val="single" w:sz="4" w:space="0" w:color="auto"/>
            </w:tcBorders>
            <w:shd w:val="clear" w:color="auto" w:fill="auto"/>
            <w:noWrap/>
            <w:vAlign w:val="bottom"/>
            <w:hideMark/>
          </w:tcPr>
          <w:p w14:paraId="59EA77C6" w14:textId="3ABBCFFA"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Máquina Virtual</w:t>
            </w:r>
          </w:p>
        </w:tc>
      </w:tr>
      <w:tr w:rsidR="006753BD" w:rsidRPr="009C5466" w14:paraId="7F4A8BEC" w14:textId="77777777" w:rsidTr="006753BD">
        <w:trPr>
          <w:trHeight w:val="249"/>
        </w:trPr>
        <w:tc>
          <w:tcPr>
            <w:tcW w:w="2830" w:type="dxa"/>
            <w:vMerge/>
            <w:tcBorders>
              <w:top w:val="nil"/>
              <w:left w:val="single" w:sz="4" w:space="0" w:color="auto"/>
              <w:bottom w:val="single" w:sz="4" w:space="0" w:color="auto"/>
              <w:right w:val="single" w:sz="4" w:space="0" w:color="auto"/>
            </w:tcBorders>
            <w:vAlign w:val="center"/>
            <w:hideMark/>
          </w:tcPr>
          <w:p w14:paraId="466F6A2D" w14:textId="77777777" w:rsidR="006753BD" w:rsidRPr="009C5466" w:rsidRDefault="006753BD" w:rsidP="006753BD">
            <w:pPr>
              <w:spacing w:after="0" w:line="240" w:lineRule="auto"/>
              <w:rPr>
                <w:rFonts w:ascii="Arial" w:eastAsia="Times New Roman" w:hAnsi="Arial" w:cs="Arial"/>
                <w:color w:val="000000"/>
                <w:lang w:eastAsia="es-CO"/>
              </w:rPr>
            </w:pPr>
          </w:p>
        </w:tc>
        <w:tc>
          <w:tcPr>
            <w:tcW w:w="6521" w:type="dxa"/>
            <w:tcBorders>
              <w:top w:val="nil"/>
              <w:left w:val="nil"/>
              <w:bottom w:val="single" w:sz="4" w:space="0" w:color="auto"/>
              <w:right w:val="single" w:sz="4" w:space="0" w:color="auto"/>
            </w:tcBorders>
            <w:shd w:val="clear" w:color="auto" w:fill="auto"/>
            <w:noWrap/>
            <w:vAlign w:val="bottom"/>
            <w:hideMark/>
          </w:tcPr>
          <w:p w14:paraId="3B491F82"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Servidor de Base de Datos</w:t>
            </w:r>
          </w:p>
        </w:tc>
      </w:tr>
      <w:tr w:rsidR="006753BD" w:rsidRPr="009C5466" w14:paraId="2527BB16" w14:textId="77777777" w:rsidTr="006753BD">
        <w:trPr>
          <w:trHeight w:val="249"/>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E6EACC"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Intranet</w:t>
            </w:r>
          </w:p>
        </w:tc>
        <w:tc>
          <w:tcPr>
            <w:tcW w:w="6521" w:type="dxa"/>
            <w:tcBorders>
              <w:top w:val="nil"/>
              <w:left w:val="nil"/>
              <w:bottom w:val="single" w:sz="4" w:space="0" w:color="auto"/>
              <w:right w:val="single" w:sz="4" w:space="0" w:color="auto"/>
            </w:tcBorders>
            <w:shd w:val="clear" w:color="auto" w:fill="auto"/>
            <w:noWrap/>
            <w:vAlign w:val="bottom"/>
            <w:hideMark/>
          </w:tcPr>
          <w:p w14:paraId="5ACA7CEF"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xml:space="preserve">App </w:t>
            </w:r>
            <w:proofErr w:type="spellStart"/>
            <w:r w:rsidRPr="009C5466">
              <w:rPr>
                <w:rFonts w:ascii="Arial" w:eastAsia="Times New Roman" w:hAnsi="Arial" w:cs="Arial"/>
                <w:color w:val="000000"/>
                <w:lang w:eastAsia="es-CO"/>
              </w:rPr>
              <w:t>Service</w:t>
            </w:r>
            <w:proofErr w:type="spellEnd"/>
          </w:p>
        </w:tc>
      </w:tr>
      <w:tr w:rsidR="006753BD" w:rsidRPr="009C5466" w14:paraId="5F5D18E2" w14:textId="77777777" w:rsidTr="006753BD">
        <w:trPr>
          <w:trHeight w:val="249"/>
        </w:trPr>
        <w:tc>
          <w:tcPr>
            <w:tcW w:w="2830" w:type="dxa"/>
            <w:vMerge/>
            <w:tcBorders>
              <w:top w:val="nil"/>
              <w:left w:val="single" w:sz="4" w:space="0" w:color="auto"/>
              <w:bottom w:val="single" w:sz="4" w:space="0" w:color="auto"/>
              <w:right w:val="single" w:sz="4" w:space="0" w:color="auto"/>
            </w:tcBorders>
            <w:vAlign w:val="center"/>
            <w:hideMark/>
          </w:tcPr>
          <w:p w14:paraId="004101CE" w14:textId="77777777" w:rsidR="006753BD" w:rsidRPr="009C5466" w:rsidRDefault="006753BD" w:rsidP="006753BD">
            <w:pPr>
              <w:spacing w:after="0" w:line="240" w:lineRule="auto"/>
              <w:rPr>
                <w:rFonts w:ascii="Arial" w:eastAsia="Times New Roman" w:hAnsi="Arial" w:cs="Arial"/>
                <w:color w:val="000000"/>
                <w:lang w:eastAsia="es-CO"/>
              </w:rPr>
            </w:pPr>
          </w:p>
        </w:tc>
        <w:tc>
          <w:tcPr>
            <w:tcW w:w="6521" w:type="dxa"/>
            <w:tcBorders>
              <w:top w:val="nil"/>
              <w:left w:val="nil"/>
              <w:bottom w:val="single" w:sz="4" w:space="0" w:color="auto"/>
              <w:right w:val="single" w:sz="4" w:space="0" w:color="auto"/>
            </w:tcBorders>
            <w:shd w:val="clear" w:color="auto" w:fill="auto"/>
            <w:noWrap/>
            <w:vAlign w:val="bottom"/>
            <w:hideMark/>
          </w:tcPr>
          <w:p w14:paraId="58EEE1E6"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Servidor de Base de Datos</w:t>
            </w:r>
          </w:p>
        </w:tc>
      </w:tr>
      <w:tr w:rsidR="006753BD" w:rsidRPr="009C5466" w14:paraId="0207B2F9" w14:textId="77777777" w:rsidTr="006753BD">
        <w:trPr>
          <w:trHeight w:val="249"/>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119086A6" w14:textId="77777777" w:rsidR="006753BD" w:rsidRPr="009C5466" w:rsidRDefault="006753BD" w:rsidP="006753BD">
            <w:pPr>
              <w:spacing w:after="0" w:line="240" w:lineRule="auto"/>
              <w:rPr>
                <w:rFonts w:ascii="Arial" w:eastAsia="Times New Roman" w:hAnsi="Arial" w:cs="Arial"/>
                <w:color w:val="000000"/>
                <w:lang w:eastAsia="es-CO"/>
              </w:rPr>
            </w:pPr>
            <w:proofErr w:type="spellStart"/>
            <w:r w:rsidRPr="009C5466">
              <w:rPr>
                <w:rFonts w:ascii="Arial" w:eastAsia="Times New Roman" w:hAnsi="Arial" w:cs="Arial"/>
                <w:color w:val="000000"/>
                <w:lang w:eastAsia="es-CO"/>
              </w:rPr>
              <w:t>srvplataforma</w:t>
            </w:r>
            <w:proofErr w:type="spellEnd"/>
          </w:p>
        </w:tc>
        <w:tc>
          <w:tcPr>
            <w:tcW w:w="6521" w:type="dxa"/>
            <w:tcBorders>
              <w:top w:val="nil"/>
              <w:left w:val="nil"/>
              <w:bottom w:val="single" w:sz="4" w:space="0" w:color="auto"/>
              <w:right w:val="single" w:sz="4" w:space="0" w:color="auto"/>
            </w:tcBorders>
            <w:shd w:val="clear" w:color="auto" w:fill="auto"/>
            <w:noWrap/>
            <w:vAlign w:val="bottom"/>
            <w:hideMark/>
          </w:tcPr>
          <w:p w14:paraId="708A3B09" w14:textId="0939FF06"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Máquina Virtual</w:t>
            </w:r>
          </w:p>
        </w:tc>
      </w:tr>
      <w:tr w:rsidR="006753BD" w:rsidRPr="009C5466" w14:paraId="2A1FDAD9" w14:textId="77777777" w:rsidTr="006753BD">
        <w:trPr>
          <w:trHeight w:val="249"/>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69A0BE"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Almacenamiento</w:t>
            </w:r>
          </w:p>
        </w:tc>
        <w:tc>
          <w:tcPr>
            <w:tcW w:w="6521" w:type="dxa"/>
            <w:tcBorders>
              <w:top w:val="nil"/>
              <w:left w:val="nil"/>
              <w:bottom w:val="single" w:sz="4" w:space="0" w:color="auto"/>
              <w:right w:val="single" w:sz="4" w:space="0" w:color="auto"/>
            </w:tcBorders>
            <w:shd w:val="clear" w:color="auto" w:fill="auto"/>
            <w:noWrap/>
            <w:vAlign w:val="bottom"/>
            <w:hideMark/>
          </w:tcPr>
          <w:p w14:paraId="7B489242"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Cuenta de almacenamiento</w:t>
            </w:r>
          </w:p>
        </w:tc>
      </w:tr>
      <w:tr w:rsidR="006753BD" w:rsidRPr="009C5466" w14:paraId="2E286814" w14:textId="77777777" w:rsidTr="006753BD">
        <w:trPr>
          <w:trHeight w:val="249"/>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1B8DD3" w14:textId="27E0FB3C"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Bogotá Abierta</w:t>
            </w:r>
          </w:p>
        </w:tc>
        <w:tc>
          <w:tcPr>
            <w:tcW w:w="6521" w:type="dxa"/>
            <w:tcBorders>
              <w:top w:val="nil"/>
              <w:left w:val="nil"/>
              <w:bottom w:val="single" w:sz="4" w:space="0" w:color="auto"/>
              <w:right w:val="single" w:sz="4" w:space="0" w:color="auto"/>
            </w:tcBorders>
            <w:shd w:val="clear" w:color="auto" w:fill="auto"/>
            <w:noWrap/>
            <w:vAlign w:val="bottom"/>
            <w:hideMark/>
          </w:tcPr>
          <w:p w14:paraId="731CAD11" w14:textId="468174B8"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Máquina Virtual</w:t>
            </w:r>
          </w:p>
        </w:tc>
      </w:tr>
      <w:tr w:rsidR="006753BD" w:rsidRPr="009C5466" w14:paraId="4C1FAFAF" w14:textId="77777777" w:rsidTr="006753BD">
        <w:trPr>
          <w:trHeight w:val="249"/>
        </w:trPr>
        <w:tc>
          <w:tcPr>
            <w:tcW w:w="2830" w:type="dxa"/>
            <w:vMerge/>
            <w:tcBorders>
              <w:top w:val="nil"/>
              <w:left w:val="single" w:sz="4" w:space="0" w:color="auto"/>
              <w:bottom w:val="single" w:sz="4" w:space="0" w:color="auto"/>
              <w:right w:val="single" w:sz="4" w:space="0" w:color="auto"/>
            </w:tcBorders>
            <w:vAlign w:val="center"/>
            <w:hideMark/>
          </w:tcPr>
          <w:p w14:paraId="5F2D8754" w14:textId="77777777" w:rsidR="006753BD" w:rsidRPr="009C5466" w:rsidRDefault="006753BD" w:rsidP="006753BD">
            <w:pPr>
              <w:spacing w:after="0" w:line="240" w:lineRule="auto"/>
              <w:rPr>
                <w:rFonts w:ascii="Arial" w:eastAsia="Times New Roman" w:hAnsi="Arial" w:cs="Arial"/>
                <w:color w:val="000000"/>
                <w:lang w:eastAsia="es-CO"/>
              </w:rPr>
            </w:pPr>
          </w:p>
        </w:tc>
        <w:tc>
          <w:tcPr>
            <w:tcW w:w="6521" w:type="dxa"/>
            <w:tcBorders>
              <w:top w:val="nil"/>
              <w:left w:val="nil"/>
              <w:bottom w:val="single" w:sz="4" w:space="0" w:color="auto"/>
              <w:right w:val="single" w:sz="4" w:space="0" w:color="auto"/>
            </w:tcBorders>
            <w:shd w:val="clear" w:color="auto" w:fill="auto"/>
            <w:noWrap/>
            <w:vAlign w:val="bottom"/>
            <w:hideMark/>
          </w:tcPr>
          <w:p w14:paraId="70AD86F7"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Servidor de Base de Datos (2)</w:t>
            </w:r>
          </w:p>
        </w:tc>
      </w:tr>
      <w:tr w:rsidR="006753BD" w:rsidRPr="009C5466" w14:paraId="7D207113" w14:textId="77777777" w:rsidTr="006753BD">
        <w:trPr>
          <w:trHeight w:val="249"/>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76A3B373" w14:textId="5D3D5508"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Analítica</w:t>
            </w:r>
          </w:p>
        </w:tc>
        <w:tc>
          <w:tcPr>
            <w:tcW w:w="6521" w:type="dxa"/>
            <w:tcBorders>
              <w:top w:val="nil"/>
              <w:left w:val="nil"/>
              <w:bottom w:val="single" w:sz="4" w:space="0" w:color="auto"/>
              <w:right w:val="single" w:sz="4" w:space="0" w:color="auto"/>
            </w:tcBorders>
            <w:shd w:val="clear" w:color="auto" w:fill="auto"/>
            <w:noWrap/>
            <w:vAlign w:val="bottom"/>
            <w:hideMark/>
          </w:tcPr>
          <w:p w14:paraId="01282BAE" w14:textId="7193ED59"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xml:space="preserve">Analítica de </w:t>
            </w:r>
            <w:proofErr w:type="spellStart"/>
            <w:r w:rsidRPr="009C5466">
              <w:rPr>
                <w:rFonts w:ascii="Arial" w:eastAsia="Times New Roman" w:hAnsi="Arial" w:cs="Arial"/>
                <w:color w:val="000000"/>
                <w:lang w:eastAsia="es-CO"/>
              </w:rPr>
              <w:t>Logs</w:t>
            </w:r>
            <w:proofErr w:type="spellEnd"/>
          </w:p>
        </w:tc>
      </w:tr>
      <w:tr w:rsidR="006753BD" w:rsidRPr="009C5466" w14:paraId="1E5B02F2" w14:textId="77777777" w:rsidTr="006753BD">
        <w:trPr>
          <w:trHeight w:val="249"/>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609ECEF4"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Repositorio</w:t>
            </w:r>
          </w:p>
        </w:tc>
        <w:tc>
          <w:tcPr>
            <w:tcW w:w="6521" w:type="dxa"/>
            <w:tcBorders>
              <w:top w:val="nil"/>
              <w:left w:val="nil"/>
              <w:bottom w:val="single" w:sz="4" w:space="0" w:color="auto"/>
              <w:right w:val="single" w:sz="4" w:space="0" w:color="auto"/>
            </w:tcBorders>
            <w:shd w:val="clear" w:color="auto" w:fill="auto"/>
            <w:noWrap/>
            <w:vAlign w:val="bottom"/>
            <w:hideMark/>
          </w:tcPr>
          <w:p w14:paraId="47763EFB" w14:textId="12C2AA73"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Máquina Virtual</w:t>
            </w:r>
          </w:p>
        </w:tc>
      </w:tr>
      <w:tr w:rsidR="006753BD" w:rsidRPr="009C5466" w14:paraId="5C1F9CBC" w14:textId="77777777" w:rsidTr="006753BD">
        <w:trPr>
          <w:trHeight w:val="249"/>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48CB6A3"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Escuela</w:t>
            </w:r>
          </w:p>
        </w:tc>
        <w:tc>
          <w:tcPr>
            <w:tcW w:w="6521" w:type="dxa"/>
            <w:tcBorders>
              <w:top w:val="nil"/>
              <w:left w:val="nil"/>
              <w:bottom w:val="single" w:sz="4" w:space="0" w:color="auto"/>
              <w:right w:val="single" w:sz="4" w:space="0" w:color="auto"/>
            </w:tcBorders>
            <w:shd w:val="clear" w:color="auto" w:fill="auto"/>
            <w:noWrap/>
            <w:vAlign w:val="bottom"/>
            <w:hideMark/>
          </w:tcPr>
          <w:p w14:paraId="454751F2" w14:textId="3161DE69"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Máquina Virtual</w:t>
            </w:r>
          </w:p>
        </w:tc>
      </w:tr>
      <w:tr w:rsidR="006753BD" w:rsidRPr="009C5466" w14:paraId="47CFEA09" w14:textId="77777777" w:rsidTr="006753BD">
        <w:trPr>
          <w:trHeight w:val="249"/>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3CCC0BF" w14:textId="714FD7E1"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Código fuente</w:t>
            </w:r>
          </w:p>
        </w:tc>
        <w:tc>
          <w:tcPr>
            <w:tcW w:w="6521" w:type="dxa"/>
            <w:tcBorders>
              <w:top w:val="nil"/>
              <w:left w:val="nil"/>
              <w:bottom w:val="single" w:sz="4" w:space="0" w:color="auto"/>
              <w:right w:val="single" w:sz="4" w:space="0" w:color="auto"/>
            </w:tcBorders>
            <w:shd w:val="clear" w:color="auto" w:fill="auto"/>
            <w:noWrap/>
            <w:vAlign w:val="bottom"/>
            <w:hideMark/>
          </w:tcPr>
          <w:p w14:paraId="210B412C" w14:textId="5C6FD8B5"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Máquina Virtual</w:t>
            </w:r>
          </w:p>
        </w:tc>
      </w:tr>
      <w:tr w:rsidR="006753BD" w:rsidRPr="009C5466" w14:paraId="115D8A2B" w14:textId="77777777" w:rsidTr="006753BD">
        <w:trPr>
          <w:trHeight w:val="249"/>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0E5225D4" w14:textId="77777777" w:rsidR="006753BD" w:rsidRPr="009C5466" w:rsidRDefault="006753BD" w:rsidP="006753BD">
            <w:pPr>
              <w:spacing w:after="0" w:line="240" w:lineRule="auto"/>
              <w:rPr>
                <w:rFonts w:ascii="Arial" w:eastAsia="Times New Roman" w:hAnsi="Arial" w:cs="Arial"/>
                <w:color w:val="000000"/>
                <w:lang w:eastAsia="es-CO"/>
              </w:rPr>
            </w:pPr>
            <w:proofErr w:type="spellStart"/>
            <w:r w:rsidRPr="009C5466">
              <w:rPr>
                <w:rFonts w:ascii="Arial" w:eastAsia="Times New Roman" w:hAnsi="Arial" w:cs="Arial"/>
                <w:color w:val="000000"/>
                <w:lang w:eastAsia="es-CO"/>
              </w:rPr>
              <w:t>Backup</w:t>
            </w:r>
            <w:proofErr w:type="spellEnd"/>
          </w:p>
        </w:tc>
        <w:tc>
          <w:tcPr>
            <w:tcW w:w="6521" w:type="dxa"/>
            <w:tcBorders>
              <w:top w:val="nil"/>
              <w:left w:val="nil"/>
              <w:bottom w:val="single" w:sz="4" w:space="0" w:color="auto"/>
              <w:right w:val="single" w:sz="4" w:space="0" w:color="auto"/>
            </w:tcBorders>
            <w:shd w:val="clear" w:color="auto" w:fill="auto"/>
            <w:noWrap/>
            <w:vAlign w:val="bottom"/>
            <w:hideMark/>
          </w:tcPr>
          <w:p w14:paraId="0081DF3B"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Almacenamiento</w:t>
            </w:r>
          </w:p>
        </w:tc>
      </w:tr>
      <w:tr w:rsidR="006753BD" w:rsidRPr="009C5466" w14:paraId="03BB9B34" w14:textId="77777777" w:rsidTr="006753BD">
        <w:trPr>
          <w:trHeight w:val="249"/>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4C8A3BC9"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xml:space="preserve">Servidor </w:t>
            </w:r>
            <w:proofErr w:type="spellStart"/>
            <w:r w:rsidRPr="009C5466">
              <w:rPr>
                <w:rFonts w:ascii="Arial" w:eastAsia="Times New Roman" w:hAnsi="Arial" w:cs="Arial"/>
                <w:color w:val="000000"/>
                <w:lang w:eastAsia="es-CO"/>
              </w:rPr>
              <w:t>Sql</w:t>
            </w:r>
            <w:proofErr w:type="spellEnd"/>
          </w:p>
        </w:tc>
        <w:tc>
          <w:tcPr>
            <w:tcW w:w="6521" w:type="dxa"/>
            <w:tcBorders>
              <w:top w:val="nil"/>
              <w:left w:val="nil"/>
              <w:bottom w:val="single" w:sz="4" w:space="0" w:color="auto"/>
              <w:right w:val="single" w:sz="4" w:space="0" w:color="auto"/>
            </w:tcBorders>
            <w:shd w:val="clear" w:color="auto" w:fill="auto"/>
            <w:noWrap/>
            <w:vAlign w:val="bottom"/>
            <w:hideMark/>
          </w:tcPr>
          <w:p w14:paraId="6E245AC8"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Servidor de Base de Datos</w:t>
            </w:r>
          </w:p>
        </w:tc>
      </w:tr>
      <w:tr w:rsidR="006753BD" w:rsidRPr="009C5466" w14:paraId="54E6CB4D" w14:textId="77777777" w:rsidTr="006753BD">
        <w:trPr>
          <w:trHeight w:val="249"/>
        </w:trPr>
        <w:tc>
          <w:tcPr>
            <w:tcW w:w="283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3DC6C6"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DC-Radio</w:t>
            </w:r>
          </w:p>
        </w:tc>
        <w:tc>
          <w:tcPr>
            <w:tcW w:w="6521" w:type="dxa"/>
            <w:tcBorders>
              <w:top w:val="nil"/>
              <w:left w:val="nil"/>
              <w:bottom w:val="single" w:sz="4" w:space="0" w:color="auto"/>
              <w:right w:val="single" w:sz="4" w:space="0" w:color="auto"/>
            </w:tcBorders>
            <w:shd w:val="clear" w:color="auto" w:fill="auto"/>
            <w:noWrap/>
            <w:vAlign w:val="bottom"/>
            <w:hideMark/>
          </w:tcPr>
          <w:p w14:paraId="0FFF6C34"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xml:space="preserve">App </w:t>
            </w:r>
            <w:proofErr w:type="spellStart"/>
            <w:r w:rsidRPr="009C5466">
              <w:rPr>
                <w:rFonts w:ascii="Arial" w:eastAsia="Times New Roman" w:hAnsi="Arial" w:cs="Arial"/>
                <w:color w:val="000000"/>
                <w:lang w:eastAsia="es-CO"/>
              </w:rPr>
              <w:t>Service</w:t>
            </w:r>
            <w:proofErr w:type="spellEnd"/>
          </w:p>
        </w:tc>
      </w:tr>
      <w:tr w:rsidR="006753BD" w:rsidRPr="009C5466" w14:paraId="2D211D43" w14:textId="77777777" w:rsidTr="006753BD">
        <w:trPr>
          <w:trHeight w:val="249"/>
        </w:trPr>
        <w:tc>
          <w:tcPr>
            <w:tcW w:w="2830" w:type="dxa"/>
            <w:vMerge/>
            <w:tcBorders>
              <w:top w:val="nil"/>
              <w:left w:val="single" w:sz="4" w:space="0" w:color="auto"/>
              <w:bottom w:val="single" w:sz="4" w:space="0" w:color="000000"/>
              <w:right w:val="single" w:sz="4" w:space="0" w:color="auto"/>
            </w:tcBorders>
            <w:vAlign w:val="center"/>
            <w:hideMark/>
          </w:tcPr>
          <w:p w14:paraId="35121C98" w14:textId="77777777" w:rsidR="006753BD" w:rsidRPr="009C5466" w:rsidRDefault="006753BD" w:rsidP="006753BD">
            <w:pPr>
              <w:spacing w:after="0" w:line="240" w:lineRule="auto"/>
              <w:rPr>
                <w:rFonts w:ascii="Arial" w:eastAsia="Times New Roman" w:hAnsi="Arial" w:cs="Arial"/>
                <w:color w:val="000000"/>
                <w:lang w:eastAsia="es-CO"/>
              </w:rPr>
            </w:pPr>
          </w:p>
        </w:tc>
        <w:tc>
          <w:tcPr>
            <w:tcW w:w="6521" w:type="dxa"/>
            <w:tcBorders>
              <w:top w:val="nil"/>
              <w:left w:val="nil"/>
              <w:bottom w:val="single" w:sz="4" w:space="0" w:color="auto"/>
              <w:right w:val="single" w:sz="4" w:space="0" w:color="auto"/>
            </w:tcBorders>
            <w:shd w:val="clear" w:color="auto" w:fill="auto"/>
            <w:noWrap/>
            <w:vAlign w:val="bottom"/>
            <w:hideMark/>
          </w:tcPr>
          <w:p w14:paraId="12DFC1F9" w14:textId="385D2992"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Máquina Virtual</w:t>
            </w:r>
          </w:p>
        </w:tc>
      </w:tr>
      <w:tr w:rsidR="006753BD" w:rsidRPr="009C5466" w14:paraId="50EF3E55" w14:textId="77777777" w:rsidTr="006753BD">
        <w:trPr>
          <w:trHeight w:val="249"/>
        </w:trPr>
        <w:tc>
          <w:tcPr>
            <w:tcW w:w="2830" w:type="dxa"/>
            <w:vMerge/>
            <w:tcBorders>
              <w:top w:val="nil"/>
              <w:left w:val="single" w:sz="4" w:space="0" w:color="auto"/>
              <w:bottom w:val="single" w:sz="4" w:space="0" w:color="000000"/>
              <w:right w:val="single" w:sz="4" w:space="0" w:color="auto"/>
            </w:tcBorders>
            <w:vAlign w:val="center"/>
            <w:hideMark/>
          </w:tcPr>
          <w:p w14:paraId="6A6C68D5" w14:textId="77777777" w:rsidR="006753BD" w:rsidRPr="009C5466" w:rsidRDefault="006753BD" w:rsidP="006753BD">
            <w:pPr>
              <w:spacing w:after="0" w:line="240" w:lineRule="auto"/>
              <w:rPr>
                <w:rFonts w:ascii="Arial" w:eastAsia="Times New Roman" w:hAnsi="Arial" w:cs="Arial"/>
                <w:color w:val="000000"/>
                <w:lang w:eastAsia="es-CO"/>
              </w:rPr>
            </w:pPr>
          </w:p>
        </w:tc>
        <w:tc>
          <w:tcPr>
            <w:tcW w:w="6521" w:type="dxa"/>
            <w:tcBorders>
              <w:top w:val="nil"/>
              <w:left w:val="nil"/>
              <w:bottom w:val="single" w:sz="4" w:space="0" w:color="auto"/>
              <w:right w:val="single" w:sz="4" w:space="0" w:color="auto"/>
            </w:tcBorders>
            <w:shd w:val="clear" w:color="auto" w:fill="auto"/>
            <w:noWrap/>
            <w:vAlign w:val="bottom"/>
            <w:hideMark/>
          </w:tcPr>
          <w:p w14:paraId="5BFE96E2"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Servidor de Base de Datos</w:t>
            </w:r>
          </w:p>
        </w:tc>
      </w:tr>
      <w:tr w:rsidR="006753BD" w:rsidRPr="009C5466" w14:paraId="0003A805" w14:textId="77777777" w:rsidTr="006753BD">
        <w:trPr>
          <w:trHeight w:val="249"/>
        </w:trPr>
        <w:tc>
          <w:tcPr>
            <w:tcW w:w="2830" w:type="dxa"/>
            <w:vMerge/>
            <w:tcBorders>
              <w:top w:val="nil"/>
              <w:left w:val="single" w:sz="4" w:space="0" w:color="auto"/>
              <w:bottom w:val="single" w:sz="4" w:space="0" w:color="000000"/>
              <w:right w:val="single" w:sz="4" w:space="0" w:color="auto"/>
            </w:tcBorders>
            <w:vAlign w:val="center"/>
            <w:hideMark/>
          </w:tcPr>
          <w:p w14:paraId="053721BE" w14:textId="77777777" w:rsidR="006753BD" w:rsidRPr="009C5466" w:rsidRDefault="006753BD" w:rsidP="006753BD">
            <w:pPr>
              <w:spacing w:after="0" w:line="240" w:lineRule="auto"/>
              <w:rPr>
                <w:rFonts w:ascii="Arial" w:eastAsia="Times New Roman" w:hAnsi="Arial" w:cs="Arial"/>
                <w:color w:val="000000"/>
                <w:lang w:eastAsia="es-CO"/>
              </w:rPr>
            </w:pPr>
          </w:p>
        </w:tc>
        <w:tc>
          <w:tcPr>
            <w:tcW w:w="6521" w:type="dxa"/>
            <w:tcBorders>
              <w:top w:val="nil"/>
              <w:left w:val="nil"/>
              <w:bottom w:val="single" w:sz="4" w:space="0" w:color="auto"/>
              <w:right w:val="single" w:sz="4" w:space="0" w:color="auto"/>
            </w:tcBorders>
            <w:shd w:val="clear" w:color="auto" w:fill="auto"/>
            <w:noWrap/>
            <w:vAlign w:val="bottom"/>
            <w:hideMark/>
          </w:tcPr>
          <w:p w14:paraId="2F1627DA"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Servidor de Base de Datos</w:t>
            </w:r>
          </w:p>
        </w:tc>
      </w:tr>
      <w:tr w:rsidR="006753BD" w:rsidRPr="009C5466" w14:paraId="5A4C3BE7" w14:textId="77777777" w:rsidTr="006753BD">
        <w:trPr>
          <w:trHeight w:val="249"/>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14:paraId="275188C8" w14:textId="77777777" w:rsidR="006753BD" w:rsidRPr="009C5466" w:rsidRDefault="006753BD" w:rsidP="006753BD">
            <w:pPr>
              <w:spacing w:after="0" w:line="240" w:lineRule="auto"/>
              <w:rPr>
                <w:rFonts w:ascii="Arial" w:eastAsia="Times New Roman" w:hAnsi="Arial" w:cs="Arial"/>
                <w:color w:val="000000"/>
                <w:lang w:eastAsia="es-CO"/>
              </w:rPr>
            </w:pPr>
            <w:proofErr w:type="spellStart"/>
            <w:r w:rsidRPr="009C5466">
              <w:rPr>
                <w:rFonts w:ascii="Arial" w:eastAsia="Times New Roman" w:hAnsi="Arial" w:cs="Arial"/>
                <w:color w:val="000000"/>
                <w:lang w:eastAsia="es-CO"/>
              </w:rPr>
              <w:t>Koha</w:t>
            </w:r>
            <w:proofErr w:type="spellEnd"/>
          </w:p>
        </w:tc>
        <w:tc>
          <w:tcPr>
            <w:tcW w:w="6521" w:type="dxa"/>
            <w:tcBorders>
              <w:top w:val="nil"/>
              <w:left w:val="nil"/>
              <w:bottom w:val="single" w:sz="4" w:space="0" w:color="auto"/>
              <w:right w:val="single" w:sz="4" w:space="0" w:color="auto"/>
            </w:tcBorders>
            <w:shd w:val="clear" w:color="auto" w:fill="auto"/>
            <w:noWrap/>
            <w:vAlign w:val="bottom"/>
            <w:hideMark/>
          </w:tcPr>
          <w:p w14:paraId="7DF926A3" w14:textId="19EA7E7E"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Máquina Virtual</w:t>
            </w:r>
          </w:p>
        </w:tc>
      </w:tr>
      <w:tr w:rsidR="006753BD" w:rsidRPr="009C5466" w14:paraId="31DA3AF4" w14:textId="77777777" w:rsidTr="006753BD">
        <w:trPr>
          <w:trHeight w:val="249"/>
        </w:trPr>
        <w:tc>
          <w:tcPr>
            <w:tcW w:w="28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A2F8BE" w14:textId="77777777" w:rsidR="006753BD" w:rsidRPr="009C5466" w:rsidRDefault="006753BD" w:rsidP="006753BD">
            <w:pPr>
              <w:spacing w:after="0" w:line="240" w:lineRule="auto"/>
              <w:rPr>
                <w:rFonts w:ascii="Arial" w:eastAsia="Times New Roman" w:hAnsi="Arial" w:cs="Arial"/>
                <w:color w:val="000000"/>
                <w:lang w:eastAsia="es-CO"/>
              </w:rPr>
            </w:pPr>
            <w:proofErr w:type="spellStart"/>
            <w:r w:rsidRPr="009C5466">
              <w:rPr>
                <w:rFonts w:ascii="Arial" w:eastAsia="Times New Roman" w:hAnsi="Arial" w:cs="Arial"/>
                <w:color w:val="000000"/>
                <w:lang w:eastAsia="es-CO"/>
              </w:rPr>
              <w:t>Suiteve</w:t>
            </w:r>
            <w:proofErr w:type="spellEnd"/>
          </w:p>
        </w:tc>
        <w:tc>
          <w:tcPr>
            <w:tcW w:w="6521" w:type="dxa"/>
            <w:tcBorders>
              <w:top w:val="nil"/>
              <w:left w:val="nil"/>
              <w:bottom w:val="single" w:sz="4" w:space="0" w:color="auto"/>
              <w:right w:val="single" w:sz="4" w:space="0" w:color="auto"/>
            </w:tcBorders>
            <w:shd w:val="clear" w:color="auto" w:fill="auto"/>
            <w:noWrap/>
            <w:vAlign w:val="bottom"/>
            <w:hideMark/>
          </w:tcPr>
          <w:p w14:paraId="3C2D531C" w14:textId="2151A698"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Máquina Virtual</w:t>
            </w:r>
          </w:p>
        </w:tc>
      </w:tr>
      <w:tr w:rsidR="006753BD" w:rsidRPr="009C5466" w14:paraId="545CC827" w14:textId="77777777" w:rsidTr="006753BD">
        <w:trPr>
          <w:trHeight w:val="249"/>
        </w:trPr>
        <w:tc>
          <w:tcPr>
            <w:tcW w:w="2830" w:type="dxa"/>
            <w:vMerge/>
            <w:tcBorders>
              <w:top w:val="nil"/>
              <w:left w:val="single" w:sz="4" w:space="0" w:color="auto"/>
              <w:bottom w:val="single" w:sz="4" w:space="0" w:color="auto"/>
              <w:right w:val="single" w:sz="4" w:space="0" w:color="auto"/>
            </w:tcBorders>
            <w:vAlign w:val="center"/>
            <w:hideMark/>
          </w:tcPr>
          <w:p w14:paraId="1C147E0E" w14:textId="77777777" w:rsidR="006753BD" w:rsidRPr="009C5466" w:rsidRDefault="006753BD" w:rsidP="006753BD">
            <w:pPr>
              <w:spacing w:after="0" w:line="240" w:lineRule="auto"/>
              <w:rPr>
                <w:rFonts w:ascii="Arial" w:eastAsia="Times New Roman" w:hAnsi="Arial" w:cs="Arial"/>
                <w:color w:val="000000"/>
                <w:lang w:eastAsia="es-CO"/>
              </w:rPr>
            </w:pPr>
          </w:p>
        </w:tc>
        <w:tc>
          <w:tcPr>
            <w:tcW w:w="6521" w:type="dxa"/>
            <w:tcBorders>
              <w:top w:val="nil"/>
              <w:left w:val="nil"/>
              <w:bottom w:val="single" w:sz="4" w:space="0" w:color="auto"/>
              <w:right w:val="single" w:sz="4" w:space="0" w:color="auto"/>
            </w:tcBorders>
            <w:shd w:val="clear" w:color="auto" w:fill="auto"/>
            <w:noWrap/>
            <w:vAlign w:val="bottom"/>
            <w:hideMark/>
          </w:tcPr>
          <w:p w14:paraId="5934A9A3"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Servidor de Base de Datos</w:t>
            </w:r>
          </w:p>
        </w:tc>
      </w:tr>
      <w:tr w:rsidR="006753BD" w:rsidRPr="009C5466" w14:paraId="2EBB03EA" w14:textId="77777777" w:rsidTr="006753BD">
        <w:trPr>
          <w:trHeight w:val="249"/>
        </w:trPr>
        <w:tc>
          <w:tcPr>
            <w:tcW w:w="2830" w:type="dxa"/>
            <w:vMerge/>
            <w:tcBorders>
              <w:top w:val="nil"/>
              <w:left w:val="single" w:sz="4" w:space="0" w:color="auto"/>
              <w:bottom w:val="single" w:sz="4" w:space="0" w:color="auto"/>
              <w:right w:val="single" w:sz="4" w:space="0" w:color="auto"/>
            </w:tcBorders>
            <w:vAlign w:val="center"/>
            <w:hideMark/>
          </w:tcPr>
          <w:p w14:paraId="06775644" w14:textId="77777777" w:rsidR="006753BD" w:rsidRPr="009C5466" w:rsidRDefault="006753BD" w:rsidP="006753BD">
            <w:pPr>
              <w:spacing w:after="0" w:line="240" w:lineRule="auto"/>
              <w:rPr>
                <w:rFonts w:ascii="Arial" w:eastAsia="Times New Roman" w:hAnsi="Arial" w:cs="Arial"/>
                <w:color w:val="000000"/>
                <w:lang w:eastAsia="es-CO"/>
              </w:rPr>
            </w:pPr>
          </w:p>
        </w:tc>
        <w:tc>
          <w:tcPr>
            <w:tcW w:w="6521" w:type="dxa"/>
            <w:tcBorders>
              <w:top w:val="nil"/>
              <w:left w:val="nil"/>
              <w:bottom w:val="single" w:sz="4" w:space="0" w:color="auto"/>
              <w:right w:val="single" w:sz="4" w:space="0" w:color="auto"/>
            </w:tcBorders>
            <w:shd w:val="clear" w:color="auto" w:fill="auto"/>
            <w:noWrap/>
            <w:vAlign w:val="bottom"/>
            <w:hideMark/>
          </w:tcPr>
          <w:p w14:paraId="2B3516DE"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Base de Datos</w:t>
            </w:r>
          </w:p>
        </w:tc>
      </w:tr>
      <w:tr w:rsidR="006753BD" w:rsidRPr="009C5466" w14:paraId="0B56AF8A" w14:textId="77777777" w:rsidTr="006753BD">
        <w:trPr>
          <w:trHeight w:val="249"/>
        </w:trPr>
        <w:tc>
          <w:tcPr>
            <w:tcW w:w="2830" w:type="dxa"/>
            <w:vMerge/>
            <w:tcBorders>
              <w:top w:val="nil"/>
              <w:left w:val="single" w:sz="4" w:space="0" w:color="auto"/>
              <w:bottom w:val="single" w:sz="4" w:space="0" w:color="auto"/>
              <w:right w:val="single" w:sz="4" w:space="0" w:color="auto"/>
            </w:tcBorders>
            <w:vAlign w:val="center"/>
            <w:hideMark/>
          </w:tcPr>
          <w:p w14:paraId="5791E380" w14:textId="77777777" w:rsidR="006753BD" w:rsidRPr="009C5466" w:rsidRDefault="006753BD" w:rsidP="006753BD">
            <w:pPr>
              <w:spacing w:after="0" w:line="240" w:lineRule="auto"/>
              <w:rPr>
                <w:rFonts w:ascii="Arial" w:eastAsia="Times New Roman" w:hAnsi="Arial" w:cs="Arial"/>
                <w:color w:val="000000"/>
                <w:lang w:eastAsia="es-CO"/>
              </w:rPr>
            </w:pPr>
          </w:p>
        </w:tc>
        <w:tc>
          <w:tcPr>
            <w:tcW w:w="6521" w:type="dxa"/>
            <w:tcBorders>
              <w:top w:val="nil"/>
              <w:left w:val="nil"/>
              <w:bottom w:val="single" w:sz="4" w:space="0" w:color="auto"/>
              <w:right w:val="single" w:sz="4" w:space="0" w:color="auto"/>
            </w:tcBorders>
            <w:shd w:val="clear" w:color="auto" w:fill="auto"/>
            <w:noWrap/>
            <w:vAlign w:val="bottom"/>
            <w:hideMark/>
          </w:tcPr>
          <w:p w14:paraId="12D187E2" w14:textId="77777777" w:rsidR="006753BD" w:rsidRPr="009C5466" w:rsidRDefault="006753BD" w:rsidP="006753BD">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Base de Datos</w:t>
            </w:r>
          </w:p>
        </w:tc>
      </w:tr>
    </w:tbl>
    <w:p w14:paraId="1BFF9062" w14:textId="77777777" w:rsidR="00063475" w:rsidRPr="009C5466" w:rsidRDefault="00063475" w:rsidP="00CA0713">
      <w:pPr>
        <w:spacing w:after="0" w:line="240" w:lineRule="auto"/>
        <w:jc w:val="both"/>
        <w:rPr>
          <w:rFonts w:ascii="Arial" w:hAnsi="Arial" w:cs="Arial"/>
          <w:b/>
          <w:bCs/>
        </w:rPr>
      </w:pPr>
    </w:p>
    <w:p w14:paraId="5BF447A7" w14:textId="1578330F" w:rsidR="00C32BB4" w:rsidRPr="009C5466" w:rsidRDefault="00CA0713" w:rsidP="00CA0713">
      <w:pPr>
        <w:spacing w:after="0" w:line="240" w:lineRule="auto"/>
        <w:jc w:val="both"/>
        <w:rPr>
          <w:rFonts w:ascii="Arial" w:hAnsi="Arial" w:cs="Arial"/>
        </w:rPr>
      </w:pPr>
      <w:r w:rsidRPr="009C5466">
        <w:rPr>
          <w:rFonts w:ascii="Arial" w:hAnsi="Arial" w:cs="Arial"/>
        </w:rPr>
        <w:t xml:space="preserve">La mesa de ayuda se encuentra </w:t>
      </w:r>
      <w:r w:rsidR="00FE27F1" w:rsidRPr="009C5466">
        <w:rPr>
          <w:rFonts w:ascii="Arial" w:hAnsi="Arial" w:cs="Arial"/>
        </w:rPr>
        <w:t>sobre la plataforma de GLPI, la plataforma de telefonía</w:t>
      </w:r>
      <w:r w:rsidR="00BD59CF" w:rsidRPr="009C5466">
        <w:rPr>
          <w:rFonts w:ascii="Arial" w:hAnsi="Arial" w:cs="Arial"/>
        </w:rPr>
        <w:t xml:space="preserve"> esta con servicio de IP CENTREX</w:t>
      </w:r>
      <w:r w:rsidR="00FE27F1" w:rsidRPr="009C5466">
        <w:rPr>
          <w:rFonts w:ascii="Arial" w:hAnsi="Arial" w:cs="Arial"/>
        </w:rPr>
        <w:t xml:space="preserve"> conserva los siguientes servicios:</w:t>
      </w:r>
    </w:p>
    <w:p w14:paraId="4950DA48" w14:textId="77BAB76B" w:rsidR="00BD59CF" w:rsidRPr="009C5466" w:rsidRDefault="00BD59CF" w:rsidP="00C32BB4">
      <w:pPr>
        <w:spacing w:after="0" w:line="240" w:lineRule="auto"/>
        <w:jc w:val="both"/>
        <w:rPr>
          <w:rFonts w:ascii="Arial" w:hAnsi="Arial" w:cs="Arial"/>
          <w:b/>
          <w:bCs/>
        </w:rPr>
      </w:pPr>
      <w:r w:rsidRPr="009C5466">
        <w:rPr>
          <w:rFonts w:ascii="Arial" w:hAnsi="Arial" w:cs="Arial"/>
          <w:noProof/>
          <w:lang w:eastAsia="es-CO"/>
        </w:rPr>
        <w:drawing>
          <wp:inline distT="0" distB="0" distL="0" distR="0" wp14:anchorId="012F03F8" wp14:editId="7C57A276">
            <wp:extent cx="5074508" cy="3268757"/>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450" t="20319" r="31597" b="22471"/>
                    <a:stretch/>
                  </pic:blipFill>
                  <pic:spPr bwMode="auto">
                    <a:xfrm>
                      <a:off x="0" y="0"/>
                      <a:ext cx="5098154" cy="3283989"/>
                    </a:xfrm>
                    <a:prstGeom prst="rect">
                      <a:avLst/>
                    </a:prstGeom>
                    <a:ln>
                      <a:noFill/>
                    </a:ln>
                    <a:extLst>
                      <a:ext uri="{53640926-AAD7-44D8-BBD7-CCE9431645EC}">
                        <a14:shadowObscured xmlns:a14="http://schemas.microsoft.com/office/drawing/2010/main"/>
                      </a:ext>
                    </a:extLst>
                  </pic:spPr>
                </pic:pic>
              </a:graphicData>
            </a:graphic>
          </wp:inline>
        </w:drawing>
      </w:r>
    </w:p>
    <w:p w14:paraId="06EE632B" w14:textId="16D58BF8" w:rsidR="00823E6A" w:rsidRPr="009C5466" w:rsidRDefault="00823E6A" w:rsidP="00C32BB4">
      <w:pPr>
        <w:spacing w:after="0" w:line="240" w:lineRule="auto"/>
        <w:jc w:val="both"/>
        <w:rPr>
          <w:rFonts w:ascii="Arial" w:hAnsi="Arial" w:cs="Arial"/>
        </w:rPr>
      </w:pPr>
      <w:r w:rsidRPr="009C5466">
        <w:rPr>
          <w:rFonts w:ascii="Arial" w:hAnsi="Arial" w:cs="Arial"/>
        </w:rPr>
        <w:t xml:space="preserve">En seguridad se cuenta con </w:t>
      </w:r>
      <w:proofErr w:type="spellStart"/>
      <w:r w:rsidRPr="009C5466">
        <w:rPr>
          <w:rFonts w:ascii="Arial" w:hAnsi="Arial" w:cs="Arial"/>
        </w:rPr>
        <w:t>CheckPoint</w:t>
      </w:r>
      <w:proofErr w:type="spellEnd"/>
      <w:r w:rsidRPr="009C5466">
        <w:rPr>
          <w:rFonts w:ascii="Arial" w:hAnsi="Arial" w:cs="Arial"/>
        </w:rPr>
        <w:t xml:space="preserve"> actualizado donde se encuentran definidas todas las políticas de seguridad perimetral.</w:t>
      </w:r>
    </w:p>
    <w:p w14:paraId="19676F9B" w14:textId="77777777" w:rsidR="00823E6A" w:rsidRPr="009C5466" w:rsidRDefault="00823E6A" w:rsidP="00C32BB4">
      <w:pPr>
        <w:spacing w:after="0" w:line="240" w:lineRule="auto"/>
        <w:jc w:val="both"/>
        <w:rPr>
          <w:rFonts w:ascii="Arial" w:hAnsi="Arial" w:cs="Arial"/>
          <w:b/>
          <w:bCs/>
        </w:rPr>
      </w:pPr>
    </w:p>
    <w:p w14:paraId="64F2A004" w14:textId="77777777" w:rsidR="00FE27F1" w:rsidRPr="009C5466" w:rsidRDefault="00FE27F1" w:rsidP="00C32BB4">
      <w:pPr>
        <w:spacing w:after="0" w:line="240" w:lineRule="auto"/>
        <w:jc w:val="both"/>
        <w:rPr>
          <w:rFonts w:ascii="Arial" w:hAnsi="Arial" w:cs="Arial"/>
          <w:b/>
          <w:bCs/>
        </w:rPr>
      </w:pPr>
    </w:p>
    <w:p w14:paraId="3F3E15F0" w14:textId="7675EFC4" w:rsidR="00CB455F" w:rsidRPr="009C5466" w:rsidRDefault="00CB455F" w:rsidP="00747064">
      <w:pPr>
        <w:pStyle w:val="Ttulo2"/>
        <w:numPr>
          <w:ilvl w:val="1"/>
          <w:numId w:val="35"/>
        </w:numPr>
        <w:rPr>
          <w:rFonts w:ascii="Arial" w:hAnsi="Arial" w:cs="Arial"/>
          <w:b w:val="0"/>
          <w:sz w:val="22"/>
          <w:szCs w:val="22"/>
        </w:rPr>
      </w:pPr>
      <w:bookmarkStart w:id="17" w:name="_Toc27126883"/>
      <w:r w:rsidRPr="009C5466">
        <w:rPr>
          <w:rFonts w:ascii="Arial" w:hAnsi="Arial" w:cs="Arial"/>
          <w:sz w:val="22"/>
          <w:szCs w:val="22"/>
        </w:rPr>
        <w:t>Gestión de información</w:t>
      </w:r>
      <w:r w:rsidR="00D82B50" w:rsidRPr="009C5466">
        <w:rPr>
          <w:rFonts w:ascii="Arial" w:hAnsi="Arial" w:cs="Arial"/>
          <w:sz w:val="22"/>
          <w:szCs w:val="22"/>
        </w:rPr>
        <w:t>.</w:t>
      </w:r>
      <w:bookmarkEnd w:id="17"/>
    </w:p>
    <w:p w14:paraId="257C399A" w14:textId="2C653007" w:rsidR="00D82B50" w:rsidRPr="009C5466" w:rsidRDefault="00D82B50" w:rsidP="00D82B50">
      <w:pPr>
        <w:spacing w:after="0" w:line="240" w:lineRule="auto"/>
        <w:jc w:val="both"/>
        <w:rPr>
          <w:rFonts w:ascii="Arial" w:hAnsi="Arial" w:cs="Arial"/>
        </w:rPr>
      </w:pPr>
    </w:p>
    <w:p w14:paraId="40F050EA" w14:textId="2308B15C" w:rsidR="00D82B50" w:rsidRPr="009C5466" w:rsidRDefault="00D82B50" w:rsidP="00D82B50">
      <w:pPr>
        <w:spacing w:after="0" w:line="240" w:lineRule="auto"/>
        <w:jc w:val="both"/>
        <w:rPr>
          <w:rFonts w:ascii="Arial" w:hAnsi="Arial" w:cs="Arial"/>
        </w:rPr>
      </w:pPr>
      <w:r w:rsidRPr="009C5466">
        <w:rPr>
          <w:rFonts w:ascii="Arial" w:hAnsi="Arial" w:cs="Arial"/>
        </w:rPr>
        <w:t xml:space="preserve">El proceso de toma de decisiones basado en la información extraída de las fuentes de información </w:t>
      </w:r>
      <w:r w:rsidR="00641CDD" w:rsidRPr="009C5466">
        <w:rPr>
          <w:rFonts w:ascii="Arial" w:hAnsi="Arial" w:cs="Arial"/>
        </w:rPr>
        <w:t>habilitadas</w:t>
      </w:r>
      <w:r w:rsidRPr="009C5466">
        <w:rPr>
          <w:rFonts w:ascii="Arial" w:hAnsi="Arial" w:cs="Arial"/>
        </w:rPr>
        <w:t xml:space="preserve"> es necesario fomentar el desarrollo de la capacidad de análisis en los tomadores de decisión de políticas y diseñadores de estrategias, así como disponer de mecanismos de seguimiento, evaluación y control. De igual forma, es necesario generar conciencia en los funcionarios sobre la importancia del análisis oportuno aplicado a la toma de decisiones basado en datos de calidad. Para el desarrollo de estas capacidades en los funcionarios, se requieren procesos de capacitación y entrenamiento permanentes que conduzcan al desarrollo de una cultura del análisis de la información y del uso efectivo de las herramientas.</w:t>
      </w:r>
    </w:p>
    <w:p w14:paraId="1F88DCEF" w14:textId="77777777" w:rsidR="007E098C" w:rsidRPr="009C5466" w:rsidRDefault="007E098C" w:rsidP="00D82B50">
      <w:pPr>
        <w:spacing w:after="0" w:line="240" w:lineRule="auto"/>
        <w:jc w:val="both"/>
        <w:rPr>
          <w:rFonts w:ascii="Arial" w:hAnsi="Arial" w:cs="Arial"/>
        </w:rPr>
      </w:pPr>
    </w:p>
    <w:p w14:paraId="6490AE97" w14:textId="220DC6E9" w:rsidR="007E098C" w:rsidRPr="009C5466" w:rsidRDefault="007E098C" w:rsidP="007E098C">
      <w:pPr>
        <w:spacing w:after="0" w:line="240" w:lineRule="auto"/>
        <w:jc w:val="both"/>
        <w:rPr>
          <w:rFonts w:ascii="Arial" w:hAnsi="Arial" w:cs="Arial"/>
        </w:rPr>
      </w:pPr>
      <w:r w:rsidRPr="009C5466">
        <w:rPr>
          <w:rFonts w:ascii="Arial" w:hAnsi="Arial" w:cs="Arial"/>
        </w:rPr>
        <w:t>La publicación de los datos debe estar acompañada de sus correspondientes metadatos, estos son una herramienta fundamental para organizar, clasificar, relacionar y razonar. </w:t>
      </w:r>
    </w:p>
    <w:p w14:paraId="08CCDC75" w14:textId="36321F10" w:rsidR="00380751" w:rsidRPr="009C5466" w:rsidRDefault="00380751" w:rsidP="00D82B50">
      <w:pPr>
        <w:spacing w:after="0" w:line="240" w:lineRule="auto"/>
        <w:jc w:val="both"/>
        <w:rPr>
          <w:rFonts w:ascii="Arial" w:hAnsi="Arial" w:cs="Arial"/>
        </w:rPr>
      </w:pPr>
    </w:p>
    <w:p w14:paraId="4D8E40C6" w14:textId="6E8C3346" w:rsidR="00380751" w:rsidRPr="009C5466" w:rsidRDefault="000B3DFE" w:rsidP="000B3DFE">
      <w:pPr>
        <w:autoSpaceDE w:val="0"/>
        <w:autoSpaceDN w:val="0"/>
        <w:adjustRightInd w:val="0"/>
        <w:spacing w:after="0" w:line="240" w:lineRule="auto"/>
        <w:rPr>
          <w:rFonts w:ascii="Arial" w:hAnsi="Arial" w:cs="Arial"/>
          <w:b/>
          <w:bCs/>
        </w:rPr>
      </w:pPr>
      <w:r w:rsidRPr="009C5466">
        <w:rPr>
          <w:rFonts w:ascii="Arial" w:hAnsi="Arial" w:cs="Arial"/>
          <w:b/>
          <w:bCs/>
        </w:rPr>
        <w:t xml:space="preserve">Para </w:t>
      </w:r>
      <w:r w:rsidR="00D15AA5" w:rsidRPr="009C5466">
        <w:rPr>
          <w:rFonts w:ascii="Arial" w:hAnsi="Arial" w:cs="Arial"/>
          <w:b/>
          <w:bCs/>
        </w:rPr>
        <w:t>el proceso de toma de decisiones basado en la información que se extrae desde las fuentes de información habilitadas</w:t>
      </w:r>
      <w:r w:rsidRPr="009C5466">
        <w:rPr>
          <w:rFonts w:ascii="Arial" w:hAnsi="Arial" w:cs="Arial"/>
          <w:b/>
          <w:bCs/>
        </w:rPr>
        <w:t xml:space="preserve"> se debe tener en cuenta:</w:t>
      </w:r>
      <w:r w:rsidR="00D15AA5" w:rsidRPr="009C5466">
        <w:rPr>
          <w:rFonts w:ascii="Arial" w:hAnsi="Arial" w:cs="Arial"/>
          <w:b/>
          <w:bCs/>
        </w:rPr>
        <w:t xml:space="preserve"> </w:t>
      </w:r>
      <w:r w:rsidR="00380751" w:rsidRPr="009C5466">
        <w:rPr>
          <w:rFonts w:ascii="Arial" w:hAnsi="Arial" w:cs="Arial"/>
          <w:b/>
          <w:bCs/>
        </w:rPr>
        <w:t xml:space="preserve"> </w:t>
      </w:r>
    </w:p>
    <w:p w14:paraId="215675E0" w14:textId="77777777" w:rsidR="00A30A98" w:rsidRPr="009C5466" w:rsidRDefault="00A30A98" w:rsidP="00380751">
      <w:pPr>
        <w:autoSpaceDE w:val="0"/>
        <w:autoSpaceDN w:val="0"/>
        <w:adjustRightInd w:val="0"/>
        <w:spacing w:after="0" w:line="240" w:lineRule="auto"/>
        <w:jc w:val="both"/>
        <w:rPr>
          <w:rFonts w:ascii="Arial" w:hAnsi="Arial" w:cs="Arial"/>
        </w:rPr>
      </w:pPr>
    </w:p>
    <w:p w14:paraId="20B3C492" w14:textId="2FB265CE" w:rsidR="00380751" w:rsidRPr="009C5466" w:rsidRDefault="00380751" w:rsidP="00380751">
      <w:pPr>
        <w:autoSpaceDE w:val="0"/>
        <w:autoSpaceDN w:val="0"/>
        <w:adjustRightInd w:val="0"/>
        <w:spacing w:after="0" w:line="240" w:lineRule="auto"/>
        <w:jc w:val="both"/>
        <w:rPr>
          <w:rFonts w:ascii="Arial" w:hAnsi="Arial" w:cs="Arial"/>
        </w:rPr>
      </w:pPr>
      <w:r w:rsidRPr="009C5466">
        <w:rPr>
          <w:rFonts w:ascii="Arial" w:hAnsi="Arial" w:cs="Arial"/>
        </w:rPr>
        <w:t xml:space="preserve">• Información desde la fuente única: </w:t>
      </w:r>
      <w:r w:rsidR="000B3DFE" w:rsidRPr="009C5466">
        <w:rPr>
          <w:rFonts w:ascii="Arial" w:hAnsi="Arial" w:cs="Arial"/>
        </w:rPr>
        <w:t>es indispensable que las fuentes de información sean únicas con el objetivo de</w:t>
      </w:r>
      <w:r w:rsidRPr="009C5466">
        <w:rPr>
          <w:rFonts w:ascii="Arial" w:hAnsi="Arial" w:cs="Arial"/>
        </w:rPr>
        <w:t xml:space="preserve"> mantener la coherencia de</w:t>
      </w:r>
      <w:r w:rsidR="000B3DFE" w:rsidRPr="009C5466">
        <w:rPr>
          <w:rFonts w:ascii="Arial" w:hAnsi="Arial" w:cs="Arial"/>
        </w:rPr>
        <w:t xml:space="preserve"> </w:t>
      </w:r>
      <w:r w:rsidRPr="009C5466">
        <w:rPr>
          <w:rFonts w:ascii="Arial" w:hAnsi="Arial" w:cs="Arial"/>
        </w:rPr>
        <w:t>l</w:t>
      </w:r>
      <w:r w:rsidR="000B3DFE" w:rsidRPr="009C5466">
        <w:rPr>
          <w:rFonts w:ascii="Arial" w:hAnsi="Arial" w:cs="Arial"/>
        </w:rPr>
        <w:t>os</w:t>
      </w:r>
      <w:r w:rsidRPr="009C5466">
        <w:rPr>
          <w:rFonts w:ascii="Arial" w:hAnsi="Arial" w:cs="Arial"/>
        </w:rPr>
        <w:t xml:space="preserve"> dato</w:t>
      </w:r>
      <w:r w:rsidR="000B3DFE" w:rsidRPr="009C5466">
        <w:rPr>
          <w:rFonts w:ascii="Arial" w:hAnsi="Arial" w:cs="Arial"/>
        </w:rPr>
        <w:t>s.</w:t>
      </w:r>
      <w:r w:rsidRPr="009C5466">
        <w:rPr>
          <w:rFonts w:ascii="Arial" w:hAnsi="Arial" w:cs="Arial"/>
        </w:rPr>
        <w:t xml:space="preserve"> </w:t>
      </w:r>
    </w:p>
    <w:p w14:paraId="59A64B9B" w14:textId="1A8AE928" w:rsidR="00380751" w:rsidRPr="009C5466" w:rsidRDefault="00380751" w:rsidP="00380751">
      <w:pPr>
        <w:autoSpaceDE w:val="0"/>
        <w:autoSpaceDN w:val="0"/>
        <w:adjustRightInd w:val="0"/>
        <w:spacing w:after="0" w:line="240" w:lineRule="auto"/>
        <w:jc w:val="both"/>
        <w:rPr>
          <w:rFonts w:ascii="Arial" w:hAnsi="Arial" w:cs="Arial"/>
        </w:rPr>
      </w:pPr>
      <w:r w:rsidRPr="009C5466">
        <w:rPr>
          <w:rFonts w:ascii="Arial" w:hAnsi="Arial" w:cs="Arial"/>
        </w:rPr>
        <w:t xml:space="preserve">• Información de calidad: </w:t>
      </w:r>
      <w:r w:rsidR="000B3DFE" w:rsidRPr="009C5466">
        <w:rPr>
          <w:rFonts w:ascii="Arial" w:hAnsi="Arial" w:cs="Arial"/>
        </w:rPr>
        <w:t>la información debe ser</w:t>
      </w:r>
      <w:r w:rsidRPr="009C5466">
        <w:rPr>
          <w:rFonts w:ascii="Arial" w:hAnsi="Arial" w:cs="Arial"/>
        </w:rPr>
        <w:t xml:space="preserve"> oportun</w:t>
      </w:r>
      <w:r w:rsidR="000B3DFE" w:rsidRPr="009C5466">
        <w:rPr>
          <w:rFonts w:ascii="Arial" w:hAnsi="Arial" w:cs="Arial"/>
        </w:rPr>
        <w:t>a,</w:t>
      </w:r>
      <w:r w:rsidRPr="009C5466">
        <w:rPr>
          <w:rFonts w:ascii="Arial" w:hAnsi="Arial" w:cs="Arial"/>
        </w:rPr>
        <w:t xml:space="preserve"> confiabl</w:t>
      </w:r>
      <w:r w:rsidR="000B3DFE" w:rsidRPr="009C5466">
        <w:rPr>
          <w:rFonts w:ascii="Arial" w:hAnsi="Arial" w:cs="Arial"/>
        </w:rPr>
        <w:t>e</w:t>
      </w:r>
      <w:r w:rsidRPr="009C5466">
        <w:rPr>
          <w:rFonts w:ascii="Arial" w:hAnsi="Arial" w:cs="Arial"/>
        </w:rPr>
        <w:t xml:space="preserve">, </w:t>
      </w:r>
      <w:r w:rsidR="007A004F" w:rsidRPr="009C5466">
        <w:rPr>
          <w:rFonts w:ascii="Arial" w:hAnsi="Arial" w:cs="Arial"/>
        </w:rPr>
        <w:t xml:space="preserve">completa, </w:t>
      </w:r>
      <w:r w:rsidR="000169BA" w:rsidRPr="009C5466">
        <w:rPr>
          <w:rFonts w:ascii="Arial" w:hAnsi="Arial" w:cs="Arial"/>
        </w:rPr>
        <w:t>conveniente y</w:t>
      </w:r>
      <w:r w:rsidR="000B3DFE" w:rsidRPr="009C5466">
        <w:rPr>
          <w:rFonts w:ascii="Arial" w:hAnsi="Arial" w:cs="Arial"/>
        </w:rPr>
        <w:t xml:space="preserve"> </w:t>
      </w:r>
      <w:r w:rsidR="000169BA" w:rsidRPr="009C5466">
        <w:rPr>
          <w:rFonts w:ascii="Arial" w:hAnsi="Arial" w:cs="Arial"/>
        </w:rPr>
        <w:t>de utilidad</w:t>
      </w:r>
      <w:r w:rsidRPr="009C5466">
        <w:rPr>
          <w:rFonts w:ascii="Arial" w:hAnsi="Arial" w:cs="Arial"/>
        </w:rPr>
        <w:t xml:space="preserve">. Dado que esta apoya la toma de decisiones de todos los niveles comprendidos dentro de la entidad. </w:t>
      </w:r>
    </w:p>
    <w:p w14:paraId="093085E3" w14:textId="73459A4D" w:rsidR="007A004F" w:rsidRPr="009C5466" w:rsidRDefault="00380751" w:rsidP="00380751">
      <w:pPr>
        <w:autoSpaceDE w:val="0"/>
        <w:autoSpaceDN w:val="0"/>
        <w:adjustRightInd w:val="0"/>
        <w:spacing w:after="0" w:line="240" w:lineRule="auto"/>
        <w:jc w:val="both"/>
        <w:rPr>
          <w:rFonts w:ascii="Arial" w:hAnsi="Arial" w:cs="Arial"/>
        </w:rPr>
      </w:pPr>
      <w:r w:rsidRPr="009C5466">
        <w:rPr>
          <w:rFonts w:ascii="Arial" w:hAnsi="Arial" w:cs="Arial"/>
        </w:rPr>
        <w:t>• Información como bien público:</w:t>
      </w:r>
      <w:r w:rsidR="007A004F" w:rsidRPr="009C5466">
        <w:rPr>
          <w:rFonts w:ascii="Arial" w:hAnsi="Arial" w:cs="Arial"/>
        </w:rPr>
        <w:t xml:space="preserve"> La libertad de información es innegable a la ciudadanía, es necesario </w:t>
      </w:r>
      <w:r w:rsidR="000169BA" w:rsidRPr="009C5466">
        <w:rPr>
          <w:rFonts w:ascii="Arial" w:hAnsi="Arial" w:cs="Arial"/>
        </w:rPr>
        <w:t>hacer énfasis</w:t>
      </w:r>
      <w:r w:rsidR="007A004F" w:rsidRPr="009C5466">
        <w:rPr>
          <w:rFonts w:ascii="Arial" w:hAnsi="Arial" w:cs="Arial"/>
        </w:rPr>
        <w:t xml:space="preserve"> en la necesidad de que toda la información se considere pública y, por lo tanto, al servicio de la sociedad o mejor </w:t>
      </w:r>
      <w:r w:rsidR="000169BA" w:rsidRPr="009C5466">
        <w:rPr>
          <w:rFonts w:ascii="Arial" w:hAnsi="Arial" w:cs="Arial"/>
        </w:rPr>
        <w:t>aún</w:t>
      </w:r>
      <w:r w:rsidR="007A004F" w:rsidRPr="009C5466">
        <w:rPr>
          <w:rFonts w:ascii="Arial" w:hAnsi="Arial" w:cs="Arial"/>
        </w:rPr>
        <w:t xml:space="preserve"> para todos aquellos que la requieran.</w:t>
      </w:r>
    </w:p>
    <w:p w14:paraId="3BDE893F" w14:textId="6534F8D1" w:rsidR="00380751" w:rsidRPr="009C5466" w:rsidRDefault="00380751" w:rsidP="00380751">
      <w:pPr>
        <w:autoSpaceDE w:val="0"/>
        <w:autoSpaceDN w:val="0"/>
        <w:adjustRightInd w:val="0"/>
        <w:spacing w:after="0" w:line="240" w:lineRule="auto"/>
        <w:jc w:val="both"/>
        <w:rPr>
          <w:rFonts w:ascii="Arial" w:hAnsi="Arial" w:cs="Arial"/>
        </w:rPr>
      </w:pPr>
      <w:r w:rsidRPr="009C5466">
        <w:rPr>
          <w:rFonts w:ascii="Arial" w:hAnsi="Arial" w:cs="Arial"/>
        </w:rPr>
        <w:t xml:space="preserve">• Información con </w:t>
      </w:r>
      <w:r w:rsidR="00A077FD" w:rsidRPr="009C5466">
        <w:rPr>
          <w:rFonts w:ascii="Arial" w:hAnsi="Arial" w:cs="Arial"/>
        </w:rPr>
        <w:t>celeridad</w:t>
      </w:r>
      <w:r w:rsidRPr="009C5466">
        <w:rPr>
          <w:rFonts w:ascii="Arial" w:hAnsi="Arial" w:cs="Arial"/>
        </w:rPr>
        <w:t xml:space="preserve">: </w:t>
      </w:r>
      <w:r w:rsidR="00A077FD" w:rsidRPr="009C5466">
        <w:rPr>
          <w:rFonts w:ascii="Arial" w:hAnsi="Arial" w:cs="Arial"/>
        </w:rPr>
        <w:t xml:space="preserve">tomar las decisiones con información oportuna y verídica </w:t>
      </w:r>
      <w:r w:rsidRPr="009C5466">
        <w:rPr>
          <w:rFonts w:ascii="Arial" w:hAnsi="Arial" w:cs="Arial"/>
        </w:rPr>
        <w:t xml:space="preserve">en un momento </w:t>
      </w:r>
      <w:r w:rsidR="00A077FD" w:rsidRPr="009C5466">
        <w:rPr>
          <w:rFonts w:ascii="Arial" w:hAnsi="Arial" w:cs="Arial"/>
        </w:rPr>
        <w:t xml:space="preserve">en </w:t>
      </w:r>
      <w:r w:rsidRPr="009C5466">
        <w:rPr>
          <w:rFonts w:ascii="Arial" w:hAnsi="Arial" w:cs="Arial"/>
        </w:rPr>
        <w:t>particular</w:t>
      </w:r>
      <w:r w:rsidR="00A077FD" w:rsidRPr="009C5466">
        <w:rPr>
          <w:rFonts w:ascii="Arial" w:hAnsi="Arial" w:cs="Arial"/>
        </w:rPr>
        <w:t xml:space="preserve"> con el fin de </w:t>
      </w:r>
      <w:r w:rsidRPr="009C5466">
        <w:rPr>
          <w:rFonts w:ascii="Arial" w:hAnsi="Arial" w:cs="Arial"/>
        </w:rPr>
        <w:t xml:space="preserve">que tengan un mayor impacto. </w:t>
      </w:r>
    </w:p>
    <w:p w14:paraId="51E11328" w14:textId="3AF2F88F" w:rsidR="00546871" w:rsidRPr="009C5466" w:rsidRDefault="00546871" w:rsidP="00546871">
      <w:pPr>
        <w:autoSpaceDE w:val="0"/>
        <w:autoSpaceDN w:val="0"/>
        <w:adjustRightInd w:val="0"/>
        <w:spacing w:after="0" w:line="240" w:lineRule="auto"/>
        <w:jc w:val="both"/>
        <w:rPr>
          <w:rFonts w:ascii="Arial" w:hAnsi="Arial" w:cs="Arial"/>
        </w:rPr>
      </w:pPr>
      <w:r w:rsidRPr="009C5466">
        <w:rPr>
          <w:rFonts w:ascii="Arial" w:hAnsi="Arial" w:cs="Arial"/>
        </w:rPr>
        <w:t xml:space="preserve">• Información Relevante: la información que se ponga a disposición debe ser ligera   y de fácil comprensión, teniendo en cuenta los principios del </w:t>
      </w:r>
      <w:r w:rsidR="00330B5C" w:rsidRPr="009C5466">
        <w:rPr>
          <w:rFonts w:ascii="Arial" w:hAnsi="Arial" w:cs="Arial"/>
        </w:rPr>
        <w:t>gobierno abierto</w:t>
      </w:r>
      <w:r w:rsidRPr="009C5466">
        <w:rPr>
          <w:rFonts w:ascii="Arial" w:hAnsi="Arial" w:cs="Arial"/>
        </w:rPr>
        <w:t>, como, por ejemplo, la participación ciudadana.  </w:t>
      </w:r>
    </w:p>
    <w:p w14:paraId="16364FAE" w14:textId="3C9B95DC" w:rsidR="00164819" w:rsidRPr="009C5466" w:rsidRDefault="00164819" w:rsidP="00546871">
      <w:pPr>
        <w:autoSpaceDE w:val="0"/>
        <w:autoSpaceDN w:val="0"/>
        <w:adjustRightInd w:val="0"/>
        <w:spacing w:after="0" w:line="240" w:lineRule="auto"/>
        <w:jc w:val="both"/>
        <w:rPr>
          <w:rFonts w:ascii="Arial" w:hAnsi="Arial" w:cs="Arial"/>
        </w:rPr>
      </w:pPr>
    </w:p>
    <w:p w14:paraId="37D0F5FC" w14:textId="70D5F2BA" w:rsidR="00164819" w:rsidRPr="009C5466" w:rsidRDefault="00164819" w:rsidP="00546871">
      <w:pPr>
        <w:autoSpaceDE w:val="0"/>
        <w:autoSpaceDN w:val="0"/>
        <w:adjustRightInd w:val="0"/>
        <w:spacing w:after="0" w:line="240" w:lineRule="auto"/>
        <w:jc w:val="both"/>
        <w:rPr>
          <w:rFonts w:ascii="Arial" w:hAnsi="Arial" w:cs="Arial"/>
        </w:rPr>
      </w:pPr>
      <w:r w:rsidRPr="009C5466">
        <w:rPr>
          <w:rFonts w:ascii="Arial" w:hAnsi="Arial" w:cs="Arial"/>
        </w:rPr>
        <w:t xml:space="preserve">Para el IDPAC es de vital importancia </w:t>
      </w:r>
      <w:r w:rsidR="00B91BB6" w:rsidRPr="009C5466">
        <w:rPr>
          <w:rFonts w:ascii="Arial" w:hAnsi="Arial" w:cs="Arial"/>
        </w:rPr>
        <w:t>la</w:t>
      </w:r>
      <w:r w:rsidRPr="009C5466">
        <w:rPr>
          <w:rFonts w:ascii="Arial" w:hAnsi="Arial" w:cs="Arial"/>
        </w:rPr>
        <w:t> </w:t>
      </w:r>
      <w:hyperlink r:id="rId13" w:tooltip="Serman: seguridad de la información" w:history="1">
        <w:r w:rsidRPr="009C5466">
          <w:rPr>
            <w:rFonts w:ascii="Arial" w:hAnsi="Arial" w:cs="Arial"/>
          </w:rPr>
          <w:t>seguridad de la información</w:t>
        </w:r>
      </w:hyperlink>
      <w:r w:rsidRPr="009C5466">
        <w:rPr>
          <w:rFonts w:ascii="Arial" w:hAnsi="Arial" w:cs="Arial"/>
        </w:rPr>
        <w:t>, y su ciclo de vida</w:t>
      </w:r>
      <w:r w:rsidR="00290E27" w:rsidRPr="009C5466">
        <w:rPr>
          <w:rFonts w:ascii="Arial" w:hAnsi="Arial" w:cs="Arial"/>
        </w:rPr>
        <w:t>, l</w:t>
      </w:r>
      <w:r w:rsidR="00671096" w:rsidRPr="009C5466">
        <w:rPr>
          <w:rFonts w:ascii="Arial" w:hAnsi="Arial" w:cs="Arial"/>
        </w:rPr>
        <w:t>a</w:t>
      </w:r>
      <w:r w:rsidR="00290E27" w:rsidRPr="009C5466">
        <w:rPr>
          <w:rFonts w:ascii="Arial" w:hAnsi="Arial" w:cs="Arial"/>
        </w:rPr>
        <w:t xml:space="preserve"> cual </w:t>
      </w:r>
      <w:r w:rsidR="00671096" w:rsidRPr="009C5466">
        <w:rPr>
          <w:rFonts w:ascii="Arial" w:hAnsi="Arial" w:cs="Arial"/>
        </w:rPr>
        <w:t>es</w:t>
      </w:r>
      <w:r w:rsidR="00290E27" w:rsidRPr="009C5466">
        <w:rPr>
          <w:rFonts w:ascii="Arial" w:hAnsi="Arial" w:cs="Arial"/>
        </w:rPr>
        <w:t xml:space="preserve"> considerad</w:t>
      </w:r>
      <w:r w:rsidR="00671096" w:rsidRPr="009C5466">
        <w:rPr>
          <w:rFonts w:ascii="Arial" w:hAnsi="Arial" w:cs="Arial"/>
        </w:rPr>
        <w:t>a</w:t>
      </w:r>
      <w:r w:rsidR="00290E27" w:rsidRPr="009C5466">
        <w:rPr>
          <w:rFonts w:ascii="Arial" w:hAnsi="Arial" w:cs="Arial"/>
        </w:rPr>
        <w:t xml:space="preserve"> </w:t>
      </w:r>
      <w:r w:rsidRPr="009C5466">
        <w:rPr>
          <w:rFonts w:ascii="Arial" w:hAnsi="Arial" w:cs="Arial"/>
        </w:rPr>
        <w:t xml:space="preserve"> como uno de los activos  </w:t>
      </w:r>
      <w:r w:rsidR="00ED488A" w:rsidRPr="009C5466">
        <w:rPr>
          <w:rFonts w:ascii="Arial" w:hAnsi="Arial" w:cs="Arial"/>
        </w:rPr>
        <w:t>más</w:t>
      </w:r>
      <w:r w:rsidR="00290E27" w:rsidRPr="009C5466">
        <w:rPr>
          <w:rFonts w:ascii="Arial" w:hAnsi="Arial" w:cs="Arial"/>
        </w:rPr>
        <w:t xml:space="preserve"> importantes del Instituto</w:t>
      </w:r>
      <w:r w:rsidR="00ED488A" w:rsidRPr="009C5466">
        <w:rPr>
          <w:rFonts w:ascii="Arial" w:hAnsi="Arial" w:cs="Arial"/>
        </w:rPr>
        <w:t>, el tratamiento seguido es</w:t>
      </w:r>
      <w:r w:rsidR="00290E27" w:rsidRPr="009C5466">
        <w:rPr>
          <w:rFonts w:ascii="Arial" w:hAnsi="Arial" w:cs="Arial"/>
        </w:rPr>
        <w:t>:</w:t>
      </w:r>
    </w:p>
    <w:p w14:paraId="5492E2C2" w14:textId="77777777" w:rsidR="00ED488A" w:rsidRPr="009C5466" w:rsidRDefault="00ED488A" w:rsidP="00546871">
      <w:pPr>
        <w:autoSpaceDE w:val="0"/>
        <w:autoSpaceDN w:val="0"/>
        <w:adjustRightInd w:val="0"/>
        <w:spacing w:after="0" w:line="240" w:lineRule="auto"/>
        <w:jc w:val="both"/>
        <w:rPr>
          <w:rFonts w:ascii="Arial" w:hAnsi="Arial" w:cs="Arial"/>
        </w:rPr>
      </w:pPr>
    </w:p>
    <w:p w14:paraId="5A9C0BB6" w14:textId="6372CF59" w:rsidR="00290E27" w:rsidRPr="009C5466" w:rsidRDefault="00671096" w:rsidP="00ED488A">
      <w:pPr>
        <w:pStyle w:val="Prrafodelista"/>
        <w:numPr>
          <w:ilvl w:val="0"/>
          <w:numId w:val="12"/>
        </w:numPr>
        <w:autoSpaceDE w:val="0"/>
        <w:autoSpaceDN w:val="0"/>
        <w:adjustRightInd w:val="0"/>
        <w:spacing w:after="0" w:line="240" w:lineRule="auto"/>
        <w:jc w:val="both"/>
        <w:rPr>
          <w:rFonts w:ascii="Arial" w:hAnsi="Arial" w:cs="Arial"/>
        </w:rPr>
      </w:pPr>
      <w:r w:rsidRPr="009C5466">
        <w:rPr>
          <w:rFonts w:ascii="Arial" w:hAnsi="Arial" w:cs="Arial"/>
        </w:rPr>
        <w:t xml:space="preserve">Clasificación de datos: No toda la información que se produce en el IDPAC tiene la misma relevancia, confidencialidad o importancia. </w:t>
      </w:r>
      <w:r w:rsidR="00ED488A" w:rsidRPr="009C5466">
        <w:rPr>
          <w:rFonts w:ascii="Arial" w:hAnsi="Arial" w:cs="Arial"/>
        </w:rPr>
        <w:t>Por lo que</w:t>
      </w:r>
      <w:r w:rsidRPr="009C5466">
        <w:rPr>
          <w:rFonts w:ascii="Arial" w:hAnsi="Arial" w:cs="Arial"/>
        </w:rPr>
        <w:t xml:space="preserve"> es necesario clasificar la información según su importancia real según el uso que se le vaya a dar.</w:t>
      </w:r>
    </w:p>
    <w:p w14:paraId="4E28F8DA" w14:textId="05E40A52" w:rsidR="00546871" w:rsidRPr="009C5466" w:rsidRDefault="00671096" w:rsidP="00ED488A">
      <w:pPr>
        <w:pStyle w:val="Prrafodelista"/>
        <w:numPr>
          <w:ilvl w:val="0"/>
          <w:numId w:val="12"/>
        </w:numPr>
        <w:autoSpaceDE w:val="0"/>
        <w:autoSpaceDN w:val="0"/>
        <w:adjustRightInd w:val="0"/>
        <w:spacing w:after="0" w:line="240" w:lineRule="auto"/>
        <w:jc w:val="both"/>
        <w:rPr>
          <w:rFonts w:ascii="Arial" w:hAnsi="Arial" w:cs="Arial"/>
        </w:rPr>
      </w:pPr>
      <w:r w:rsidRPr="009C5466">
        <w:rPr>
          <w:rFonts w:ascii="Arial" w:hAnsi="Arial" w:cs="Arial"/>
        </w:rPr>
        <w:t>Almacenamiento físico: aquí se tiene en cuenta el tiempo de conservación, su importancia, prioridad, su necesidad y el uso que se le va a dar como insumo final.</w:t>
      </w:r>
    </w:p>
    <w:p w14:paraId="186C9D2B" w14:textId="193D4816" w:rsidR="00D34E49" w:rsidRPr="009C5466" w:rsidRDefault="00D34E49" w:rsidP="00ED488A">
      <w:pPr>
        <w:pStyle w:val="Prrafodelista"/>
        <w:numPr>
          <w:ilvl w:val="0"/>
          <w:numId w:val="12"/>
        </w:numPr>
        <w:autoSpaceDE w:val="0"/>
        <w:autoSpaceDN w:val="0"/>
        <w:adjustRightInd w:val="0"/>
        <w:spacing w:after="0" w:line="240" w:lineRule="auto"/>
        <w:jc w:val="both"/>
        <w:rPr>
          <w:rFonts w:ascii="Arial" w:hAnsi="Arial" w:cs="Arial"/>
        </w:rPr>
      </w:pPr>
      <w:r w:rsidRPr="009C5466">
        <w:rPr>
          <w:rFonts w:ascii="Arial" w:hAnsi="Arial" w:cs="Arial"/>
        </w:rPr>
        <w:t xml:space="preserve">Disponibilidad: Una vez realizados los pasos anteriores la </w:t>
      </w:r>
      <w:r w:rsidR="00F36481" w:rsidRPr="009C5466">
        <w:rPr>
          <w:rFonts w:ascii="Arial" w:hAnsi="Arial" w:cs="Arial"/>
        </w:rPr>
        <w:t>información será</w:t>
      </w:r>
      <w:r w:rsidRPr="009C5466">
        <w:rPr>
          <w:rFonts w:ascii="Arial" w:hAnsi="Arial" w:cs="Arial"/>
        </w:rPr>
        <w:t xml:space="preserve"> accesible y utilizable de acuerdo  a las necesidades de los usuarios internos y externos del IDPAC.</w:t>
      </w:r>
    </w:p>
    <w:p w14:paraId="57B22E1B" w14:textId="6BD97D69" w:rsidR="00671096" w:rsidRPr="009C5466" w:rsidRDefault="00671096" w:rsidP="00671096">
      <w:pPr>
        <w:autoSpaceDE w:val="0"/>
        <w:autoSpaceDN w:val="0"/>
        <w:adjustRightInd w:val="0"/>
        <w:spacing w:after="0" w:line="240" w:lineRule="auto"/>
        <w:jc w:val="both"/>
        <w:rPr>
          <w:rFonts w:ascii="Arial" w:hAnsi="Arial" w:cs="Arial"/>
        </w:rPr>
      </w:pPr>
    </w:p>
    <w:p w14:paraId="320A7197" w14:textId="5F39AB3F" w:rsidR="00F36481" w:rsidRPr="009C5466" w:rsidRDefault="00CB455F" w:rsidP="00B91BB6">
      <w:pPr>
        <w:pStyle w:val="Ttulo2"/>
        <w:numPr>
          <w:ilvl w:val="1"/>
          <w:numId w:val="35"/>
        </w:numPr>
        <w:rPr>
          <w:rFonts w:ascii="Arial" w:hAnsi="Arial" w:cs="Arial"/>
          <w:sz w:val="22"/>
          <w:szCs w:val="22"/>
        </w:rPr>
      </w:pPr>
      <w:bookmarkStart w:id="18" w:name="_Toc27126884"/>
      <w:r w:rsidRPr="009C5466">
        <w:rPr>
          <w:rFonts w:ascii="Arial" w:hAnsi="Arial" w:cs="Arial"/>
          <w:sz w:val="22"/>
          <w:szCs w:val="22"/>
        </w:rPr>
        <w:lastRenderedPageBreak/>
        <w:t>Gobierno de TI</w:t>
      </w:r>
      <w:r w:rsidR="00F36481" w:rsidRPr="009C5466">
        <w:rPr>
          <w:rFonts w:ascii="Arial" w:hAnsi="Arial" w:cs="Arial"/>
          <w:sz w:val="22"/>
          <w:szCs w:val="22"/>
        </w:rPr>
        <w:t>.</w:t>
      </w:r>
      <w:bookmarkEnd w:id="18"/>
    </w:p>
    <w:p w14:paraId="426B7052" w14:textId="77777777" w:rsidR="00B91BB6" w:rsidRPr="009C5466" w:rsidRDefault="00B91BB6" w:rsidP="00B91BB6">
      <w:pPr>
        <w:rPr>
          <w:rFonts w:ascii="Arial" w:hAnsi="Arial" w:cs="Arial"/>
        </w:rPr>
      </w:pPr>
    </w:p>
    <w:p w14:paraId="2F531C4B" w14:textId="71229418" w:rsidR="00B91BB6" w:rsidRPr="009C5466" w:rsidRDefault="00451A84" w:rsidP="00761DA6">
      <w:pPr>
        <w:pStyle w:val="Prrafodelista"/>
        <w:spacing w:after="0" w:line="240" w:lineRule="auto"/>
        <w:ind w:left="0"/>
        <w:jc w:val="both"/>
        <w:rPr>
          <w:rFonts w:ascii="Arial" w:hAnsi="Arial" w:cs="Arial"/>
        </w:rPr>
      </w:pPr>
      <w:r w:rsidRPr="009C5466">
        <w:rPr>
          <w:rFonts w:ascii="Arial" w:hAnsi="Arial" w:cs="Arial"/>
        </w:rPr>
        <w:t xml:space="preserve">El proceso de Gestión de Tecnologías de la Información y Telecomunicaciones del IDPAC se compone de </w:t>
      </w:r>
      <w:r w:rsidR="00B91BB6" w:rsidRPr="009C5466">
        <w:rPr>
          <w:rFonts w:ascii="Arial" w:hAnsi="Arial" w:cs="Arial"/>
        </w:rPr>
        <w:t xml:space="preserve">3 </w:t>
      </w:r>
      <w:r w:rsidRPr="009C5466">
        <w:rPr>
          <w:rFonts w:ascii="Arial" w:hAnsi="Arial" w:cs="Arial"/>
        </w:rPr>
        <w:t xml:space="preserve">funcionarios y </w:t>
      </w:r>
      <w:r w:rsidR="00B91BB6" w:rsidRPr="009C5466">
        <w:rPr>
          <w:rFonts w:ascii="Arial" w:hAnsi="Arial" w:cs="Arial"/>
        </w:rPr>
        <w:t xml:space="preserve">5 </w:t>
      </w:r>
      <w:r w:rsidRPr="009C5466">
        <w:rPr>
          <w:rFonts w:ascii="Arial" w:hAnsi="Arial" w:cs="Arial"/>
        </w:rPr>
        <w:t>Contratistas de prestación de servicios, los cuales se describen a continuación</w:t>
      </w:r>
    </w:p>
    <w:p w14:paraId="6DDF97E5" w14:textId="35D31FE2" w:rsidR="00B91BB6" w:rsidRPr="009C5466" w:rsidRDefault="00B91BB6" w:rsidP="00761DA6">
      <w:pPr>
        <w:pStyle w:val="Prrafodelista"/>
        <w:spacing w:after="0" w:line="240" w:lineRule="auto"/>
        <w:ind w:left="0"/>
        <w:jc w:val="both"/>
        <w:rPr>
          <w:rFonts w:ascii="Arial" w:hAnsi="Arial" w:cs="Arial"/>
          <w:color w:val="365F91" w:themeColor="accent1" w:themeShade="BF"/>
        </w:rPr>
      </w:pPr>
    </w:p>
    <w:p w14:paraId="7F7AE5F5" w14:textId="28D4E570" w:rsidR="00B91BB6" w:rsidRPr="009C5466" w:rsidRDefault="00B91BB6" w:rsidP="00761DA6">
      <w:pPr>
        <w:pStyle w:val="Prrafodelista"/>
        <w:spacing w:after="0" w:line="240" w:lineRule="auto"/>
        <w:ind w:left="0"/>
        <w:jc w:val="both"/>
        <w:rPr>
          <w:rFonts w:ascii="Arial" w:hAnsi="Arial" w:cs="Arial"/>
          <w:color w:val="365F91" w:themeColor="accent1" w:themeShade="BF"/>
        </w:rPr>
      </w:pPr>
    </w:p>
    <w:bookmarkStart w:id="19" w:name="_MON_1638084728"/>
    <w:bookmarkEnd w:id="19"/>
    <w:p w14:paraId="0A72AFDD" w14:textId="0A7D7FAD" w:rsidR="00B91BB6" w:rsidRPr="009C5466" w:rsidRDefault="009C5466" w:rsidP="00761DA6">
      <w:pPr>
        <w:pStyle w:val="Prrafodelista"/>
        <w:spacing w:after="0" w:line="240" w:lineRule="auto"/>
        <w:ind w:left="0"/>
        <w:jc w:val="both"/>
        <w:rPr>
          <w:rFonts w:ascii="Arial" w:hAnsi="Arial" w:cs="Arial"/>
          <w:color w:val="365F91" w:themeColor="accent1" w:themeShade="BF"/>
        </w:rPr>
      </w:pPr>
      <w:r w:rsidRPr="009C5466">
        <w:rPr>
          <w:rFonts w:ascii="Arial" w:hAnsi="Arial" w:cs="Arial"/>
          <w:color w:val="365F91" w:themeColor="accent1" w:themeShade="BF"/>
        </w:rPr>
        <w:object w:dxaOrig="16945" w:dyaOrig="14277" w14:anchorId="5826B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5pt;height:353.1pt" o:ole="">
            <v:imagedata r:id="rId14" o:title=""/>
          </v:shape>
          <o:OLEObject Type="Embed" ProgID="Excel.Sheet.12" ShapeID="_x0000_i1025" DrawAspect="Content" ObjectID="_1638086646" r:id="rId15"/>
        </w:object>
      </w:r>
    </w:p>
    <w:p w14:paraId="39F368EA" w14:textId="4A0CB4CB" w:rsidR="00B91BB6" w:rsidRPr="009C5466" w:rsidRDefault="00B91BB6" w:rsidP="00761DA6">
      <w:pPr>
        <w:pStyle w:val="Prrafodelista"/>
        <w:spacing w:after="0" w:line="240" w:lineRule="auto"/>
        <w:ind w:left="0"/>
        <w:jc w:val="both"/>
        <w:rPr>
          <w:rFonts w:ascii="Arial" w:hAnsi="Arial" w:cs="Arial"/>
          <w:color w:val="365F91" w:themeColor="accent1" w:themeShade="BF"/>
        </w:rPr>
      </w:pPr>
    </w:p>
    <w:p w14:paraId="6480BD24" w14:textId="77777777" w:rsidR="00B91BB6" w:rsidRPr="009C5466" w:rsidRDefault="00B91BB6" w:rsidP="00761DA6">
      <w:pPr>
        <w:pStyle w:val="Prrafodelista"/>
        <w:spacing w:after="0" w:line="240" w:lineRule="auto"/>
        <w:ind w:left="0"/>
        <w:jc w:val="both"/>
        <w:rPr>
          <w:rFonts w:ascii="Arial" w:hAnsi="Arial" w:cs="Arial"/>
          <w:color w:val="365F91" w:themeColor="accent1" w:themeShade="BF"/>
        </w:rPr>
      </w:pPr>
    </w:p>
    <w:bookmarkStart w:id="20" w:name="_MON_1638085608"/>
    <w:bookmarkEnd w:id="20"/>
    <w:p w14:paraId="04A4F55C" w14:textId="47A8DF11" w:rsidR="004755A4" w:rsidRPr="009C5466" w:rsidRDefault="009C5466" w:rsidP="004755A4">
      <w:pPr>
        <w:autoSpaceDE w:val="0"/>
        <w:autoSpaceDN w:val="0"/>
        <w:adjustRightInd w:val="0"/>
        <w:spacing w:after="0" w:line="240" w:lineRule="auto"/>
        <w:jc w:val="both"/>
        <w:rPr>
          <w:rFonts w:ascii="Arial" w:hAnsi="Arial" w:cs="Arial"/>
        </w:rPr>
      </w:pPr>
      <w:r w:rsidRPr="009C5466">
        <w:rPr>
          <w:rFonts w:ascii="Arial" w:hAnsi="Arial" w:cs="Arial"/>
        </w:rPr>
        <w:object w:dxaOrig="16945" w:dyaOrig="16730" w14:anchorId="09EAA886">
          <v:shape id="_x0000_i1026" type="#_x0000_t75" style="width:424.5pt;height:418.2pt" o:ole="">
            <v:imagedata r:id="rId16" o:title=""/>
          </v:shape>
          <o:OLEObject Type="Embed" ProgID="Excel.Sheet.12" ShapeID="_x0000_i1026" DrawAspect="Content" ObjectID="_1638086647" r:id="rId17"/>
        </w:object>
      </w:r>
    </w:p>
    <w:p w14:paraId="054BE7E3" w14:textId="320CAC40" w:rsidR="003D7784" w:rsidRPr="009C5466" w:rsidRDefault="003D7784" w:rsidP="00761DA6">
      <w:pPr>
        <w:autoSpaceDE w:val="0"/>
        <w:autoSpaceDN w:val="0"/>
        <w:adjustRightInd w:val="0"/>
        <w:spacing w:after="0" w:line="240" w:lineRule="auto"/>
        <w:rPr>
          <w:rFonts w:ascii="Arial" w:hAnsi="Arial" w:cs="Arial"/>
          <w:b/>
          <w:bCs/>
        </w:rPr>
      </w:pPr>
      <w:bookmarkStart w:id="21" w:name="_GoBack"/>
      <w:bookmarkEnd w:id="21"/>
    </w:p>
    <w:p w14:paraId="646558D3" w14:textId="77777777" w:rsidR="00CB455F" w:rsidRPr="009C5466" w:rsidRDefault="00CB455F" w:rsidP="00514CD4">
      <w:pPr>
        <w:pStyle w:val="Ttulo2"/>
        <w:numPr>
          <w:ilvl w:val="1"/>
          <w:numId w:val="35"/>
        </w:numPr>
        <w:rPr>
          <w:rFonts w:ascii="Arial" w:hAnsi="Arial" w:cs="Arial"/>
          <w:b w:val="0"/>
          <w:sz w:val="22"/>
          <w:szCs w:val="22"/>
        </w:rPr>
      </w:pPr>
      <w:bookmarkStart w:id="22" w:name="_Toc27126885"/>
      <w:r w:rsidRPr="009C5466">
        <w:rPr>
          <w:rFonts w:ascii="Arial" w:hAnsi="Arial" w:cs="Arial"/>
          <w:sz w:val="22"/>
          <w:szCs w:val="22"/>
        </w:rPr>
        <w:t>Análisis financiero</w:t>
      </w:r>
      <w:bookmarkEnd w:id="22"/>
    </w:p>
    <w:p w14:paraId="1F0D785C" w14:textId="77777777" w:rsidR="00CB455F" w:rsidRPr="009C5466" w:rsidRDefault="00CB455F" w:rsidP="00CB455F">
      <w:pPr>
        <w:spacing w:after="0" w:line="240" w:lineRule="auto"/>
        <w:jc w:val="both"/>
        <w:rPr>
          <w:rFonts w:ascii="Arial" w:hAnsi="Arial" w:cs="Arial"/>
          <w:b/>
          <w:color w:val="365F91" w:themeColor="accent1" w:themeShade="BF"/>
        </w:rPr>
      </w:pPr>
    </w:p>
    <w:p w14:paraId="62CF35DD" w14:textId="4953D971" w:rsidR="00CB455F" w:rsidRPr="009C5466" w:rsidRDefault="00445E21" w:rsidP="00445E21">
      <w:pPr>
        <w:autoSpaceDE w:val="0"/>
        <w:autoSpaceDN w:val="0"/>
        <w:adjustRightInd w:val="0"/>
        <w:spacing w:after="0" w:line="240" w:lineRule="auto"/>
        <w:jc w:val="both"/>
        <w:rPr>
          <w:rFonts w:ascii="Arial" w:hAnsi="Arial" w:cs="Arial"/>
        </w:rPr>
      </w:pPr>
      <w:r w:rsidRPr="009C5466">
        <w:rPr>
          <w:rFonts w:ascii="Arial" w:hAnsi="Arial" w:cs="Arial"/>
        </w:rPr>
        <w:t xml:space="preserve">La </w:t>
      </w:r>
      <w:r w:rsidR="00642FD4" w:rsidRPr="009C5466">
        <w:rPr>
          <w:rFonts w:ascii="Arial" w:hAnsi="Arial" w:cs="Arial"/>
        </w:rPr>
        <w:t>secretaria</w:t>
      </w:r>
      <w:r w:rsidRPr="009C5466">
        <w:rPr>
          <w:rFonts w:ascii="Arial" w:hAnsi="Arial" w:cs="Arial"/>
        </w:rPr>
        <w:t xml:space="preserve"> general </w:t>
      </w:r>
      <w:r w:rsidR="00642FD4" w:rsidRPr="009C5466">
        <w:rPr>
          <w:rFonts w:ascii="Arial" w:hAnsi="Arial" w:cs="Arial"/>
        </w:rPr>
        <w:t xml:space="preserve">del IDPAC, </w:t>
      </w:r>
      <w:r w:rsidRPr="009C5466">
        <w:rPr>
          <w:rFonts w:ascii="Arial" w:hAnsi="Arial" w:cs="Arial"/>
        </w:rPr>
        <w:t>lidera y administra los recursos que son asignados a tecnología, por no tener una oficina asesora independiente todos los proyectos de tecnología son aprobados directamente por el Secretario General junto con la alta dirección de la Entidad tanto en inversión como en funcionamiento.</w:t>
      </w:r>
    </w:p>
    <w:p w14:paraId="69289990" w14:textId="55982A30" w:rsidR="00445E21" w:rsidRPr="009C5466" w:rsidRDefault="00445E21" w:rsidP="00445E21">
      <w:pPr>
        <w:autoSpaceDE w:val="0"/>
        <w:autoSpaceDN w:val="0"/>
        <w:adjustRightInd w:val="0"/>
        <w:spacing w:after="0" w:line="240" w:lineRule="auto"/>
        <w:jc w:val="both"/>
        <w:rPr>
          <w:rFonts w:ascii="Arial" w:hAnsi="Arial" w:cs="Arial"/>
        </w:rPr>
      </w:pPr>
    </w:p>
    <w:p w14:paraId="14BDB1C5" w14:textId="605673AD" w:rsidR="004755A4" w:rsidRPr="009C5466" w:rsidRDefault="004755A4" w:rsidP="00761DA6">
      <w:pPr>
        <w:pStyle w:val="xmsonormal"/>
        <w:shd w:val="clear" w:color="auto" w:fill="FFFFFF"/>
        <w:spacing w:before="0" w:beforeAutospacing="0" w:after="0" w:afterAutospacing="0"/>
        <w:jc w:val="both"/>
        <w:rPr>
          <w:rFonts w:ascii="Arial" w:hAnsi="Arial" w:cs="Arial"/>
          <w:color w:val="201F1E"/>
          <w:sz w:val="22"/>
          <w:szCs w:val="22"/>
        </w:rPr>
      </w:pPr>
      <w:r w:rsidRPr="009C5466">
        <w:rPr>
          <w:rFonts w:ascii="Arial" w:hAnsi="Arial" w:cs="Arial"/>
          <w:color w:val="201F1E"/>
          <w:sz w:val="22"/>
          <w:szCs w:val="22"/>
        </w:rPr>
        <w:t>Para la vigencia 2019, a través del presupuesto de funcionamiento</w:t>
      </w:r>
      <w:r w:rsidR="000036C3" w:rsidRPr="009C5466">
        <w:rPr>
          <w:rFonts w:ascii="Arial" w:hAnsi="Arial" w:cs="Arial"/>
          <w:color w:val="201F1E"/>
          <w:sz w:val="22"/>
          <w:szCs w:val="22"/>
        </w:rPr>
        <w:t xml:space="preserve"> e inversión,</w:t>
      </w:r>
      <w:r w:rsidRPr="009C5466">
        <w:rPr>
          <w:rFonts w:ascii="Arial" w:hAnsi="Arial" w:cs="Arial"/>
          <w:color w:val="201F1E"/>
          <w:sz w:val="22"/>
          <w:szCs w:val="22"/>
        </w:rPr>
        <w:t xml:space="preserve"> se contemplan gastos para la operatividad del proceso de tecnologías de la información así:</w:t>
      </w:r>
    </w:p>
    <w:p w14:paraId="4C59A0DE" w14:textId="77777777" w:rsidR="004755A4" w:rsidRPr="009C5466" w:rsidRDefault="004755A4" w:rsidP="00761DA6">
      <w:pPr>
        <w:pStyle w:val="xmsonormal"/>
        <w:shd w:val="clear" w:color="auto" w:fill="FFFFFF"/>
        <w:spacing w:before="0" w:beforeAutospacing="0" w:after="0" w:afterAutospacing="0"/>
        <w:jc w:val="both"/>
        <w:rPr>
          <w:rFonts w:ascii="Arial" w:hAnsi="Arial" w:cs="Arial"/>
          <w:color w:val="201F1E"/>
          <w:sz w:val="22"/>
          <w:szCs w:val="22"/>
        </w:rPr>
      </w:pPr>
      <w:r w:rsidRPr="009C5466">
        <w:rPr>
          <w:rFonts w:ascii="Arial" w:hAnsi="Arial" w:cs="Arial"/>
          <w:color w:val="201F1E"/>
          <w:sz w:val="22"/>
          <w:szCs w:val="22"/>
        </w:rPr>
        <w:t> </w:t>
      </w:r>
    </w:p>
    <w:p w14:paraId="257D375F" w14:textId="5609FB77" w:rsidR="004755A4" w:rsidRPr="009C5466" w:rsidRDefault="004755A4" w:rsidP="00761DA6">
      <w:pPr>
        <w:pStyle w:val="xmsolistparagraph"/>
        <w:shd w:val="clear" w:color="auto" w:fill="FFFFFF"/>
        <w:spacing w:before="0" w:beforeAutospacing="0" w:after="0" w:afterAutospacing="0"/>
        <w:jc w:val="both"/>
        <w:rPr>
          <w:rFonts w:ascii="Arial" w:hAnsi="Arial" w:cs="Arial"/>
          <w:color w:val="201F1E"/>
          <w:sz w:val="22"/>
          <w:szCs w:val="22"/>
        </w:rPr>
      </w:pPr>
      <w:r w:rsidRPr="009C5466">
        <w:rPr>
          <w:rFonts w:ascii="Arial" w:hAnsi="Arial" w:cs="Arial"/>
          <w:color w:val="201F1E"/>
          <w:sz w:val="22"/>
          <w:szCs w:val="22"/>
          <w:bdr w:val="none" w:sz="0" w:space="0" w:color="auto" w:frame="1"/>
        </w:rPr>
        <w:t>         </w:t>
      </w:r>
      <w:r w:rsidRPr="009C5466">
        <w:rPr>
          <w:rFonts w:ascii="Arial" w:hAnsi="Arial" w:cs="Arial"/>
          <w:color w:val="201F1E"/>
          <w:sz w:val="22"/>
          <w:szCs w:val="22"/>
        </w:rPr>
        <w:t>Licenciamiento $458619637:</w:t>
      </w:r>
      <w:proofErr w:type="gramStart"/>
      <w:r w:rsidRPr="009C5466">
        <w:rPr>
          <w:rFonts w:ascii="Arial" w:hAnsi="Arial" w:cs="Arial"/>
          <w:color w:val="201F1E"/>
          <w:sz w:val="22"/>
          <w:szCs w:val="22"/>
        </w:rPr>
        <w:t>  se</w:t>
      </w:r>
      <w:proofErr w:type="gramEnd"/>
      <w:r w:rsidRPr="009C5466">
        <w:rPr>
          <w:rFonts w:ascii="Arial" w:hAnsi="Arial" w:cs="Arial"/>
          <w:color w:val="201F1E"/>
          <w:sz w:val="22"/>
          <w:szCs w:val="22"/>
        </w:rPr>
        <w:t xml:space="preserve"> contemplaron entre otros: licencias Antivirus  del Instituto, licenciamiento de </w:t>
      </w:r>
      <w:proofErr w:type="spellStart"/>
      <w:r w:rsidRPr="009C5466">
        <w:rPr>
          <w:rFonts w:ascii="Arial" w:hAnsi="Arial" w:cs="Arial"/>
          <w:color w:val="201F1E"/>
          <w:sz w:val="22"/>
          <w:szCs w:val="22"/>
        </w:rPr>
        <w:t>Check</w:t>
      </w:r>
      <w:proofErr w:type="spellEnd"/>
      <w:r w:rsidRPr="009C5466">
        <w:rPr>
          <w:rFonts w:ascii="Arial" w:hAnsi="Arial" w:cs="Arial"/>
          <w:color w:val="201F1E"/>
          <w:sz w:val="22"/>
          <w:szCs w:val="22"/>
        </w:rPr>
        <w:t xml:space="preserve"> Point, licenciamiento correo electrónico, licenciamiento </w:t>
      </w:r>
      <w:proofErr w:type="spellStart"/>
      <w:r w:rsidRPr="009C5466">
        <w:rPr>
          <w:rFonts w:ascii="Arial" w:hAnsi="Arial" w:cs="Arial"/>
          <w:color w:val="201F1E"/>
          <w:sz w:val="22"/>
          <w:szCs w:val="22"/>
        </w:rPr>
        <w:t>WiFi</w:t>
      </w:r>
      <w:proofErr w:type="spellEnd"/>
      <w:r w:rsidRPr="009C5466">
        <w:rPr>
          <w:rFonts w:ascii="Arial" w:hAnsi="Arial" w:cs="Arial"/>
          <w:color w:val="201F1E"/>
          <w:sz w:val="22"/>
          <w:szCs w:val="22"/>
        </w:rPr>
        <w:t>, ACINPRO, SAYCO, servicios en la nube.</w:t>
      </w:r>
    </w:p>
    <w:p w14:paraId="4FC1FF5E" w14:textId="77777777" w:rsidR="004755A4" w:rsidRPr="009C5466" w:rsidRDefault="004755A4" w:rsidP="00761DA6">
      <w:pPr>
        <w:pStyle w:val="xmsonormal"/>
        <w:shd w:val="clear" w:color="auto" w:fill="FFFFFF"/>
        <w:spacing w:before="0" w:beforeAutospacing="0" w:after="0" w:afterAutospacing="0"/>
        <w:jc w:val="both"/>
        <w:rPr>
          <w:rFonts w:ascii="Arial" w:hAnsi="Arial" w:cs="Arial"/>
          <w:color w:val="201F1E"/>
          <w:sz w:val="22"/>
          <w:szCs w:val="22"/>
        </w:rPr>
      </w:pPr>
      <w:r w:rsidRPr="009C5466">
        <w:rPr>
          <w:rFonts w:ascii="Arial" w:hAnsi="Arial" w:cs="Arial"/>
          <w:color w:val="201F1E"/>
          <w:sz w:val="22"/>
          <w:szCs w:val="22"/>
        </w:rPr>
        <w:t> </w:t>
      </w:r>
    </w:p>
    <w:p w14:paraId="606E9A67" w14:textId="569852E1" w:rsidR="004755A4" w:rsidRPr="009C5466" w:rsidRDefault="004755A4" w:rsidP="00761DA6">
      <w:pPr>
        <w:pStyle w:val="xmsolistparagraph"/>
        <w:shd w:val="clear" w:color="auto" w:fill="FFFFFF"/>
        <w:spacing w:before="0" w:beforeAutospacing="0" w:after="0" w:afterAutospacing="0"/>
        <w:jc w:val="both"/>
        <w:rPr>
          <w:rFonts w:ascii="Arial" w:hAnsi="Arial" w:cs="Arial"/>
          <w:color w:val="201F1E"/>
          <w:sz w:val="22"/>
          <w:szCs w:val="22"/>
        </w:rPr>
      </w:pPr>
      <w:r w:rsidRPr="009C5466">
        <w:rPr>
          <w:rFonts w:ascii="Arial" w:hAnsi="Arial" w:cs="Arial"/>
          <w:color w:val="201F1E"/>
          <w:sz w:val="22"/>
          <w:szCs w:val="22"/>
          <w:bdr w:val="none" w:sz="0" w:space="0" w:color="auto" w:frame="1"/>
        </w:rPr>
        <w:lastRenderedPageBreak/>
        <w:t>         </w:t>
      </w:r>
      <w:r w:rsidRPr="009C5466">
        <w:rPr>
          <w:rFonts w:ascii="Arial" w:hAnsi="Arial" w:cs="Arial"/>
          <w:color w:val="201F1E"/>
          <w:sz w:val="22"/>
          <w:szCs w:val="22"/>
        </w:rPr>
        <w:t>Mantenimiento $86.701.746: entre otros contratos de mantenimiento se constituyeron estos: mantenimiento correctivo de los computadores, impresoras, escáner y plotter, UPS, Aire acondicionado y Sistema contra incendio</w:t>
      </w:r>
    </w:p>
    <w:p w14:paraId="0E2658C8" w14:textId="77777777" w:rsidR="004755A4" w:rsidRPr="009C5466" w:rsidRDefault="004755A4" w:rsidP="00761DA6">
      <w:pPr>
        <w:pStyle w:val="xmsonormal"/>
        <w:shd w:val="clear" w:color="auto" w:fill="FFFFFF"/>
        <w:spacing w:before="0" w:beforeAutospacing="0" w:after="0" w:afterAutospacing="0"/>
        <w:jc w:val="both"/>
        <w:rPr>
          <w:rFonts w:ascii="Arial" w:hAnsi="Arial" w:cs="Arial"/>
          <w:color w:val="201F1E"/>
          <w:sz w:val="22"/>
          <w:szCs w:val="22"/>
        </w:rPr>
      </w:pPr>
      <w:r w:rsidRPr="009C5466">
        <w:rPr>
          <w:rFonts w:ascii="Arial" w:hAnsi="Arial" w:cs="Arial"/>
          <w:color w:val="201F1E"/>
          <w:sz w:val="22"/>
          <w:szCs w:val="22"/>
        </w:rPr>
        <w:t> </w:t>
      </w:r>
    </w:p>
    <w:p w14:paraId="7028B1B1" w14:textId="77777777" w:rsidR="004755A4" w:rsidRPr="009C5466" w:rsidRDefault="004755A4" w:rsidP="00761DA6">
      <w:pPr>
        <w:pStyle w:val="xmsolistparagraph"/>
        <w:shd w:val="clear" w:color="auto" w:fill="FFFFFF"/>
        <w:spacing w:before="0" w:beforeAutospacing="0" w:after="0" w:afterAutospacing="0"/>
        <w:jc w:val="both"/>
        <w:rPr>
          <w:rFonts w:ascii="Arial" w:hAnsi="Arial" w:cs="Arial"/>
          <w:color w:val="201F1E"/>
          <w:sz w:val="22"/>
          <w:szCs w:val="22"/>
        </w:rPr>
      </w:pPr>
      <w:r w:rsidRPr="009C5466">
        <w:rPr>
          <w:rFonts w:ascii="Arial" w:hAnsi="Arial" w:cs="Arial"/>
          <w:color w:val="201F1E"/>
          <w:sz w:val="22"/>
          <w:szCs w:val="22"/>
          <w:bdr w:val="none" w:sz="0" w:space="0" w:color="auto" w:frame="1"/>
        </w:rPr>
        <w:t>         </w:t>
      </w:r>
      <w:r w:rsidRPr="009C5466">
        <w:rPr>
          <w:rFonts w:ascii="Arial" w:hAnsi="Arial" w:cs="Arial"/>
          <w:color w:val="201F1E"/>
          <w:sz w:val="22"/>
          <w:szCs w:val="22"/>
        </w:rPr>
        <w:t>Telecomunicaciones: $230.000.000, prestación de servicios de canales de comunicación, datos,  internet y telefonía IP.</w:t>
      </w:r>
    </w:p>
    <w:p w14:paraId="5A297A5D" w14:textId="77777777" w:rsidR="000036C3" w:rsidRPr="009C5466" w:rsidRDefault="000036C3" w:rsidP="00761DA6">
      <w:pPr>
        <w:pStyle w:val="xmsolistparagraph"/>
        <w:shd w:val="clear" w:color="auto" w:fill="FFFFFF"/>
        <w:spacing w:before="0" w:beforeAutospacing="0" w:after="0" w:afterAutospacing="0"/>
        <w:jc w:val="both"/>
        <w:rPr>
          <w:rFonts w:ascii="Arial" w:hAnsi="Arial" w:cs="Arial"/>
          <w:color w:val="201F1E"/>
          <w:sz w:val="22"/>
          <w:szCs w:val="22"/>
        </w:rPr>
      </w:pPr>
    </w:p>
    <w:p w14:paraId="38527508" w14:textId="5446C9D3" w:rsidR="000036C3" w:rsidRPr="009C5466" w:rsidRDefault="000036C3" w:rsidP="00761DA6">
      <w:pPr>
        <w:pStyle w:val="xmsolistparagraph"/>
        <w:numPr>
          <w:ilvl w:val="0"/>
          <w:numId w:val="29"/>
        </w:numPr>
        <w:shd w:val="clear" w:color="auto" w:fill="FFFFFF"/>
        <w:spacing w:before="0" w:beforeAutospacing="0" w:after="0" w:afterAutospacing="0"/>
        <w:ind w:left="284" w:hanging="284"/>
        <w:jc w:val="both"/>
        <w:rPr>
          <w:rFonts w:ascii="Arial" w:hAnsi="Arial" w:cs="Arial"/>
          <w:color w:val="201F1E"/>
          <w:sz w:val="22"/>
          <w:szCs w:val="22"/>
        </w:rPr>
      </w:pPr>
      <w:r w:rsidRPr="009C5466">
        <w:rPr>
          <w:rFonts w:ascii="Arial" w:hAnsi="Arial" w:cs="Arial"/>
          <w:color w:val="201F1E"/>
          <w:sz w:val="22"/>
          <w:szCs w:val="22"/>
        </w:rPr>
        <w:t>Infraestructura tecnológica:  $276.728.500 incluye servicios de servidores y cableado</w:t>
      </w:r>
    </w:p>
    <w:p w14:paraId="3AB98BCE" w14:textId="77777777" w:rsidR="000036C3" w:rsidRPr="009C5466" w:rsidRDefault="000036C3" w:rsidP="00761DA6">
      <w:pPr>
        <w:pStyle w:val="xmsolistparagraph"/>
        <w:shd w:val="clear" w:color="auto" w:fill="FFFFFF"/>
        <w:spacing w:before="0" w:beforeAutospacing="0" w:after="0" w:afterAutospacing="0"/>
        <w:ind w:left="284"/>
        <w:jc w:val="both"/>
        <w:rPr>
          <w:rFonts w:ascii="Arial" w:hAnsi="Arial" w:cs="Arial"/>
          <w:color w:val="201F1E"/>
          <w:sz w:val="22"/>
          <w:szCs w:val="22"/>
        </w:rPr>
      </w:pPr>
    </w:p>
    <w:p w14:paraId="10A8DCE6" w14:textId="040465D2" w:rsidR="000036C3" w:rsidRPr="009C5466" w:rsidRDefault="000036C3" w:rsidP="000036C3">
      <w:pPr>
        <w:pStyle w:val="xmsolistparagraph"/>
        <w:numPr>
          <w:ilvl w:val="0"/>
          <w:numId w:val="28"/>
        </w:numPr>
        <w:shd w:val="clear" w:color="auto" w:fill="FFFFFF"/>
        <w:spacing w:before="0" w:beforeAutospacing="0" w:after="0" w:afterAutospacing="0"/>
        <w:ind w:left="426" w:hanging="426"/>
        <w:jc w:val="both"/>
        <w:rPr>
          <w:rFonts w:ascii="Arial" w:hAnsi="Arial" w:cs="Arial"/>
          <w:color w:val="201F1E"/>
          <w:sz w:val="22"/>
          <w:szCs w:val="22"/>
        </w:rPr>
      </w:pPr>
      <w:r w:rsidRPr="009C5466">
        <w:rPr>
          <w:rFonts w:ascii="Arial" w:hAnsi="Arial" w:cs="Arial"/>
          <w:color w:val="201F1E"/>
          <w:sz w:val="22"/>
          <w:szCs w:val="22"/>
        </w:rPr>
        <w:t>Talento Humano:  $265.630.974 correspondiente a siete contratos de prestación de servicios</w:t>
      </w:r>
    </w:p>
    <w:p w14:paraId="7C14E823" w14:textId="77777777" w:rsidR="008146D7" w:rsidRPr="009C5466" w:rsidRDefault="008146D7" w:rsidP="00445E21">
      <w:pPr>
        <w:autoSpaceDE w:val="0"/>
        <w:autoSpaceDN w:val="0"/>
        <w:adjustRightInd w:val="0"/>
        <w:spacing w:after="0" w:line="240" w:lineRule="auto"/>
        <w:jc w:val="both"/>
        <w:rPr>
          <w:rFonts w:ascii="Arial" w:hAnsi="Arial" w:cs="Arial"/>
        </w:rPr>
      </w:pPr>
    </w:p>
    <w:p w14:paraId="6AC693A6" w14:textId="77777777" w:rsidR="00445E21" w:rsidRPr="009C5466" w:rsidRDefault="00445E21" w:rsidP="00CB455F">
      <w:pPr>
        <w:spacing w:after="0" w:line="240" w:lineRule="auto"/>
        <w:jc w:val="both"/>
        <w:rPr>
          <w:rFonts w:ascii="Arial" w:hAnsi="Arial" w:cs="Arial"/>
          <w:b/>
          <w:color w:val="365F91" w:themeColor="accent1" w:themeShade="BF"/>
        </w:rPr>
      </w:pPr>
    </w:p>
    <w:p w14:paraId="42525453" w14:textId="358AA190" w:rsidR="00CB455F" w:rsidRPr="009C5466" w:rsidRDefault="00CB455F" w:rsidP="00514CD4">
      <w:pPr>
        <w:pStyle w:val="Ttulo2"/>
        <w:numPr>
          <w:ilvl w:val="1"/>
          <w:numId w:val="35"/>
        </w:numPr>
        <w:rPr>
          <w:rFonts w:ascii="Arial" w:hAnsi="Arial" w:cs="Arial"/>
          <w:b w:val="0"/>
          <w:sz w:val="22"/>
          <w:szCs w:val="22"/>
        </w:rPr>
      </w:pPr>
      <w:bookmarkStart w:id="23" w:name="_Toc27126886"/>
      <w:r w:rsidRPr="009C5466">
        <w:rPr>
          <w:rFonts w:ascii="Arial" w:hAnsi="Arial" w:cs="Arial"/>
          <w:sz w:val="22"/>
          <w:szCs w:val="22"/>
        </w:rPr>
        <w:t>Entendimiento Estratégico</w:t>
      </w:r>
      <w:r w:rsidR="00642FD4" w:rsidRPr="009C5466">
        <w:rPr>
          <w:rFonts w:ascii="Arial" w:hAnsi="Arial" w:cs="Arial"/>
          <w:sz w:val="22"/>
          <w:szCs w:val="22"/>
        </w:rPr>
        <w:t>.</w:t>
      </w:r>
      <w:bookmarkEnd w:id="23"/>
    </w:p>
    <w:p w14:paraId="701C2ED1" w14:textId="2BE06FE3" w:rsidR="008146D7" w:rsidRPr="009C5466" w:rsidRDefault="008146D7" w:rsidP="008146D7">
      <w:pPr>
        <w:spacing w:after="0" w:line="240" w:lineRule="auto"/>
        <w:jc w:val="both"/>
        <w:rPr>
          <w:rFonts w:ascii="Arial" w:hAnsi="Arial" w:cs="Arial"/>
          <w:b/>
          <w:color w:val="365F91" w:themeColor="accent1" w:themeShade="BF"/>
        </w:rPr>
      </w:pPr>
    </w:p>
    <w:p w14:paraId="42160618" w14:textId="77777777" w:rsidR="008146D7" w:rsidRPr="009C5466" w:rsidRDefault="008146D7" w:rsidP="008146D7">
      <w:pPr>
        <w:spacing w:after="0" w:line="240" w:lineRule="auto"/>
        <w:jc w:val="both"/>
        <w:rPr>
          <w:rFonts w:ascii="Arial" w:hAnsi="Arial" w:cs="Arial"/>
        </w:rPr>
      </w:pPr>
      <w:r w:rsidRPr="009C5466">
        <w:rPr>
          <w:rFonts w:ascii="Arial" w:hAnsi="Arial" w:cs="Arial"/>
        </w:rPr>
        <w:t>En el entendimiento estratégico se alinean los objetivos estratégicos institucionales con la intención estratégica de TI de tal forma que esta última sea el soporte de tecnológico para lograr los objetivos estratégicos del IDPAC.</w:t>
      </w:r>
    </w:p>
    <w:p w14:paraId="022D6F33" w14:textId="62B13535" w:rsidR="008146D7" w:rsidRPr="009C5466" w:rsidRDefault="008146D7" w:rsidP="008146D7">
      <w:pPr>
        <w:spacing w:after="0" w:line="240" w:lineRule="auto"/>
        <w:jc w:val="both"/>
        <w:rPr>
          <w:rFonts w:ascii="Arial" w:hAnsi="Arial" w:cs="Arial"/>
        </w:rPr>
      </w:pPr>
    </w:p>
    <w:p w14:paraId="43531D7A" w14:textId="29652D4E" w:rsidR="008146D7" w:rsidRPr="009C5466" w:rsidRDefault="008146D7" w:rsidP="008146D7">
      <w:pPr>
        <w:spacing w:after="0" w:line="240" w:lineRule="auto"/>
        <w:jc w:val="both"/>
        <w:rPr>
          <w:rFonts w:ascii="Arial" w:hAnsi="Arial" w:cs="Arial"/>
        </w:rPr>
      </w:pPr>
      <w:r w:rsidRPr="009C5466">
        <w:rPr>
          <w:rFonts w:ascii="Arial" w:hAnsi="Arial" w:cs="Arial"/>
        </w:rPr>
        <w:t>Los objetivos estratégicos Institucionales:</w:t>
      </w:r>
    </w:p>
    <w:p w14:paraId="75EF80A2" w14:textId="77777777" w:rsidR="008146D7" w:rsidRPr="009C5466" w:rsidRDefault="008146D7" w:rsidP="008146D7">
      <w:pPr>
        <w:spacing w:after="0" w:line="240" w:lineRule="auto"/>
        <w:jc w:val="both"/>
        <w:rPr>
          <w:rFonts w:ascii="Arial" w:hAnsi="Arial" w:cs="Arial"/>
        </w:rPr>
      </w:pPr>
    </w:p>
    <w:p w14:paraId="39482D4F" w14:textId="322F7BAD" w:rsidR="00CB455F" w:rsidRPr="009C5466" w:rsidRDefault="00452430" w:rsidP="00761DA6">
      <w:pPr>
        <w:pStyle w:val="Prrafodelista"/>
        <w:numPr>
          <w:ilvl w:val="0"/>
          <w:numId w:val="28"/>
        </w:numPr>
        <w:spacing w:after="0" w:line="240" w:lineRule="auto"/>
        <w:jc w:val="both"/>
        <w:rPr>
          <w:rFonts w:ascii="Arial" w:hAnsi="Arial" w:cs="Arial"/>
          <w:b/>
          <w:color w:val="365F91" w:themeColor="accent1" w:themeShade="BF"/>
        </w:rPr>
      </w:pPr>
      <w:r w:rsidRPr="009C5466">
        <w:rPr>
          <w:rFonts w:ascii="Arial" w:hAnsi="Arial" w:cs="Arial"/>
        </w:rPr>
        <w:t>Modernizar la Participación en el Distrito Capital.</w:t>
      </w:r>
    </w:p>
    <w:p w14:paraId="1552BB20" w14:textId="1ED87168" w:rsidR="00452430" w:rsidRPr="009C5466" w:rsidRDefault="00452430" w:rsidP="00761DA6">
      <w:pPr>
        <w:pStyle w:val="Prrafodelista"/>
        <w:numPr>
          <w:ilvl w:val="0"/>
          <w:numId w:val="28"/>
        </w:numPr>
        <w:spacing w:after="0" w:line="240" w:lineRule="auto"/>
        <w:jc w:val="both"/>
        <w:rPr>
          <w:rFonts w:ascii="Arial" w:hAnsi="Arial" w:cs="Arial"/>
          <w:b/>
          <w:color w:val="365F91" w:themeColor="accent1" w:themeShade="BF"/>
        </w:rPr>
      </w:pPr>
      <w:r w:rsidRPr="009C5466">
        <w:rPr>
          <w:rFonts w:ascii="Arial" w:hAnsi="Arial" w:cs="Arial"/>
        </w:rPr>
        <w:t>Desarrollar conocimiento y capacidades de la ciudadanía y sus organizaciones para ejercer el derecho a participar.</w:t>
      </w:r>
    </w:p>
    <w:p w14:paraId="599AB32B" w14:textId="6B751090" w:rsidR="00452430" w:rsidRPr="009C5466" w:rsidRDefault="00452430" w:rsidP="00761DA6">
      <w:pPr>
        <w:pStyle w:val="Prrafodelista"/>
        <w:numPr>
          <w:ilvl w:val="0"/>
          <w:numId w:val="28"/>
        </w:numPr>
        <w:spacing w:after="0" w:line="240" w:lineRule="auto"/>
        <w:jc w:val="both"/>
        <w:rPr>
          <w:rFonts w:ascii="Arial" w:hAnsi="Arial" w:cs="Arial"/>
          <w:b/>
          <w:color w:val="365F91" w:themeColor="accent1" w:themeShade="BF"/>
        </w:rPr>
      </w:pPr>
      <w:r w:rsidRPr="009C5466">
        <w:rPr>
          <w:rFonts w:ascii="Arial" w:hAnsi="Arial" w:cs="Arial"/>
        </w:rPr>
        <w:t>Fortalecer la gestión de la ciudadanía y sus organizaciones desde procesos de participación  para transformar realidades comunitarias</w:t>
      </w:r>
    </w:p>
    <w:p w14:paraId="050949EB" w14:textId="5CC82B6B" w:rsidR="00452430" w:rsidRPr="009C5466" w:rsidRDefault="00452430" w:rsidP="00761DA6">
      <w:pPr>
        <w:pStyle w:val="Prrafodelista"/>
        <w:numPr>
          <w:ilvl w:val="0"/>
          <w:numId w:val="28"/>
        </w:numPr>
        <w:spacing w:after="0" w:line="240" w:lineRule="auto"/>
        <w:jc w:val="both"/>
        <w:rPr>
          <w:rFonts w:ascii="Arial" w:hAnsi="Arial" w:cs="Arial"/>
          <w:b/>
          <w:color w:val="365F91" w:themeColor="accent1" w:themeShade="BF"/>
        </w:rPr>
      </w:pPr>
      <w:r w:rsidRPr="009C5466">
        <w:rPr>
          <w:rFonts w:ascii="Arial" w:hAnsi="Arial" w:cs="Arial"/>
        </w:rPr>
        <w:t>Adecuar y mantener el Sistema Integrado de Gestión del IDPAC</w:t>
      </w:r>
    </w:p>
    <w:p w14:paraId="05E5D279" w14:textId="0A8B62CD" w:rsidR="00452430" w:rsidRPr="009C5466" w:rsidRDefault="00452430" w:rsidP="00761DA6">
      <w:pPr>
        <w:pStyle w:val="Prrafodelista"/>
        <w:numPr>
          <w:ilvl w:val="0"/>
          <w:numId w:val="28"/>
        </w:numPr>
        <w:spacing w:after="0" w:line="240" w:lineRule="auto"/>
        <w:jc w:val="both"/>
        <w:rPr>
          <w:rFonts w:ascii="Arial" w:hAnsi="Arial" w:cs="Arial"/>
          <w:b/>
          <w:color w:val="365F91" w:themeColor="accent1" w:themeShade="BF"/>
        </w:rPr>
      </w:pPr>
      <w:r w:rsidRPr="009C5466">
        <w:rPr>
          <w:rFonts w:ascii="Arial" w:hAnsi="Arial" w:cs="Arial"/>
        </w:rPr>
        <w:t>Fortalecer las herramientas tecnológicas del IDPAC</w:t>
      </w:r>
    </w:p>
    <w:p w14:paraId="061263CD" w14:textId="638E2D58" w:rsidR="00452430" w:rsidRPr="009C5466" w:rsidRDefault="00452430" w:rsidP="00761DA6">
      <w:pPr>
        <w:pStyle w:val="Prrafodelista"/>
        <w:numPr>
          <w:ilvl w:val="0"/>
          <w:numId w:val="28"/>
        </w:numPr>
        <w:spacing w:after="0" w:line="240" w:lineRule="auto"/>
        <w:jc w:val="both"/>
        <w:rPr>
          <w:rFonts w:ascii="Arial" w:hAnsi="Arial" w:cs="Arial"/>
          <w:b/>
          <w:color w:val="365F91" w:themeColor="accent1" w:themeShade="BF"/>
        </w:rPr>
      </w:pPr>
      <w:r w:rsidRPr="009C5466">
        <w:rPr>
          <w:rFonts w:ascii="Arial" w:hAnsi="Arial" w:cs="Arial"/>
        </w:rPr>
        <w:t>Fortalecer la capacidad operativa del IDPAC</w:t>
      </w:r>
    </w:p>
    <w:p w14:paraId="5BE461F0" w14:textId="77777777" w:rsidR="00452430" w:rsidRPr="009C5466" w:rsidRDefault="00452430" w:rsidP="00761DA6">
      <w:pPr>
        <w:pStyle w:val="Prrafodelista"/>
        <w:spacing w:after="0" w:line="240" w:lineRule="auto"/>
        <w:jc w:val="both"/>
        <w:rPr>
          <w:rFonts w:ascii="Arial" w:hAnsi="Arial" w:cs="Arial"/>
          <w:b/>
          <w:color w:val="365F91" w:themeColor="accent1" w:themeShade="BF"/>
        </w:rPr>
      </w:pPr>
    </w:p>
    <w:p w14:paraId="20FF12D5" w14:textId="3EB61A3F" w:rsidR="00CB455F" w:rsidRPr="009C5466" w:rsidRDefault="00CB455F" w:rsidP="00514CD4">
      <w:pPr>
        <w:pStyle w:val="Ttulo2"/>
        <w:numPr>
          <w:ilvl w:val="1"/>
          <w:numId w:val="35"/>
        </w:numPr>
        <w:rPr>
          <w:rFonts w:ascii="Arial" w:hAnsi="Arial" w:cs="Arial"/>
          <w:b w:val="0"/>
          <w:sz w:val="22"/>
          <w:szCs w:val="22"/>
        </w:rPr>
      </w:pPr>
      <w:bookmarkStart w:id="24" w:name="_Toc27126887"/>
      <w:r w:rsidRPr="009C5466">
        <w:rPr>
          <w:rFonts w:ascii="Arial" w:hAnsi="Arial" w:cs="Arial"/>
          <w:sz w:val="22"/>
          <w:szCs w:val="22"/>
        </w:rPr>
        <w:t>Modelo operativo</w:t>
      </w:r>
      <w:r w:rsidR="00B73CF3" w:rsidRPr="009C5466">
        <w:rPr>
          <w:rFonts w:ascii="Arial" w:hAnsi="Arial" w:cs="Arial"/>
          <w:sz w:val="22"/>
          <w:szCs w:val="22"/>
        </w:rPr>
        <w:t>.</w:t>
      </w:r>
      <w:bookmarkEnd w:id="24"/>
    </w:p>
    <w:p w14:paraId="0063DF92" w14:textId="79077383" w:rsidR="008146D7" w:rsidRPr="009C5466" w:rsidRDefault="008146D7" w:rsidP="008146D7">
      <w:pPr>
        <w:spacing w:after="0" w:line="240" w:lineRule="auto"/>
        <w:jc w:val="both"/>
        <w:rPr>
          <w:rFonts w:ascii="Arial" w:hAnsi="Arial" w:cs="Arial"/>
        </w:rPr>
      </w:pPr>
    </w:p>
    <w:p w14:paraId="2DE767F8" w14:textId="519E3DCF" w:rsidR="008146D7" w:rsidRPr="009C5466" w:rsidRDefault="00B73CF3" w:rsidP="008146D7">
      <w:pPr>
        <w:spacing w:after="0" w:line="240" w:lineRule="auto"/>
        <w:jc w:val="both"/>
        <w:rPr>
          <w:rFonts w:ascii="Arial" w:hAnsi="Arial" w:cs="Arial"/>
        </w:rPr>
      </w:pPr>
      <w:r w:rsidRPr="009C5466">
        <w:rPr>
          <w:rFonts w:ascii="Arial" w:hAnsi="Arial" w:cs="Arial"/>
        </w:rPr>
        <w:t>El modelo operativo del IDPAC abarca los procesos</w:t>
      </w:r>
      <w:r w:rsidR="008146D7" w:rsidRPr="009C5466">
        <w:rPr>
          <w:rFonts w:ascii="Arial" w:hAnsi="Arial" w:cs="Arial"/>
        </w:rPr>
        <w:t xml:space="preserve"> de arquitectura de sistemas de información</w:t>
      </w:r>
      <w:r w:rsidRPr="009C5466">
        <w:rPr>
          <w:rFonts w:ascii="Arial" w:hAnsi="Arial" w:cs="Arial"/>
        </w:rPr>
        <w:t xml:space="preserve"> que se desarrollan al interior de la entidad al igual que el mantenimiento</w:t>
      </w:r>
      <w:r w:rsidR="008146D7" w:rsidRPr="009C5466">
        <w:rPr>
          <w:rFonts w:ascii="Arial" w:hAnsi="Arial" w:cs="Arial"/>
        </w:rPr>
        <w:t>, implementación de sistemas y servicios de soporte</w:t>
      </w:r>
      <w:r w:rsidRPr="009C5466">
        <w:rPr>
          <w:rFonts w:ascii="Arial" w:hAnsi="Arial" w:cs="Arial"/>
        </w:rPr>
        <w:t>. En fin, la observación, seguimiento y retroalimentación del ciclo de vida de las aplicaciones del IDPAC.</w:t>
      </w:r>
    </w:p>
    <w:p w14:paraId="3C06FD59" w14:textId="77777777" w:rsidR="00452430" w:rsidRPr="009C5466" w:rsidRDefault="00452430" w:rsidP="008146D7">
      <w:pPr>
        <w:spacing w:after="0" w:line="240" w:lineRule="auto"/>
        <w:jc w:val="both"/>
        <w:rPr>
          <w:rFonts w:ascii="Arial" w:hAnsi="Arial" w:cs="Arial"/>
        </w:rPr>
      </w:pPr>
    </w:p>
    <w:p w14:paraId="7D56CC85" w14:textId="6C01BAB0" w:rsidR="00452430" w:rsidRPr="009C5466" w:rsidRDefault="00452430" w:rsidP="008813FB">
      <w:pPr>
        <w:spacing w:after="0" w:line="240" w:lineRule="auto"/>
        <w:jc w:val="both"/>
        <w:rPr>
          <w:rFonts w:ascii="Arial" w:hAnsi="Arial" w:cs="Arial"/>
          <w:b/>
        </w:rPr>
      </w:pPr>
      <w:r w:rsidRPr="009C5466">
        <w:rPr>
          <w:rFonts w:ascii="Arial" w:hAnsi="Arial" w:cs="Arial"/>
          <w:b/>
        </w:rPr>
        <w:t xml:space="preserve">Plan Estratégico </w:t>
      </w:r>
      <w:r w:rsidR="008231D7" w:rsidRPr="009C5466">
        <w:rPr>
          <w:rFonts w:ascii="Arial" w:hAnsi="Arial" w:cs="Arial"/>
          <w:b/>
        </w:rPr>
        <w:t xml:space="preserve">Institucional </w:t>
      </w:r>
    </w:p>
    <w:p w14:paraId="5BF598FC" w14:textId="77777777" w:rsidR="008231D7" w:rsidRPr="009C5466" w:rsidRDefault="008231D7" w:rsidP="008146D7">
      <w:pPr>
        <w:spacing w:after="0" w:line="240" w:lineRule="auto"/>
        <w:jc w:val="both"/>
        <w:rPr>
          <w:rFonts w:ascii="Arial" w:hAnsi="Arial" w:cs="Arial"/>
        </w:rPr>
      </w:pPr>
    </w:p>
    <w:p w14:paraId="75D4E516" w14:textId="77777777" w:rsidR="008231D7" w:rsidRPr="009C5466" w:rsidRDefault="008231D7" w:rsidP="008231D7">
      <w:pPr>
        <w:shd w:val="clear" w:color="auto" w:fill="FFFFFF"/>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bdr w:val="none" w:sz="0" w:space="0" w:color="auto" w:frame="1"/>
          <w:lang w:eastAsia="es-CO"/>
        </w:rPr>
        <w:t>El Plan Estratégico Institucional del IDPAC es la herramienta que enmarca el quehacer misional y de apoyo para impulsar el cumplimiento de metas institucionales y de gobierno en materia de participación; en la medida que organiza y focaliza de manera sistemática las acciones de la Entidad, define los objetivos, estrategias y metas, el tiempo para lograrlo, la asignación de recursos y responsabilidades.</w:t>
      </w:r>
    </w:p>
    <w:p w14:paraId="036561ED" w14:textId="77777777" w:rsidR="008231D7" w:rsidRPr="009C5466" w:rsidRDefault="008231D7" w:rsidP="008231D7">
      <w:pPr>
        <w:shd w:val="clear" w:color="auto" w:fill="FFFFFF"/>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bdr w:val="none" w:sz="0" w:space="0" w:color="auto" w:frame="1"/>
          <w:lang w:eastAsia="es-CO"/>
        </w:rPr>
        <w:t> </w:t>
      </w:r>
    </w:p>
    <w:p w14:paraId="636A67FC" w14:textId="77777777" w:rsidR="008231D7" w:rsidRPr="009C5466" w:rsidRDefault="008231D7" w:rsidP="008231D7">
      <w:pPr>
        <w:shd w:val="clear" w:color="auto" w:fill="FFFFFF"/>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bdr w:val="none" w:sz="0" w:space="0" w:color="auto" w:frame="1"/>
          <w:lang w:eastAsia="es-CO"/>
        </w:rPr>
        <w:t xml:space="preserve">La apuesta es lograr una participación incidente, a través de la cualificación de la ciudadanía y sus organizaciones, la </w:t>
      </w:r>
      <w:proofErr w:type="spellStart"/>
      <w:r w:rsidRPr="009C5466">
        <w:rPr>
          <w:rFonts w:ascii="Arial" w:eastAsia="Times New Roman" w:hAnsi="Arial" w:cs="Arial"/>
          <w:color w:val="000000"/>
          <w:bdr w:val="none" w:sz="0" w:space="0" w:color="auto" w:frame="1"/>
          <w:lang w:eastAsia="es-CO"/>
        </w:rPr>
        <w:t>territorialización</w:t>
      </w:r>
      <w:proofErr w:type="spellEnd"/>
      <w:r w:rsidRPr="009C5466">
        <w:rPr>
          <w:rFonts w:ascii="Arial" w:eastAsia="Times New Roman" w:hAnsi="Arial" w:cs="Arial"/>
          <w:color w:val="000000"/>
          <w:bdr w:val="none" w:sz="0" w:space="0" w:color="auto" w:frame="1"/>
          <w:lang w:eastAsia="es-CO"/>
        </w:rPr>
        <w:t xml:space="preserve"> de las acciones y el apoyo a las distintas expresiones y prácticas organizativas para que sean sostenibles, autónomas, gestionen sus proyectos y aporten valor agregado a la ciudad. Lo anterior articulado con </w:t>
      </w:r>
      <w:r w:rsidRPr="009C5466">
        <w:rPr>
          <w:rFonts w:ascii="Arial" w:eastAsia="Times New Roman" w:hAnsi="Arial" w:cs="Arial"/>
          <w:color w:val="000000"/>
          <w:bdr w:val="none" w:sz="0" w:space="0" w:color="auto" w:frame="1"/>
          <w:lang w:eastAsia="es-CO"/>
        </w:rPr>
        <w:lastRenderedPageBreak/>
        <w:t>la nueva agenda para el desarrollo contenida en los Objetivos de Desarrollo Sostenible y a través de tres líneas de trabajo: formación en participación, promoción de una participación ciudadana incidente en el Distrito y fortalecimiento de las organizaciones sociales, comunitarias y comunales.</w:t>
      </w:r>
    </w:p>
    <w:p w14:paraId="042412CE" w14:textId="77777777" w:rsidR="008231D7" w:rsidRPr="009C5466" w:rsidRDefault="008231D7" w:rsidP="008231D7">
      <w:pPr>
        <w:shd w:val="clear" w:color="auto" w:fill="FFFFFF"/>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bdr w:val="none" w:sz="0" w:space="0" w:color="auto" w:frame="1"/>
          <w:lang w:eastAsia="es-CO"/>
        </w:rPr>
        <w:t> </w:t>
      </w:r>
    </w:p>
    <w:p w14:paraId="38BB3B10" w14:textId="77777777" w:rsidR="004E208E" w:rsidRPr="009C5466" w:rsidRDefault="004E208E" w:rsidP="008146D7">
      <w:pPr>
        <w:spacing w:after="0" w:line="240" w:lineRule="auto"/>
        <w:jc w:val="both"/>
        <w:rPr>
          <w:rFonts w:ascii="Arial" w:eastAsia="Times New Roman" w:hAnsi="Arial" w:cs="Arial"/>
          <w:color w:val="000000"/>
          <w:bdr w:val="none" w:sz="0" w:space="0" w:color="auto" w:frame="1"/>
          <w:lang w:eastAsia="es-CO"/>
        </w:rPr>
      </w:pPr>
      <w:r w:rsidRPr="009C5466">
        <w:rPr>
          <w:rFonts w:ascii="Arial" w:eastAsia="Times New Roman" w:hAnsi="Arial" w:cs="Arial"/>
          <w:color w:val="000000"/>
          <w:bdr w:val="none" w:sz="0" w:space="0" w:color="auto" w:frame="1"/>
          <w:lang w:eastAsia="es-CO"/>
        </w:rPr>
        <w:t>La construcción de la estrategia institucional para el periodo 2016-2020 se realizó a partir de las siguientes actividades:</w:t>
      </w:r>
    </w:p>
    <w:p w14:paraId="7D6AF576" w14:textId="77777777" w:rsidR="004E208E" w:rsidRPr="009C5466" w:rsidRDefault="004E208E" w:rsidP="008146D7">
      <w:pPr>
        <w:spacing w:after="0" w:line="240" w:lineRule="auto"/>
        <w:jc w:val="both"/>
        <w:rPr>
          <w:rFonts w:ascii="Arial" w:eastAsia="Times New Roman" w:hAnsi="Arial" w:cs="Arial"/>
          <w:color w:val="000000"/>
          <w:bdr w:val="none" w:sz="0" w:space="0" w:color="auto" w:frame="1"/>
          <w:lang w:eastAsia="es-CO"/>
        </w:rPr>
      </w:pPr>
    </w:p>
    <w:p w14:paraId="1008931C" w14:textId="77777777" w:rsidR="004E208E" w:rsidRPr="009C5466" w:rsidRDefault="004E208E" w:rsidP="008146D7">
      <w:pPr>
        <w:spacing w:after="0" w:line="240" w:lineRule="auto"/>
        <w:jc w:val="both"/>
        <w:rPr>
          <w:rFonts w:ascii="Arial" w:eastAsia="Times New Roman" w:hAnsi="Arial" w:cs="Arial"/>
          <w:color w:val="000000"/>
          <w:bdr w:val="none" w:sz="0" w:space="0" w:color="auto" w:frame="1"/>
          <w:lang w:eastAsia="es-CO"/>
        </w:rPr>
      </w:pPr>
      <w:r w:rsidRPr="009C5466">
        <w:rPr>
          <w:rFonts w:ascii="Arial" w:eastAsia="Times New Roman" w:hAnsi="Arial" w:cs="Arial"/>
          <w:color w:val="000000"/>
          <w:bdr w:val="none" w:sz="0" w:space="0" w:color="auto" w:frame="1"/>
          <w:lang w:eastAsia="es-CO"/>
        </w:rPr>
        <w:t xml:space="preserve"> </w:t>
      </w:r>
      <w:r w:rsidRPr="009C5466">
        <w:rPr>
          <w:rFonts w:ascii="Arial" w:eastAsia="Times New Roman" w:hAnsi="Arial" w:cs="Arial"/>
          <w:color w:val="000000"/>
          <w:bdr w:val="none" w:sz="0" w:space="0" w:color="auto" w:frame="1"/>
          <w:lang w:eastAsia="es-CO"/>
        </w:rPr>
        <w:sym w:font="Symbol" w:char="F0B7"/>
      </w:r>
      <w:r w:rsidRPr="009C5466">
        <w:rPr>
          <w:rFonts w:ascii="Arial" w:eastAsia="Times New Roman" w:hAnsi="Arial" w:cs="Arial"/>
          <w:color w:val="000000"/>
          <w:bdr w:val="none" w:sz="0" w:space="0" w:color="auto" w:frame="1"/>
          <w:lang w:eastAsia="es-CO"/>
        </w:rPr>
        <w:t xml:space="preserve"> Evaluación del ámbito interno desde la valoración de los recursos (humano, financiero, tecnológico, físico) y de la identificación de fortalezas y debilidades. </w:t>
      </w:r>
    </w:p>
    <w:p w14:paraId="10E3C819" w14:textId="34004F59" w:rsidR="00452430" w:rsidRPr="009C5466" w:rsidRDefault="004E208E" w:rsidP="008146D7">
      <w:pPr>
        <w:spacing w:after="0" w:line="240" w:lineRule="auto"/>
        <w:jc w:val="both"/>
        <w:rPr>
          <w:rFonts w:ascii="Arial" w:eastAsia="Times New Roman" w:hAnsi="Arial" w:cs="Arial"/>
          <w:color w:val="000000"/>
          <w:bdr w:val="none" w:sz="0" w:space="0" w:color="auto" w:frame="1"/>
          <w:lang w:eastAsia="es-CO"/>
        </w:rPr>
      </w:pPr>
      <w:r w:rsidRPr="009C5466">
        <w:rPr>
          <w:rFonts w:ascii="Arial" w:eastAsia="Times New Roman" w:hAnsi="Arial" w:cs="Arial"/>
          <w:color w:val="000000"/>
          <w:bdr w:val="none" w:sz="0" w:space="0" w:color="auto" w:frame="1"/>
          <w:lang w:eastAsia="es-CO"/>
        </w:rPr>
        <w:sym w:font="Symbol" w:char="F0B7"/>
      </w:r>
      <w:r w:rsidRPr="009C5466">
        <w:rPr>
          <w:rFonts w:ascii="Arial" w:eastAsia="Times New Roman" w:hAnsi="Arial" w:cs="Arial"/>
          <w:color w:val="000000"/>
          <w:bdr w:val="none" w:sz="0" w:space="0" w:color="auto" w:frame="1"/>
          <w:lang w:eastAsia="es-CO"/>
        </w:rPr>
        <w:t xml:space="preserve"> El análisis del entorno, a través de la evaluación de los referentes de planeación, como lo son el Plan de Desarrollo Distrital, las competencias normativas, y el presupuesto. Asimismo, se identificaron oportunidades y amenazas.</w:t>
      </w:r>
    </w:p>
    <w:p w14:paraId="7DB39F6A" w14:textId="77777777" w:rsidR="004E208E" w:rsidRPr="009C5466" w:rsidRDefault="004E208E" w:rsidP="00761DA6">
      <w:pPr>
        <w:pStyle w:val="Prrafodelista"/>
        <w:numPr>
          <w:ilvl w:val="0"/>
          <w:numId w:val="30"/>
        </w:numPr>
        <w:spacing w:after="0" w:line="240" w:lineRule="auto"/>
        <w:ind w:left="142" w:hanging="142"/>
        <w:jc w:val="both"/>
        <w:rPr>
          <w:rFonts w:ascii="Arial" w:eastAsia="Times New Roman" w:hAnsi="Arial" w:cs="Arial"/>
          <w:color w:val="000000"/>
          <w:bdr w:val="none" w:sz="0" w:space="0" w:color="auto" w:frame="1"/>
          <w:lang w:eastAsia="es-CO"/>
        </w:rPr>
      </w:pPr>
      <w:r w:rsidRPr="009C5466">
        <w:rPr>
          <w:rFonts w:ascii="Arial" w:eastAsia="Times New Roman" w:hAnsi="Arial" w:cs="Arial"/>
          <w:color w:val="000000"/>
          <w:bdr w:val="none" w:sz="0" w:space="0" w:color="auto" w:frame="1"/>
          <w:lang w:eastAsia="es-CO"/>
        </w:rPr>
        <w:t xml:space="preserve">Definición de la misión y visión de la Entidad. </w:t>
      </w:r>
    </w:p>
    <w:p w14:paraId="26B016CB" w14:textId="77777777" w:rsidR="004E208E" w:rsidRPr="009C5466" w:rsidRDefault="004E208E" w:rsidP="008146D7">
      <w:pPr>
        <w:spacing w:after="0" w:line="240" w:lineRule="auto"/>
        <w:jc w:val="both"/>
        <w:rPr>
          <w:rFonts w:ascii="Arial" w:eastAsia="Times New Roman" w:hAnsi="Arial" w:cs="Arial"/>
          <w:color w:val="000000"/>
          <w:bdr w:val="none" w:sz="0" w:space="0" w:color="auto" w:frame="1"/>
          <w:lang w:eastAsia="es-CO"/>
        </w:rPr>
      </w:pPr>
      <w:r w:rsidRPr="009C5466">
        <w:rPr>
          <w:rFonts w:ascii="Arial" w:eastAsia="Times New Roman" w:hAnsi="Arial" w:cs="Arial"/>
          <w:color w:val="000000"/>
          <w:bdr w:val="none" w:sz="0" w:space="0" w:color="auto" w:frame="1"/>
          <w:lang w:eastAsia="es-CO"/>
        </w:rPr>
        <w:sym w:font="Symbol" w:char="F0B7"/>
      </w:r>
      <w:r w:rsidRPr="009C5466">
        <w:rPr>
          <w:rFonts w:ascii="Arial" w:eastAsia="Times New Roman" w:hAnsi="Arial" w:cs="Arial"/>
          <w:color w:val="000000"/>
          <w:bdr w:val="none" w:sz="0" w:space="0" w:color="auto" w:frame="1"/>
          <w:lang w:eastAsia="es-CO"/>
        </w:rPr>
        <w:t xml:space="preserve"> Construcción de la estrategia (enfoques, perspectivas, objetivos e iniciativas estratégicas y sus metas, indicadores, fechas de ejecución y responsables de su cumplimiento). </w:t>
      </w:r>
    </w:p>
    <w:p w14:paraId="6EE30150" w14:textId="4C673413" w:rsidR="004E208E" w:rsidRPr="009C5466" w:rsidRDefault="004E208E" w:rsidP="008146D7">
      <w:pPr>
        <w:spacing w:after="0" w:line="240" w:lineRule="auto"/>
        <w:jc w:val="both"/>
        <w:rPr>
          <w:rFonts w:ascii="Arial" w:eastAsia="Times New Roman" w:hAnsi="Arial" w:cs="Arial"/>
          <w:color w:val="000000"/>
          <w:bdr w:val="none" w:sz="0" w:space="0" w:color="auto" w:frame="1"/>
          <w:lang w:eastAsia="es-CO"/>
        </w:rPr>
      </w:pPr>
      <w:r w:rsidRPr="009C5466">
        <w:rPr>
          <w:rFonts w:ascii="Arial" w:eastAsia="Times New Roman" w:hAnsi="Arial" w:cs="Arial"/>
          <w:color w:val="000000"/>
          <w:bdr w:val="none" w:sz="0" w:space="0" w:color="auto" w:frame="1"/>
          <w:lang w:eastAsia="es-CO"/>
        </w:rPr>
        <w:sym w:font="Symbol" w:char="F0B7"/>
      </w:r>
      <w:r w:rsidRPr="009C5466">
        <w:rPr>
          <w:rFonts w:ascii="Arial" w:eastAsia="Times New Roman" w:hAnsi="Arial" w:cs="Arial"/>
          <w:color w:val="000000"/>
          <w:bdr w:val="none" w:sz="0" w:space="0" w:color="auto" w:frame="1"/>
          <w:lang w:eastAsia="es-CO"/>
        </w:rPr>
        <w:t xml:space="preserve"> Formulación de los proyectos de inversión de la Entidad para la vigencia del Plan de Desarrollo “Bogotá Mejor para Todos”</w:t>
      </w:r>
    </w:p>
    <w:p w14:paraId="71C9EA9B" w14:textId="77777777" w:rsidR="008231D7" w:rsidRPr="009C5466" w:rsidRDefault="008231D7" w:rsidP="008146D7">
      <w:pPr>
        <w:spacing w:after="0" w:line="240" w:lineRule="auto"/>
        <w:jc w:val="both"/>
        <w:rPr>
          <w:rFonts w:ascii="Arial" w:hAnsi="Arial" w:cs="Arial"/>
        </w:rPr>
      </w:pPr>
    </w:p>
    <w:p w14:paraId="03846714" w14:textId="77777777" w:rsidR="004E208E" w:rsidRPr="009C5466" w:rsidRDefault="004E208E" w:rsidP="008146D7">
      <w:pPr>
        <w:spacing w:after="0" w:line="240" w:lineRule="auto"/>
        <w:jc w:val="both"/>
        <w:rPr>
          <w:rFonts w:ascii="Arial" w:hAnsi="Arial" w:cs="Arial"/>
        </w:rPr>
      </w:pPr>
    </w:p>
    <w:p w14:paraId="76948658" w14:textId="1073F24D" w:rsidR="00452430" w:rsidRPr="009C5466" w:rsidRDefault="00452430" w:rsidP="008146D7">
      <w:pPr>
        <w:spacing w:after="0" w:line="240" w:lineRule="auto"/>
        <w:jc w:val="both"/>
        <w:rPr>
          <w:rFonts w:ascii="Arial" w:hAnsi="Arial" w:cs="Arial"/>
          <w:b/>
        </w:rPr>
      </w:pPr>
      <w:r w:rsidRPr="009C5466">
        <w:rPr>
          <w:rFonts w:ascii="Arial" w:hAnsi="Arial" w:cs="Arial"/>
          <w:b/>
        </w:rPr>
        <w:t>Estructura del Sector</w:t>
      </w:r>
    </w:p>
    <w:p w14:paraId="483F0752" w14:textId="77777777" w:rsidR="004E208E" w:rsidRPr="009C5466" w:rsidRDefault="004E208E" w:rsidP="008146D7">
      <w:pPr>
        <w:spacing w:after="0" w:line="240" w:lineRule="auto"/>
        <w:jc w:val="both"/>
        <w:rPr>
          <w:rFonts w:ascii="Arial" w:eastAsia="Times New Roman" w:hAnsi="Arial" w:cs="Arial"/>
          <w:color w:val="000000"/>
          <w:bdr w:val="none" w:sz="0" w:space="0" w:color="auto" w:frame="1"/>
          <w:lang w:eastAsia="es-CO"/>
        </w:rPr>
      </w:pPr>
    </w:p>
    <w:p w14:paraId="29D2D31E" w14:textId="36CB5062" w:rsidR="008813FB" w:rsidRPr="009C5466" w:rsidRDefault="001C5522" w:rsidP="008146D7">
      <w:pPr>
        <w:spacing w:after="0" w:line="240" w:lineRule="auto"/>
        <w:jc w:val="both"/>
        <w:rPr>
          <w:rFonts w:ascii="Arial" w:eastAsia="Times New Roman" w:hAnsi="Arial" w:cs="Arial"/>
          <w:color w:val="000000"/>
          <w:bdr w:val="none" w:sz="0" w:space="0" w:color="auto" w:frame="1"/>
          <w:lang w:eastAsia="es-CO"/>
        </w:rPr>
      </w:pPr>
      <w:r w:rsidRPr="009C5466">
        <w:rPr>
          <w:rFonts w:ascii="Arial" w:eastAsia="Times New Roman" w:hAnsi="Arial" w:cs="Arial"/>
          <w:color w:val="000000"/>
          <w:bdr w:val="none" w:sz="0" w:space="0" w:color="auto" w:frame="1"/>
          <w:lang w:eastAsia="es-CO"/>
        </w:rPr>
        <w:t xml:space="preserve">El Instituto Distrital de la Participación y Acción Comunal – IDPAC fue creado en el año 2006, mediante el Acuerdo 257; hace parte del Sector Gobierno, tal como se establece en el Acuerdo 637 de 2016 </w:t>
      </w:r>
      <w:r w:rsidR="008813FB" w:rsidRPr="009C5466">
        <w:rPr>
          <w:rFonts w:ascii="Arial" w:eastAsia="Times New Roman" w:hAnsi="Arial" w:cs="Arial"/>
          <w:color w:val="000000"/>
          <w:bdr w:val="none" w:sz="0" w:space="0" w:color="auto" w:frame="1"/>
          <w:lang w:eastAsia="es-CO"/>
        </w:rPr>
        <w:t>“</w:t>
      </w:r>
      <w:r w:rsidR="008813FB" w:rsidRPr="009C5466">
        <w:rPr>
          <w:rFonts w:ascii="Arial" w:eastAsia="Times New Roman" w:hAnsi="Arial" w:cs="Arial"/>
          <w:i/>
          <w:color w:val="000000"/>
          <w:bdr w:val="none" w:sz="0" w:space="0" w:color="auto" w:frame="1"/>
          <w:lang w:eastAsia="es-CO"/>
        </w:rPr>
        <w:t>El Sector Gobierno está integrado por la Secretaría Distrital de Gobierno, cabeza del Sector, el Departamento Administrativo de la Defensoría del Espacio Público - DADEP, el cual dará soporte técnico al sector y por las siguientes entidades adscritas: a. Establecimiento Público: Instituto Distrital de la Participación y Acción Comunal</w:t>
      </w:r>
      <w:r w:rsidR="008813FB" w:rsidRPr="009C5466">
        <w:rPr>
          <w:rFonts w:ascii="Arial" w:eastAsia="Times New Roman" w:hAnsi="Arial" w:cs="Arial"/>
          <w:color w:val="000000"/>
          <w:bdr w:val="none" w:sz="0" w:space="0" w:color="auto" w:frame="1"/>
          <w:lang w:eastAsia="es-CO"/>
        </w:rPr>
        <w:t>"</w:t>
      </w:r>
    </w:p>
    <w:p w14:paraId="0E67FC57" w14:textId="77777777" w:rsidR="001C5522" w:rsidRPr="009C5466" w:rsidRDefault="001C5522" w:rsidP="008146D7">
      <w:pPr>
        <w:spacing w:after="0" w:line="240" w:lineRule="auto"/>
        <w:jc w:val="both"/>
        <w:rPr>
          <w:rFonts w:ascii="Arial" w:eastAsia="Times New Roman" w:hAnsi="Arial" w:cs="Arial"/>
          <w:color w:val="000000"/>
          <w:bdr w:val="none" w:sz="0" w:space="0" w:color="auto" w:frame="1"/>
          <w:lang w:eastAsia="es-CO"/>
        </w:rPr>
      </w:pPr>
    </w:p>
    <w:p w14:paraId="1DC15970" w14:textId="4ABC2880" w:rsidR="00452430" w:rsidRPr="009C5466" w:rsidRDefault="00452430" w:rsidP="008146D7">
      <w:pPr>
        <w:spacing w:after="0" w:line="240" w:lineRule="auto"/>
        <w:jc w:val="both"/>
        <w:rPr>
          <w:rFonts w:ascii="Arial" w:hAnsi="Arial" w:cs="Arial"/>
          <w:b/>
        </w:rPr>
      </w:pPr>
      <w:r w:rsidRPr="009C5466">
        <w:rPr>
          <w:rFonts w:ascii="Arial" w:hAnsi="Arial" w:cs="Arial"/>
          <w:b/>
        </w:rPr>
        <w:t xml:space="preserve">Estructura Organizacional </w:t>
      </w:r>
    </w:p>
    <w:p w14:paraId="6C5D3854" w14:textId="77777777" w:rsidR="008231D7" w:rsidRPr="009C5466" w:rsidRDefault="008231D7" w:rsidP="008146D7">
      <w:pPr>
        <w:spacing w:after="0" w:line="240" w:lineRule="auto"/>
        <w:jc w:val="both"/>
        <w:rPr>
          <w:rFonts w:ascii="Arial" w:hAnsi="Arial" w:cs="Arial"/>
        </w:rPr>
      </w:pPr>
    </w:p>
    <w:p w14:paraId="7BCBAB56" w14:textId="1DB0792B" w:rsidR="008813FB" w:rsidRPr="009C5466" w:rsidRDefault="008813FB" w:rsidP="008146D7">
      <w:pPr>
        <w:spacing w:after="0" w:line="240" w:lineRule="auto"/>
        <w:jc w:val="both"/>
        <w:rPr>
          <w:rFonts w:ascii="Arial" w:hAnsi="Arial" w:cs="Arial"/>
        </w:rPr>
      </w:pPr>
      <w:r w:rsidRPr="009C5466">
        <w:rPr>
          <w:rFonts w:ascii="Arial" w:hAnsi="Arial" w:cs="Arial"/>
        </w:rPr>
        <w:t>La estructura organizacional del IDPAC se puede observar en la siguiente imagen:</w:t>
      </w:r>
    </w:p>
    <w:p w14:paraId="301B9E65" w14:textId="77777777" w:rsidR="008813FB" w:rsidRPr="009C5466" w:rsidRDefault="008813FB" w:rsidP="008146D7">
      <w:pPr>
        <w:spacing w:after="0" w:line="240" w:lineRule="auto"/>
        <w:jc w:val="both"/>
        <w:rPr>
          <w:rFonts w:ascii="Arial" w:hAnsi="Arial" w:cs="Arial"/>
        </w:rPr>
      </w:pPr>
    </w:p>
    <w:p w14:paraId="01BAE3A5" w14:textId="1FEB6BDE" w:rsidR="008231D7" w:rsidRPr="009C5466" w:rsidRDefault="008813FB" w:rsidP="008146D7">
      <w:pPr>
        <w:spacing w:after="0" w:line="240" w:lineRule="auto"/>
        <w:jc w:val="both"/>
        <w:rPr>
          <w:rFonts w:ascii="Arial" w:hAnsi="Arial" w:cs="Arial"/>
        </w:rPr>
      </w:pPr>
      <w:r w:rsidRPr="009C5466">
        <w:rPr>
          <w:rFonts w:ascii="Arial" w:hAnsi="Arial" w:cs="Arial"/>
          <w:noProof/>
          <w:lang w:eastAsia="es-CO"/>
        </w:rPr>
        <w:lastRenderedPageBreak/>
        <w:drawing>
          <wp:inline distT="0" distB="0" distL="0" distR="0" wp14:anchorId="490D2AF3" wp14:editId="7C929F05">
            <wp:extent cx="5581650" cy="3347720"/>
            <wp:effectExtent l="0" t="0" r="0" b="5080"/>
            <wp:docPr id="5" name="Imagen 5" descr="C:\Users\wgranados\Desktop\Icons\thumbnail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granados\Desktop\Icons\thumbnail_imag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347720"/>
                    </a:xfrm>
                    <a:prstGeom prst="rect">
                      <a:avLst/>
                    </a:prstGeom>
                    <a:noFill/>
                    <a:ln>
                      <a:noFill/>
                    </a:ln>
                  </pic:spPr>
                </pic:pic>
              </a:graphicData>
            </a:graphic>
          </wp:inline>
        </w:drawing>
      </w:r>
    </w:p>
    <w:p w14:paraId="43E44FE3" w14:textId="77777777" w:rsidR="00452430" w:rsidRPr="009C5466" w:rsidRDefault="00452430" w:rsidP="008146D7">
      <w:pPr>
        <w:spacing w:after="0" w:line="240" w:lineRule="auto"/>
        <w:jc w:val="both"/>
        <w:rPr>
          <w:rFonts w:ascii="Arial" w:hAnsi="Arial" w:cs="Arial"/>
        </w:rPr>
      </w:pPr>
    </w:p>
    <w:p w14:paraId="17379644" w14:textId="7F6BDDFA" w:rsidR="008813FB" w:rsidRPr="009C5466" w:rsidRDefault="008813FB" w:rsidP="008146D7">
      <w:pPr>
        <w:spacing w:after="0" w:line="240" w:lineRule="auto"/>
        <w:jc w:val="both"/>
        <w:rPr>
          <w:rFonts w:ascii="Arial" w:hAnsi="Arial" w:cs="Arial"/>
        </w:rPr>
      </w:pPr>
      <w:r w:rsidRPr="009C5466">
        <w:rPr>
          <w:rFonts w:ascii="Arial" w:hAnsi="Arial" w:cs="Arial"/>
        </w:rPr>
        <w:t xml:space="preserve">La Secretaría General tiene dentro de sus funciones las relacionas con la gestión de </w:t>
      </w:r>
      <w:proofErr w:type="spellStart"/>
      <w:r w:rsidRPr="009C5466">
        <w:rPr>
          <w:rFonts w:ascii="Arial" w:hAnsi="Arial" w:cs="Arial"/>
        </w:rPr>
        <w:t>Tecnologias</w:t>
      </w:r>
      <w:proofErr w:type="spellEnd"/>
      <w:r w:rsidRPr="009C5466">
        <w:rPr>
          <w:rFonts w:ascii="Arial" w:hAnsi="Arial" w:cs="Arial"/>
        </w:rPr>
        <w:t xml:space="preserve"> de la Información.</w:t>
      </w:r>
    </w:p>
    <w:p w14:paraId="7C22C676" w14:textId="77777777" w:rsidR="008813FB" w:rsidRPr="009C5466" w:rsidRDefault="008813FB" w:rsidP="008146D7">
      <w:pPr>
        <w:spacing w:after="0" w:line="240" w:lineRule="auto"/>
        <w:jc w:val="both"/>
        <w:rPr>
          <w:rFonts w:ascii="Arial" w:hAnsi="Arial" w:cs="Arial"/>
        </w:rPr>
      </w:pPr>
    </w:p>
    <w:p w14:paraId="34AF4166" w14:textId="77777777" w:rsidR="008813FB" w:rsidRPr="009C5466" w:rsidRDefault="008813FB" w:rsidP="008146D7">
      <w:pPr>
        <w:spacing w:after="0" w:line="240" w:lineRule="auto"/>
        <w:jc w:val="both"/>
        <w:rPr>
          <w:rFonts w:ascii="Arial" w:hAnsi="Arial" w:cs="Arial"/>
        </w:rPr>
      </w:pPr>
    </w:p>
    <w:p w14:paraId="259C0BEF" w14:textId="22F5FCA5" w:rsidR="00452430" w:rsidRPr="009C5466" w:rsidRDefault="00452430" w:rsidP="008146D7">
      <w:pPr>
        <w:spacing w:after="0" w:line="240" w:lineRule="auto"/>
        <w:jc w:val="both"/>
        <w:rPr>
          <w:rFonts w:ascii="Arial" w:hAnsi="Arial" w:cs="Arial"/>
          <w:b/>
        </w:rPr>
      </w:pPr>
      <w:r w:rsidRPr="009C5466">
        <w:rPr>
          <w:rFonts w:ascii="Arial" w:hAnsi="Arial" w:cs="Arial"/>
          <w:b/>
        </w:rPr>
        <w:t>Sistema de Gestión</w:t>
      </w:r>
    </w:p>
    <w:p w14:paraId="2F2B275D" w14:textId="77777777" w:rsidR="00452430" w:rsidRPr="009C5466" w:rsidRDefault="00452430" w:rsidP="008146D7">
      <w:pPr>
        <w:spacing w:after="0" w:line="240" w:lineRule="auto"/>
        <w:jc w:val="both"/>
        <w:rPr>
          <w:rFonts w:ascii="Arial" w:hAnsi="Arial" w:cs="Arial"/>
        </w:rPr>
      </w:pPr>
    </w:p>
    <w:p w14:paraId="1A1CE8E0" w14:textId="4DABC59D" w:rsidR="00452430" w:rsidRPr="009C5466" w:rsidRDefault="00452430" w:rsidP="008146D7">
      <w:pPr>
        <w:spacing w:after="0" w:line="240" w:lineRule="auto"/>
        <w:jc w:val="both"/>
        <w:rPr>
          <w:rFonts w:ascii="Arial" w:hAnsi="Arial" w:cs="Arial"/>
        </w:rPr>
      </w:pPr>
      <w:r w:rsidRPr="009C5466">
        <w:rPr>
          <w:rFonts w:ascii="Arial" w:hAnsi="Arial" w:cs="Arial"/>
        </w:rPr>
        <w:t xml:space="preserve">El Sistema de Gestión del Instituto Distrital para la  Participación y Acción Comunal se compone </w:t>
      </w:r>
      <w:r w:rsidR="009E74E1" w:rsidRPr="009C5466">
        <w:rPr>
          <w:rFonts w:ascii="Arial" w:hAnsi="Arial" w:cs="Arial"/>
        </w:rPr>
        <w:t>de quince (15) procesos; tres (3) Estratégicos, dos (2) misionales, ocho (8) de apoyo y dos (2) procesos de evaluación.</w:t>
      </w:r>
    </w:p>
    <w:p w14:paraId="05CABC70" w14:textId="77777777" w:rsidR="009E74E1" w:rsidRPr="009C5466" w:rsidRDefault="009E74E1" w:rsidP="008146D7">
      <w:pPr>
        <w:spacing w:after="0" w:line="240" w:lineRule="auto"/>
        <w:jc w:val="both"/>
        <w:rPr>
          <w:rFonts w:ascii="Arial" w:hAnsi="Arial" w:cs="Arial"/>
        </w:rPr>
      </w:pPr>
    </w:p>
    <w:p w14:paraId="76326D92" w14:textId="5E9F4693" w:rsidR="009E74E1" w:rsidRPr="009C5466" w:rsidRDefault="009E74E1" w:rsidP="008146D7">
      <w:pPr>
        <w:spacing w:after="0" w:line="240" w:lineRule="auto"/>
        <w:jc w:val="both"/>
        <w:rPr>
          <w:rFonts w:ascii="Arial" w:hAnsi="Arial" w:cs="Arial"/>
        </w:rPr>
      </w:pPr>
      <w:r w:rsidRPr="009C5466">
        <w:rPr>
          <w:rFonts w:ascii="Arial" w:hAnsi="Arial" w:cs="Arial"/>
        </w:rPr>
        <w:t xml:space="preserve">El proceso de Gestión de Tics </w:t>
      </w:r>
      <w:r w:rsidR="008231D7" w:rsidRPr="009C5466">
        <w:rPr>
          <w:rFonts w:ascii="Arial" w:hAnsi="Arial" w:cs="Arial"/>
        </w:rPr>
        <w:t>se ubica actualmente como un proceso de apoyo, subordinado a la Secretaría General.</w:t>
      </w:r>
    </w:p>
    <w:p w14:paraId="7B8FC58F" w14:textId="77777777" w:rsidR="009E74E1" w:rsidRPr="009C5466" w:rsidRDefault="009E74E1" w:rsidP="008146D7">
      <w:pPr>
        <w:spacing w:after="0" w:line="240" w:lineRule="auto"/>
        <w:jc w:val="both"/>
        <w:rPr>
          <w:rFonts w:ascii="Arial" w:hAnsi="Arial" w:cs="Arial"/>
        </w:rPr>
      </w:pPr>
    </w:p>
    <w:p w14:paraId="748234C4" w14:textId="1046CC58" w:rsidR="00CB455F" w:rsidRPr="009C5466" w:rsidRDefault="00CB455F" w:rsidP="00514CD4">
      <w:pPr>
        <w:pStyle w:val="Ttulo2"/>
        <w:numPr>
          <w:ilvl w:val="1"/>
          <w:numId w:val="35"/>
        </w:numPr>
        <w:rPr>
          <w:rFonts w:ascii="Arial" w:hAnsi="Arial" w:cs="Arial"/>
          <w:b w:val="0"/>
          <w:sz w:val="22"/>
          <w:szCs w:val="22"/>
        </w:rPr>
      </w:pPr>
      <w:bookmarkStart w:id="25" w:name="_Toc27126888"/>
      <w:r w:rsidRPr="009C5466">
        <w:rPr>
          <w:rFonts w:ascii="Arial" w:hAnsi="Arial" w:cs="Arial"/>
          <w:sz w:val="22"/>
          <w:szCs w:val="22"/>
        </w:rPr>
        <w:t>Necesidades de información</w:t>
      </w:r>
      <w:r w:rsidR="00B73CF3" w:rsidRPr="009C5466">
        <w:rPr>
          <w:rFonts w:ascii="Arial" w:hAnsi="Arial" w:cs="Arial"/>
          <w:sz w:val="22"/>
          <w:szCs w:val="22"/>
        </w:rPr>
        <w:t>.</w:t>
      </w:r>
      <w:bookmarkEnd w:id="25"/>
    </w:p>
    <w:p w14:paraId="071A07D7" w14:textId="6437ABAD" w:rsidR="00B73CF3" w:rsidRPr="009C5466" w:rsidRDefault="00B73CF3" w:rsidP="00B73CF3">
      <w:pPr>
        <w:spacing w:after="0" w:line="240" w:lineRule="auto"/>
        <w:jc w:val="both"/>
        <w:rPr>
          <w:rFonts w:ascii="Arial" w:hAnsi="Arial" w:cs="Arial"/>
          <w:b/>
          <w:color w:val="365F91" w:themeColor="accent1" w:themeShade="BF"/>
        </w:rPr>
      </w:pPr>
    </w:p>
    <w:p w14:paraId="35D6707B" w14:textId="42485D18" w:rsidR="008813FB" w:rsidRPr="009C5466" w:rsidRDefault="008813FB" w:rsidP="00B73CF3">
      <w:pPr>
        <w:spacing w:after="0" w:line="240" w:lineRule="auto"/>
        <w:jc w:val="both"/>
        <w:rPr>
          <w:rFonts w:ascii="Arial" w:hAnsi="Arial" w:cs="Arial"/>
          <w:b/>
          <w:color w:val="365F91" w:themeColor="accent1" w:themeShade="BF"/>
        </w:rPr>
      </w:pPr>
      <w:r w:rsidRPr="009C5466">
        <w:rPr>
          <w:rFonts w:ascii="Arial" w:hAnsi="Arial" w:cs="Arial"/>
          <w:b/>
          <w:color w:val="365F91" w:themeColor="accent1" w:themeShade="BF"/>
        </w:rPr>
        <w:t>Dentro de las necesidades de información identificadas en el Instituto podemos mencionar</w:t>
      </w:r>
      <w:proofErr w:type="gramStart"/>
      <w:r w:rsidRPr="009C5466">
        <w:rPr>
          <w:rFonts w:ascii="Arial" w:hAnsi="Arial" w:cs="Arial"/>
          <w:b/>
          <w:color w:val="365F91" w:themeColor="accent1" w:themeShade="BF"/>
        </w:rPr>
        <w:t>:_</w:t>
      </w:r>
      <w:proofErr w:type="gramEnd"/>
    </w:p>
    <w:p w14:paraId="037BDFE1" w14:textId="77777777" w:rsidR="008813FB" w:rsidRPr="009C5466" w:rsidRDefault="008813FB" w:rsidP="00B73CF3">
      <w:pPr>
        <w:spacing w:after="0" w:line="240" w:lineRule="auto"/>
        <w:jc w:val="both"/>
        <w:rPr>
          <w:rFonts w:ascii="Arial" w:hAnsi="Arial" w:cs="Arial"/>
          <w:b/>
          <w:color w:val="365F91" w:themeColor="accent1" w:themeShade="BF"/>
        </w:rPr>
      </w:pPr>
    </w:p>
    <w:p w14:paraId="43ED3748" w14:textId="77777777" w:rsidR="00B73CF3" w:rsidRPr="009C5466" w:rsidRDefault="00B73CF3" w:rsidP="00B73CF3">
      <w:pPr>
        <w:numPr>
          <w:ilvl w:val="0"/>
          <w:numId w:val="15"/>
        </w:numPr>
        <w:autoSpaceDE w:val="0"/>
        <w:autoSpaceDN w:val="0"/>
        <w:adjustRightInd w:val="0"/>
        <w:spacing w:after="0" w:line="240" w:lineRule="auto"/>
        <w:jc w:val="both"/>
        <w:rPr>
          <w:rFonts w:ascii="Arial" w:hAnsi="Arial" w:cs="Arial"/>
        </w:rPr>
      </w:pPr>
      <w:r w:rsidRPr="009C5466">
        <w:rPr>
          <w:rFonts w:ascii="Arial" w:hAnsi="Arial" w:cs="Arial"/>
        </w:rPr>
        <w:t>Llevar a cabo la implementación de un sistema de gestión documental y digitalización de archivo del IDPAC.</w:t>
      </w:r>
    </w:p>
    <w:p w14:paraId="7E6EA85C" w14:textId="5C8E7E9C" w:rsidR="00B73CF3" w:rsidRPr="009C5466" w:rsidRDefault="00B73CF3" w:rsidP="00B73CF3">
      <w:pPr>
        <w:numPr>
          <w:ilvl w:val="0"/>
          <w:numId w:val="15"/>
        </w:numPr>
        <w:autoSpaceDE w:val="0"/>
        <w:autoSpaceDN w:val="0"/>
        <w:adjustRightInd w:val="0"/>
        <w:spacing w:after="0" w:line="240" w:lineRule="auto"/>
        <w:jc w:val="both"/>
        <w:rPr>
          <w:rFonts w:ascii="Arial" w:hAnsi="Arial" w:cs="Arial"/>
        </w:rPr>
      </w:pPr>
      <w:r w:rsidRPr="009C5466">
        <w:rPr>
          <w:rFonts w:ascii="Arial" w:hAnsi="Arial" w:cs="Arial"/>
        </w:rPr>
        <w:t>Implementar un Tablero de mando e inteligencia de negocios y seguimiento proyectos y planeación estratégica.</w:t>
      </w:r>
    </w:p>
    <w:p w14:paraId="763DBE24" w14:textId="27CC52AE" w:rsidR="00B73CF3" w:rsidRPr="009C5466" w:rsidRDefault="00B73CF3" w:rsidP="00B73CF3">
      <w:pPr>
        <w:numPr>
          <w:ilvl w:val="0"/>
          <w:numId w:val="15"/>
        </w:numPr>
        <w:autoSpaceDE w:val="0"/>
        <w:autoSpaceDN w:val="0"/>
        <w:adjustRightInd w:val="0"/>
        <w:spacing w:after="0" w:line="240" w:lineRule="auto"/>
        <w:jc w:val="both"/>
        <w:rPr>
          <w:rFonts w:ascii="Arial" w:hAnsi="Arial" w:cs="Arial"/>
        </w:rPr>
      </w:pPr>
      <w:r w:rsidRPr="009C5466">
        <w:rPr>
          <w:rFonts w:ascii="Arial" w:hAnsi="Arial" w:cs="Arial"/>
        </w:rPr>
        <w:t>Desarrollo de sistemas de información vía  Web que incluya la subdirección de asuntos comunales y la subdirección de fortalecimiento, ofreciendo servicios en línea.</w:t>
      </w:r>
    </w:p>
    <w:p w14:paraId="39B45A7F" w14:textId="77777777" w:rsidR="00B73CF3" w:rsidRPr="009C5466" w:rsidRDefault="00B73CF3" w:rsidP="00B73CF3">
      <w:pPr>
        <w:numPr>
          <w:ilvl w:val="0"/>
          <w:numId w:val="15"/>
        </w:numPr>
        <w:autoSpaceDE w:val="0"/>
        <w:autoSpaceDN w:val="0"/>
        <w:adjustRightInd w:val="0"/>
        <w:spacing w:after="0" w:line="240" w:lineRule="auto"/>
        <w:jc w:val="both"/>
        <w:rPr>
          <w:rFonts w:ascii="Arial" w:hAnsi="Arial" w:cs="Arial"/>
        </w:rPr>
      </w:pPr>
      <w:r w:rsidRPr="009C5466">
        <w:rPr>
          <w:rFonts w:ascii="Arial" w:hAnsi="Arial" w:cs="Arial"/>
        </w:rPr>
        <w:t>Creación de una base de datos poblacional de participación ciudadana, con el fin de determinar quienes participan, cuantos, en dónde y cómo y en que participan.</w:t>
      </w:r>
    </w:p>
    <w:p w14:paraId="570097DF" w14:textId="451E31E9" w:rsidR="00B73CF3" w:rsidRPr="009C5466" w:rsidRDefault="00B73CF3" w:rsidP="00B73CF3">
      <w:pPr>
        <w:numPr>
          <w:ilvl w:val="0"/>
          <w:numId w:val="15"/>
        </w:numPr>
        <w:autoSpaceDE w:val="0"/>
        <w:autoSpaceDN w:val="0"/>
        <w:adjustRightInd w:val="0"/>
        <w:spacing w:after="0" w:line="240" w:lineRule="auto"/>
        <w:jc w:val="both"/>
        <w:rPr>
          <w:rFonts w:ascii="Arial" w:hAnsi="Arial" w:cs="Arial"/>
        </w:rPr>
      </w:pPr>
      <w:r w:rsidRPr="009C5466">
        <w:rPr>
          <w:rFonts w:ascii="Arial" w:hAnsi="Arial" w:cs="Arial"/>
        </w:rPr>
        <w:t>Implementación de una herramienta de diseño y ejecución de procesos.</w:t>
      </w:r>
    </w:p>
    <w:p w14:paraId="4CCF28C4" w14:textId="5F6812DF" w:rsidR="00B73CF3" w:rsidRPr="009C5466" w:rsidRDefault="00B73CF3" w:rsidP="00B73CF3">
      <w:pPr>
        <w:numPr>
          <w:ilvl w:val="0"/>
          <w:numId w:val="15"/>
        </w:numPr>
        <w:autoSpaceDE w:val="0"/>
        <w:autoSpaceDN w:val="0"/>
        <w:adjustRightInd w:val="0"/>
        <w:spacing w:after="0" w:line="240" w:lineRule="auto"/>
        <w:jc w:val="both"/>
        <w:rPr>
          <w:rFonts w:ascii="Arial" w:hAnsi="Arial" w:cs="Arial"/>
        </w:rPr>
      </w:pPr>
      <w:r w:rsidRPr="009C5466">
        <w:rPr>
          <w:rFonts w:ascii="Arial" w:hAnsi="Arial" w:cs="Arial"/>
        </w:rPr>
        <w:lastRenderedPageBreak/>
        <w:t xml:space="preserve">Actualización de software </w:t>
      </w:r>
      <w:proofErr w:type="spellStart"/>
      <w:r w:rsidRPr="009C5466">
        <w:rPr>
          <w:rFonts w:ascii="Arial" w:hAnsi="Arial" w:cs="Arial"/>
        </w:rPr>
        <w:t>SiCapital</w:t>
      </w:r>
      <w:proofErr w:type="spellEnd"/>
      <w:r w:rsidRPr="009C5466">
        <w:rPr>
          <w:rFonts w:ascii="Arial" w:hAnsi="Arial" w:cs="Arial"/>
        </w:rPr>
        <w:t xml:space="preserve"> de los módulos de OGT, PAC, PREDIS Y PERNO.</w:t>
      </w:r>
    </w:p>
    <w:p w14:paraId="46C1F725" w14:textId="7E19E9C2" w:rsidR="00B73CF3" w:rsidRPr="009C5466" w:rsidRDefault="00B73CF3" w:rsidP="00B73CF3">
      <w:pPr>
        <w:pStyle w:val="Prrafodelista"/>
        <w:numPr>
          <w:ilvl w:val="0"/>
          <w:numId w:val="15"/>
        </w:numPr>
        <w:spacing w:after="0" w:line="240" w:lineRule="auto"/>
        <w:jc w:val="both"/>
        <w:rPr>
          <w:rFonts w:ascii="Arial" w:hAnsi="Arial" w:cs="Arial"/>
        </w:rPr>
      </w:pPr>
      <w:r w:rsidRPr="009C5466">
        <w:rPr>
          <w:rFonts w:ascii="Arial" w:hAnsi="Arial" w:cs="Arial"/>
        </w:rPr>
        <w:t>Desarrollo de páginas WEB y el portal de la Participación.</w:t>
      </w:r>
    </w:p>
    <w:p w14:paraId="370B3496" w14:textId="77777777" w:rsidR="00B73CF3" w:rsidRPr="009C5466" w:rsidRDefault="00B73CF3" w:rsidP="00B73CF3">
      <w:pPr>
        <w:spacing w:after="0" w:line="240" w:lineRule="auto"/>
        <w:jc w:val="both"/>
        <w:rPr>
          <w:rFonts w:ascii="Arial" w:hAnsi="Arial" w:cs="Arial"/>
          <w:b/>
          <w:color w:val="365F91" w:themeColor="accent1" w:themeShade="BF"/>
        </w:rPr>
      </w:pPr>
    </w:p>
    <w:p w14:paraId="422F36AB" w14:textId="77777777" w:rsidR="00CB455F" w:rsidRPr="009C5466" w:rsidRDefault="00CB455F" w:rsidP="00514CD4">
      <w:pPr>
        <w:pStyle w:val="Ttulo2"/>
        <w:numPr>
          <w:ilvl w:val="1"/>
          <w:numId w:val="35"/>
        </w:numPr>
        <w:rPr>
          <w:rFonts w:ascii="Arial" w:hAnsi="Arial" w:cs="Arial"/>
          <w:b w:val="0"/>
          <w:sz w:val="22"/>
          <w:szCs w:val="22"/>
        </w:rPr>
      </w:pPr>
      <w:bookmarkStart w:id="26" w:name="_Toc27126889"/>
      <w:r w:rsidRPr="009C5466">
        <w:rPr>
          <w:rFonts w:ascii="Arial" w:hAnsi="Arial" w:cs="Arial"/>
          <w:sz w:val="22"/>
          <w:szCs w:val="22"/>
        </w:rPr>
        <w:t>Alineación de TI con los procesos</w:t>
      </w:r>
      <w:bookmarkEnd w:id="26"/>
    </w:p>
    <w:p w14:paraId="28511484" w14:textId="77777777" w:rsidR="00CB455F" w:rsidRPr="009C5466" w:rsidRDefault="00CB455F" w:rsidP="00CB455F">
      <w:pPr>
        <w:spacing w:after="0" w:line="240" w:lineRule="auto"/>
        <w:jc w:val="both"/>
        <w:rPr>
          <w:rFonts w:ascii="Arial" w:hAnsi="Arial" w:cs="Arial"/>
          <w:b/>
          <w:color w:val="365F91" w:themeColor="accent1" w:themeShade="BF"/>
        </w:rPr>
      </w:pPr>
    </w:p>
    <w:p w14:paraId="498CCFFD" w14:textId="2A94D83D" w:rsidR="00CB455F" w:rsidRPr="009C5466" w:rsidRDefault="00A0090F" w:rsidP="00A0090F">
      <w:pPr>
        <w:autoSpaceDE w:val="0"/>
        <w:autoSpaceDN w:val="0"/>
        <w:adjustRightInd w:val="0"/>
        <w:spacing w:after="0" w:line="240" w:lineRule="auto"/>
        <w:jc w:val="both"/>
        <w:rPr>
          <w:rFonts w:ascii="Arial" w:hAnsi="Arial" w:cs="Arial"/>
        </w:rPr>
      </w:pPr>
      <w:r w:rsidRPr="009C5466">
        <w:rPr>
          <w:rFonts w:ascii="Arial" w:hAnsi="Arial" w:cs="Arial"/>
        </w:rPr>
        <w:t>La alineación estratégica de TI con los procesos actuales y servicios de la organización debe ser evaluada una vez se terminen de caracterizar los nuevos procesos de la Entidad y se mapeen los servicios tecnológicos que suministra la Secretaria General del IDPAC área de Tecnología. Actualmente, el proceso Gestión de tecnologías de la información no cuenta con documentación formal que establezca dicha alineación con los procesos anteriores.</w:t>
      </w:r>
    </w:p>
    <w:p w14:paraId="1B0DD256" w14:textId="7C4AFE29" w:rsidR="00A0090F" w:rsidRPr="009C5466" w:rsidRDefault="00A0090F" w:rsidP="00A0090F">
      <w:pPr>
        <w:autoSpaceDE w:val="0"/>
        <w:autoSpaceDN w:val="0"/>
        <w:adjustRightInd w:val="0"/>
        <w:spacing w:after="0" w:line="240" w:lineRule="auto"/>
        <w:jc w:val="both"/>
        <w:rPr>
          <w:rFonts w:ascii="Arial" w:hAnsi="Arial" w:cs="Arial"/>
        </w:rPr>
      </w:pPr>
    </w:p>
    <w:p w14:paraId="3A13F40D" w14:textId="5701CF01" w:rsidR="00CB455F" w:rsidRPr="009C5466" w:rsidRDefault="00CB455F" w:rsidP="00514CD4">
      <w:pPr>
        <w:pStyle w:val="Ttulo2"/>
        <w:numPr>
          <w:ilvl w:val="1"/>
          <w:numId w:val="35"/>
        </w:numPr>
        <w:rPr>
          <w:rFonts w:ascii="Arial" w:hAnsi="Arial" w:cs="Arial"/>
          <w:b w:val="0"/>
          <w:sz w:val="22"/>
          <w:szCs w:val="22"/>
        </w:rPr>
      </w:pPr>
      <w:bookmarkStart w:id="27" w:name="_Toc27126890"/>
      <w:r w:rsidRPr="009C5466">
        <w:rPr>
          <w:rFonts w:ascii="Arial" w:hAnsi="Arial" w:cs="Arial"/>
          <w:sz w:val="22"/>
          <w:szCs w:val="22"/>
        </w:rPr>
        <w:t>Modelo de Gestión de TI</w:t>
      </w:r>
      <w:bookmarkEnd w:id="27"/>
    </w:p>
    <w:p w14:paraId="7B6F4C86" w14:textId="77777777" w:rsidR="00A0090F" w:rsidRPr="009C5466" w:rsidRDefault="00A0090F" w:rsidP="00A0090F">
      <w:pPr>
        <w:pStyle w:val="Prrafodelista"/>
        <w:spacing w:after="0" w:line="240" w:lineRule="auto"/>
        <w:ind w:left="1134"/>
        <w:jc w:val="both"/>
        <w:rPr>
          <w:rFonts w:ascii="Arial" w:hAnsi="Arial" w:cs="Arial"/>
          <w:b/>
          <w:color w:val="365F91" w:themeColor="accent1" w:themeShade="BF"/>
        </w:rPr>
      </w:pPr>
    </w:p>
    <w:p w14:paraId="2A867A14" w14:textId="720FEBA3" w:rsidR="00CB455F" w:rsidRPr="009C5466" w:rsidRDefault="00A0090F" w:rsidP="00A0090F">
      <w:pPr>
        <w:autoSpaceDE w:val="0"/>
        <w:autoSpaceDN w:val="0"/>
        <w:adjustRightInd w:val="0"/>
        <w:spacing w:after="0" w:line="240" w:lineRule="auto"/>
        <w:jc w:val="both"/>
        <w:rPr>
          <w:rFonts w:ascii="Arial" w:hAnsi="Arial" w:cs="Arial"/>
        </w:rPr>
      </w:pPr>
      <w:r w:rsidRPr="009C5466">
        <w:rPr>
          <w:rFonts w:ascii="Arial" w:hAnsi="Arial" w:cs="Arial"/>
        </w:rPr>
        <w:t xml:space="preserve">El proceso Gestión de tecnologías de la información de la Secretaria General del IDPAC actualmente no ha adoptado formalmente una metodología para la gestión de los proyectos de Tecnologías de la Información, para administrar las iniciativas y proyectos que se estructuran y ejecutan, en la cual se incorporen mejores prácticas articuladas con la gestión de proveedores, las lecciones aprendidas y un esquema formal de gestión de cambios de los proyectos. </w:t>
      </w:r>
    </w:p>
    <w:p w14:paraId="04062590" w14:textId="77777777" w:rsidR="00CB455F" w:rsidRPr="009C5466" w:rsidRDefault="00CB455F" w:rsidP="00CB455F">
      <w:pPr>
        <w:spacing w:after="0" w:line="240" w:lineRule="auto"/>
        <w:jc w:val="both"/>
        <w:rPr>
          <w:rFonts w:ascii="Arial" w:hAnsi="Arial" w:cs="Arial"/>
          <w:b/>
          <w:color w:val="365F91" w:themeColor="accent1" w:themeShade="BF"/>
        </w:rPr>
      </w:pPr>
    </w:p>
    <w:p w14:paraId="7ADBC60C" w14:textId="52F4A0A6" w:rsidR="00CB455F" w:rsidRPr="009C5466" w:rsidRDefault="00CB455F" w:rsidP="00514CD4">
      <w:pPr>
        <w:pStyle w:val="Ttulo2"/>
        <w:numPr>
          <w:ilvl w:val="1"/>
          <w:numId w:val="35"/>
        </w:numPr>
        <w:rPr>
          <w:rFonts w:ascii="Arial" w:hAnsi="Arial" w:cs="Arial"/>
          <w:b w:val="0"/>
          <w:sz w:val="22"/>
          <w:szCs w:val="22"/>
        </w:rPr>
      </w:pPr>
      <w:bookmarkStart w:id="28" w:name="_Toc27126891"/>
      <w:r w:rsidRPr="009C5466">
        <w:rPr>
          <w:rFonts w:ascii="Arial" w:hAnsi="Arial" w:cs="Arial"/>
          <w:sz w:val="22"/>
          <w:szCs w:val="22"/>
        </w:rPr>
        <w:t>Estrategia de TI</w:t>
      </w:r>
      <w:bookmarkEnd w:id="28"/>
    </w:p>
    <w:p w14:paraId="0DC3D640" w14:textId="76363DB2" w:rsidR="00A0090F" w:rsidRPr="009C5466" w:rsidRDefault="00A0090F" w:rsidP="00A0090F">
      <w:pPr>
        <w:spacing w:after="0" w:line="240" w:lineRule="auto"/>
        <w:jc w:val="both"/>
        <w:rPr>
          <w:rFonts w:ascii="Arial" w:hAnsi="Arial" w:cs="Arial"/>
          <w:b/>
          <w:color w:val="365F91" w:themeColor="accent1" w:themeShade="BF"/>
        </w:rPr>
      </w:pPr>
    </w:p>
    <w:p w14:paraId="2DF75871" w14:textId="0402023E" w:rsidR="00CB322A" w:rsidRPr="009C5466" w:rsidRDefault="00A0090F" w:rsidP="00CB322A">
      <w:pPr>
        <w:autoSpaceDE w:val="0"/>
        <w:autoSpaceDN w:val="0"/>
        <w:adjustRightInd w:val="0"/>
        <w:spacing w:after="0" w:line="240" w:lineRule="auto"/>
        <w:jc w:val="both"/>
        <w:rPr>
          <w:rFonts w:ascii="Arial" w:hAnsi="Arial" w:cs="Arial"/>
        </w:rPr>
      </w:pPr>
      <w:r w:rsidRPr="009C5466">
        <w:rPr>
          <w:rFonts w:ascii="Arial" w:hAnsi="Arial" w:cs="Arial"/>
        </w:rPr>
        <w:t xml:space="preserve">Este modelo debe permitir al proceso de </w:t>
      </w:r>
      <w:proofErr w:type="spellStart"/>
      <w:r w:rsidRPr="009C5466">
        <w:rPr>
          <w:rFonts w:ascii="Arial" w:hAnsi="Arial" w:cs="Arial"/>
        </w:rPr>
        <w:t>TICs</w:t>
      </w:r>
      <w:proofErr w:type="spellEnd"/>
      <w:r w:rsidRPr="009C5466">
        <w:rPr>
          <w:rFonts w:ascii="Arial" w:hAnsi="Arial" w:cs="Arial"/>
        </w:rPr>
        <w:t xml:space="preserve">  el despliegue de una estrategia garantice la generación de valor en capacidad e  inversión en tecnología.</w:t>
      </w:r>
      <w:r w:rsidR="00CB322A" w:rsidRPr="009C5466">
        <w:rPr>
          <w:rFonts w:ascii="Arial" w:hAnsi="Arial" w:cs="Arial"/>
        </w:rPr>
        <w:t xml:space="preserve"> Siguiendo el modelo dado por MINTIC se proyecta sobre la Planeación estratégica de gestión de TI, realización de un Portafolio de planes y proyectos, actualizar de forma permanente las Políticas de TI (Seguridad, información, acceso y uso), mantener el Portafolio de servicios, y desarrollar el plan de continuidad de TI alineado al plan de contingencia institucional.</w:t>
      </w:r>
    </w:p>
    <w:p w14:paraId="5C49B82A" w14:textId="77777777" w:rsidR="00CB455F" w:rsidRPr="009C5466" w:rsidRDefault="00CB455F" w:rsidP="00CB455F">
      <w:pPr>
        <w:spacing w:after="0" w:line="240" w:lineRule="auto"/>
        <w:jc w:val="both"/>
        <w:rPr>
          <w:rFonts w:ascii="Arial" w:hAnsi="Arial" w:cs="Arial"/>
          <w:b/>
          <w:color w:val="365F91" w:themeColor="accent1" w:themeShade="BF"/>
        </w:rPr>
      </w:pPr>
    </w:p>
    <w:p w14:paraId="132AFC33" w14:textId="5C1CC124" w:rsidR="00CB455F" w:rsidRPr="009C5466" w:rsidRDefault="00CB455F" w:rsidP="00514CD4">
      <w:pPr>
        <w:pStyle w:val="Ttulo2"/>
        <w:numPr>
          <w:ilvl w:val="1"/>
          <w:numId w:val="35"/>
        </w:numPr>
        <w:rPr>
          <w:rFonts w:ascii="Arial" w:hAnsi="Arial" w:cs="Arial"/>
          <w:b w:val="0"/>
          <w:sz w:val="22"/>
          <w:szCs w:val="22"/>
        </w:rPr>
      </w:pPr>
      <w:bookmarkStart w:id="29" w:name="_Toc27126892"/>
      <w:r w:rsidRPr="009C5466">
        <w:rPr>
          <w:rFonts w:ascii="Arial" w:hAnsi="Arial" w:cs="Arial"/>
          <w:sz w:val="22"/>
          <w:szCs w:val="22"/>
        </w:rPr>
        <w:t>Definición de los objetivos estratégicos de TI</w:t>
      </w:r>
      <w:bookmarkEnd w:id="29"/>
    </w:p>
    <w:p w14:paraId="562A59E5" w14:textId="0A8BAE07" w:rsidR="00CB322A" w:rsidRPr="009C5466" w:rsidRDefault="00CB322A" w:rsidP="00CB322A">
      <w:pPr>
        <w:spacing w:after="0" w:line="240" w:lineRule="auto"/>
        <w:jc w:val="both"/>
        <w:rPr>
          <w:rFonts w:ascii="Arial" w:hAnsi="Arial" w:cs="Arial"/>
          <w:b/>
          <w:color w:val="365F91" w:themeColor="accent1" w:themeShade="BF"/>
        </w:rPr>
      </w:pPr>
    </w:p>
    <w:p w14:paraId="2B9FFFC3" w14:textId="7900BFFB" w:rsidR="00CB322A" w:rsidRPr="009C5466" w:rsidRDefault="00CB322A" w:rsidP="00CB322A">
      <w:pPr>
        <w:spacing w:after="0" w:line="240" w:lineRule="auto"/>
        <w:jc w:val="both"/>
        <w:rPr>
          <w:rFonts w:ascii="Arial" w:hAnsi="Arial" w:cs="Arial"/>
        </w:rPr>
      </w:pPr>
      <w:r w:rsidRPr="009C5466">
        <w:rPr>
          <w:rFonts w:ascii="Arial" w:hAnsi="Arial" w:cs="Arial"/>
          <w:b/>
          <w:bCs/>
        </w:rPr>
        <w:t>El Instituto Distrital de la Participación y Acción Comunal -IDPAC-</w:t>
      </w:r>
      <w:r w:rsidRPr="009C5466">
        <w:rPr>
          <w:rFonts w:ascii="Arial" w:hAnsi="Arial" w:cs="Arial"/>
        </w:rPr>
        <w:t>, es un establecimiento público del orden distrital, con personería jurídica, autonomía administrativa y patrimonio propio, adscrito a la Secretaría Distrital de Gobierno, el cual surgió de la transformación del Departamento Administrativo de Acción Comunal Distrital -DAACD, ampliando sus funciones y ajustando su estructura a las nuevas necesidades de la ciudad.</w:t>
      </w:r>
    </w:p>
    <w:p w14:paraId="2CD20183" w14:textId="0F90C5DA" w:rsidR="00CB322A" w:rsidRPr="009C5466" w:rsidRDefault="00CB322A" w:rsidP="00CB322A">
      <w:pPr>
        <w:spacing w:after="0" w:line="240" w:lineRule="auto"/>
        <w:jc w:val="both"/>
        <w:rPr>
          <w:rFonts w:ascii="Arial" w:hAnsi="Arial" w:cs="Arial"/>
        </w:rPr>
      </w:pPr>
    </w:p>
    <w:p w14:paraId="3A110875" w14:textId="3E9AAFA5" w:rsidR="00CB322A" w:rsidRPr="009C5466" w:rsidRDefault="00CB322A" w:rsidP="00514CD4">
      <w:pPr>
        <w:jc w:val="both"/>
        <w:rPr>
          <w:rFonts w:ascii="Arial" w:hAnsi="Arial" w:cs="Arial"/>
        </w:rPr>
      </w:pPr>
      <w:r w:rsidRPr="009C5466">
        <w:rPr>
          <w:rFonts w:ascii="Arial" w:hAnsi="Arial" w:cs="Arial"/>
          <w:b/>
          <w:bCs/>
        </w:rPr>
        <w:t xml:space="preserve">Misión  </w:t>
      </w:r>
      <w:r w:rsidRPr="009C5466">
        <w:rPr>
          <w:rFonts w:ascii="Arial" w:hAnsi="Arial" w:cs="Arial"/>
        </w:rPr>
        <w:t>Es</w:t>
      </w:r>
      <w:r w:rsidRPr="009C5466">
        <w:rPr>
          <w:rFonts w:ascii="Arial" w:hAnsi="Arial" w:cs="Arial"/>
          <w:b/>
          <w:bCs/>
        </w:rPr>
        <w:t xml:space="preserve"> </w:t>
      </w:r>
      <w:r w:rsidRPr="009C5466">
        <w:rPr>
          <w:rFonts w:ascii="Arial" w:hAnsi="Arial" w:cs="Arial"/>
        </w:rPr>
        <w:t>Garantizar a la ciudadanía del Distrito Capital el derecho a la participación incidente y fortalecer las organizaciones sociales, mediante información, formación y promoción, para la construcción de democracia.</w:t>
      </w:r>
    </w:p>
    <w:p w14:paraId="1A3EC069" w14:textId="4E118A3F" w:rsidR="00CB322A" w:rsidRPr="009C5466" w:rsidRDefault="00CB322A" w:rsidP="00514CD4">
      <w:pPr>
        <w:jc w:val="both"/>
        <w:rPr>
          <w:rFonts w:ascii="Arial" w:hAnsi="Arial" w:cs="Arial"/>
        </w:rPr>
      </w:pPr>
      <w:r w:rsidRPr="009C5466">
        <w:rPr>
          <w:rFonts w:ascii="Arial" w:hAnsi="Arial" w:cs="Arial"/>
          <w:b/>
          <w:bCs/>
        </w:rPr>
        <w:t xml:space="preserve">Visión: </w:t>
      </w:r>
      <w:r w:rsidRPr="009C5466">
        <w:rPr>
          <w:rFonts w:ascii="Arial" w:hAnsi="Arial" w:cs="Arial"/>
        </w:rPr>
        <w:t>Para el 2023, IDPAC logrará con la ciudadanía que la participación sea la base de la consolidación democrática en Bogotá y que las organizaciones sociales sean incidentes y sostenibles.</w:t>
      </w:r>
    </w:p>
    <w:p w14:paraId="11F1793E" w14:textId="35AB49FF" w:rsidR="00440C66" w:rsidRPr="009C5466" w:rsidRDefault="00440C66" w:rsidP="009C5466">
      <w:pPr>
        <w:jc w:val="both"/>
        <w:rPr>
          <w:rFonts w:ascii="Arial" w:hAnsi="Arial" w:cs="Arial"/>
        </w:rPr>
      </w:pPr>
      <w:r w:rsidRPr="009C5466">
        <w:rPr>
          <w:rFonts w:ascii="Arial" w:hAnsi="Arial" w:cs="Arial"/>
        </w:rPr>
        <w:lastRenderedPageBreak/>
        <w:t>Sus funciones están enmarcadas en:</w:t>
      </w:r>
    </w:p>
    <w:p w14:paraId="5D94F289" w14:textId="77777777" w:rsidR="007041F7" w:rsidRPr="009C5466" w:rsidRDefault="007041F7" w:rsidP="009C5466">
      <w:pPr>
        <w:jc w:val="both"/>
        <w:rPr>
          <w:rFonts w:ascii="Arial" w:hAnsi="Arial" w:cs="Arial"/>
        </w:rPr>
      </w:pPr>
      <w:r w:rsidRPr="009C5466">
        <w:rPr>
          <w:rFonts w:ascii="Arial" w:hAnsi="Arial" w:cs="Arial"/>
        </w:rPr>
        <w:t>Fomentar la cultura democrática, el conocimiento y apropiación de los mecanismos de participación ciudadana y comunitaria</w:t>
      </w:r>
    </w:p>
    <w:p w14:paraId="36294C82" w14:textId="77777777" w:rsidR="007041F7" w:rsidRPr="009C5466" w:rsidRDefault="007041F7" w:rsidP="009C5466">
      <w:pPr>
        <w:jc w:val="both"/>
        <w:rPr>
          <w:rFonts w:ascii="Arial" w:hAnsi="Arial" w:cs="Arial"/>
        </w:rPr>
      </w:pPr>
      <w:r w:rsidRPr="009C5466">
        <w:rPr>
          <w:rFonts w:ascii="Arial" w:hAnsi="Arial" w:cs="Arial"/>
        </w:rPr>
        <w:t>Diseñar y gestionar estrategias e instrumentos que concreten las políticas en materia de participación y organización de la ciudadanía</w:t>
      </w:r>
    </w:p>
    <w:p w14:paraId="6968EFCA" w14:textId="77777777" w:rsidR="007041F7" w:rsidRPr="009C5466" w:rsidRDefault="007041F7" w:rsidP="009C5466">
      <w:pPr>
        <w:jc w:val="both"/>
        <w:rPr>
          <w:rFonts w:ascii="Arial" w:hAnsi="Arial" w:cs="Arial"/>
        </w:rPr>
      </w:pPr>
      <w:r w:rsidRPr="009C5466">
        <w:rPr>
          <w:rFonts w:ascii="Arial" w:hAnsi="Arial" w:cs="Arial"/>
        </w:rPr>
        <w:t>Diseñar y promover la estrategia que garantice la información suficiente para una efectiva participación ciudadana. Formular, orientar y coordinar políticas para el desarrollo de las Juntas de Acción Comunal en sus organismos de primer y segundo grado, como expresión social organizada, autónoma y solidaria de la sociedad civil.</w:t>
      </w:r>
    </w:p>
    <w:p w14:paraId="79C40D0B" w14:textId="77777777" w:rsidR="007041F7" w:rsidRPr="009C5466" w:rsidRDefault="007041F7" w:rsidP="009C5466">
      <w:pPr>
        <w:jc w:val="both"/>
        <w:rPr>
          <w:rFonts w:ascii="Arial" w:hAnsi="Arial" w:cs="Arial"/>
        </w:rPr>
      </w:pPr>
      <w:r w:rsidRPr="009C5466">
        <w:rPr>
          <w:rFonts w:ascii="Arial" w:hAnsi="Arial" w:cs="Arial"/>
        </w:rPr>
        <w:t>Ejercer y fortalecer el proceso de inspección, control y vigilancia sobre las organizaciones comunales de primero y segundo grado y sobre las fundaciones o corporaciones relacionadas con las comunidades indígenas cuyo domicilio sea Bogotá, en concordancia con la normativa vigente en particular con la Ley 743 de 2002 o la norma que la modifique o sustituya</w:t>
      </w:r>
    </w:p>
    <w:p w14:paraId="71355814" w14:textId="77777777" w:rsidR="007041F7" w:rsidRPr="009C5466" w:rsidRDefault="007041F7" w:rsidP="009C5466">
      <w:pPr>
        <w:jc w:val="both"/>
        <w:rPr>
          <w:rFonts w:ascii="Arial" w:hAnsi="Arial" w:cs="Arial"/>
        </w:rPr>
      </w:pPr>
      <w:r w:rsidRPr="009C5466">
        <w:rPr>
          <w:rFonts w:ascii="Arial" w:hAnsi="Arial" w:cs="Arial"/>
        </w:rPr>
        <w:t>Ejecutar, controlar, coordinar y evaluar planes, programas y proyectos para la promoción de la participación ciudadana, el interés asociativo y la organización comunitaria en el Distrito, en el marco del Sistema de Participación Distrital</w:t>
      </w:r>
    </w:p>
    <w:p w14:paraId="2680E57D" w14:textId="77777777" w:rsidR="007041F7" w:rsidRPr="009C5466" w:rsidRDefault="007041F7" w:rsidP="009C5466">
      <w:pPr>
        <w:jc w:val="both"/>
        <w:rPr>
          <w:rFonts w:ascii="Arial" w:hAnsi="Arial" w:cs="Arial"/>
        </w:rPr>
      </w:pPr>
      <w:r w:rsidRPr="009C5466">
        <w:rPr>
          <w:rFonts w:ascii="Arial" w:hAnsi="Arial" w:cs="Arial"/>
        </w:rPr>
        <w:t>Diseñar y construir metodologías y tecnologías que permitan a las comunidades organizadas planear, ejecutar, controlar y sostener obras de interés comunitarias y transferirlas a las demás entidades del Distrito Capital y a las localidades</w:t>
      </w:r>
    </w:p>
    <w:p w14:paraId="39F0A761" w14:textId="77777777" w:rsidR="007041F7" w:rsidRPr="009C5466" w:rsidRDefault="007041F7" w:rsidP="009C5466">
      <w:pPr>
        <w:jc w:val="both"/>
        <w:rPr>
          <w:rFonts w:ascii="Arial" w:hAnsi="Arial" w:cs="Arial"/>
        </w:rPr>
      </w:pPr>
      <w:r w:rsidRPr="009C5466">
        <w:rPr>
          <w:rFonts w:ascii="Arial" w:hAnsi="Arial" w:cs="Arial"/>
        </w:rPr>
        <w:t>Fomentar procesos asociativos en las organizaciones sociales y comunitarias con instrumentos de desarrollo económico y social del Distrito Capital</w:t>
      </w:r>
    </w:p>
    <w:p w14:paraId="60520C34" w14:textId="77777777" w:rsidR="007041F7" w:rsidRPr="009C5466" w:rsidRDefault="007041F7" w:rsidP="009C5466">
      <w:pPr>
        <w:jc w:val="both"/>
        <w:rPr>
          <w:rFonts w:ascii="Arial" w:hAnsi="Arial" w:cs="Arial"/>
        </w:rPr>
      </w:pPr>
      <w:r w:rsidRPr="009C5466">
        <w:rPr>
          <w:rFonts w:ascii="Arial" w:hAnsi="Arial" w:cs="Arial"/>
        </w:rPr>
        <w:t>Liderar, orientar y coordinar los procesos de participación de los grupos poblacionales desde la perspectiva etaria, haciendo énfasis en la juventud</w:t>
      </w:r>
    </w:p>
    <w:p w14:paraId="46AB0A2C" w14:textId="77777777" w:rsidR="007041F7" w:rsidRPr="009C5466" w:rsidRDefault="007041F7" w:rsidP="009C5466">
      <w:pPr>
        <w:jc w:val="both"/>
        <w:rPr>
          <w:rFonts w:ascii="Arial" w:hAnsi="Arial" w:cs="Arial"/>
        </w:rPr>
      </w:pPr>
      <w:r w:rsidRPr="009C5466">
        <w:rPr>
          <w:rFonts w:ascii="Arial" w:hAnsi="Arial" w:cs="Arial"/>
        </w:rPr>
        <w:t>Liderar, orientar y coordinar los procesos de participación de los grupos poblacionales desde la perspectiva étnica</w:t>
      </w:r>
    </w:p>
    <w:p w14:paraId="2AB20750" w14:textId="77777777" w:rsidR="007041F7" w:rsidRPr="009C5466" w:rsidRDefault="007041F7" w:rsidP="009C5466">
      <w:pPr>
        <w:jc w:val="both"/>
        <w:rPr>
          <w:rFonts w:ascii="Arial" w:hAnsi="Arial" w:cs="Arial"/>
        </w:rPr>
      </w:pPr>
      <w:r w:rsidRPr="009C5466">
        <w:rPr>
          <w:rFonts w:ascii="Arial" w:hAnsi="Arial" w:cs="Arial"/>
        </w:rPr>
        <w:t>Liderar, orientar y coordinar los procesos de participación de los grupos poblacionales desde la perspectiva de equidad de género</w:t>
      </w:r>
    </w:p>
    <w:p w14:paraId="0ACF4CED" w14:textId="77777777" w:rsidR="007041F7" w:rsidRPr="009C5466" w:rsidRDefault="007041F7" w:rsidP="009C5466">
      <w:pPr>
        <w:jc w:val="both"/>
        <w:rPr>
          <w:rFonts w:ascii="Arial" w:hAnsi="Arial" w:cs="Arial"/>
        </w:rPr>
      </w:pPr>
      <w:r w:rsidRPr="009C5466">
        <w:rPr>
          <w:rFonts w:ascii="Arial" w:hAnsi="Arial" w:cs="Arial"/>
        </w:rPr>
        <w:t>Ejecutar obras de interés comunitario</w:t>
      </w:r>
    </w:p>
    <w:p w14:paraId="313112E9" w14:textId="42AF30D0" w:rsidR="00BB6BCB" w:rsidRPr="009C5466" w:rsidRDefault="00BB6BCB" w:rsidP="00BB6BCB">
      <w:pPr>
        <w:pStyle w:val="NormalWeb"/>
        <w:shd w:val="clear" w:color="auto" w:fill="FFFFFF"/>
        <w:spacing w:before="0" w:beforeAutospacing="0" w:after="0" w:afterAutospacing="0"/>
        <w:jc w:val="both"/>
        <w:rPr>
          <w:rFonts w:ascii="Arial" w:eastAsiaTheme="minorHAnsi" w:hAnsi="Arial" w:cs="Arial"/>
          <w:sz w:val="22"/>
          <w:szCs w:val="22"/>
          <w:lang w:eastAsia="en-US"/>
        </w:rPr>
      </w:pPr>
    </w:p>
    <w:p w14:paraId="0402EB89" w14:textId="77777777" w:rsidR="00BB6BCB" w:rsidRPr="009C5466" w:rsidRDefault="00BB6BCB" w:rsidP="00BB6BCB">
      <w:pPr>
        <w:autoSpaceDE w:val="0"/>
        <w:autoSpaceDN w:val="0"/>
        <w:adjustRightInd w:val="0"/>
        <w:spacing w:after="0" w:line="240" w:lineRule="auto"/>
        <w:jc w:val="both"/>
        <w:rPr>
          <w:rFonts w:ascii="Arial" w:hAnsi="Arial" w:cs="Arial"/>
        </w:rPr>
      </w:pPr>
      <w:r w:rsidRPr="009C5466">
        <w:rPr>
          <w:rFonts w:ascii="Arial" w:hAnsi="Arial" w:cs="Arial"/>
        </w:rPr>
        <w:t xml:space="preserve">La  Ley 872 de 2003 al establecer para las entidades prestadoras de servicios, la creación del Sistema de Gestión de Calidad como herramienta que permita dirigir y evaluar el desempeño institucional en términos de calidad y satisfacción social, en la prestación de los servicios a cargo de las entidades y agentes obligados, la cual estará enmarcada en los planes estratégicos y de desarrollo, En tal sentido, los servicios de información, datos, software, hardware y contenidos, se deben enmarcar en procesos que conlleven al </w:t>
      </w:r>
      <w:r w:rsidRPr="009C5466">
        <w:rPr>
          <w:rFonts w:ascii="Arial" w:hAnsi="Arial" w:cs="Arial"/>
        </w:rPr>
        <w:lastRenderedPageBreak/>
        <w:t>cumplimiento de las especificaciones de presentación, diferenciación, fiabilidad, conformidad, duración, estética, utilidad y asistencia aplicables en cada caso.</w:t>
      </w:r>
    </w:p>
    <w:p w14:paraId="7F1293B9" w14:textId="77777777" w:rsidR="00BB6BCB" w:rsidRPr="009C5466" w:rsidRDefault="00BB6BCB" w:rsidP="00BB6BCB">
      <w:pPr>
        <w:autoSpaceDE w:val="0"/>
        <w:autoSpaceDN w:val="0"/>
        <w:adjustRightInd w:val="0"/>
        <w:spacing w:after="0" w:line="240" w:lineRule="auto"/>
        <w:jc w:val="both"/>
        <w:rPr>
          <w:rFonts w:ascii="Arial" w:hAnsi="Arial" w:cs="Arial"/>
        </w:rPr>
      </w:pPr>
    </w:p>
    <w:p w14:paraId="06BA1FD0" w14:textId="77777777" w:rsidR="00BB6BCB" w:rsidRPr="009C5466" w:rsidRDefault="00BB6BCB" w:rsidP="00BB6BCB">
      <w:pPr>
        <w:autoSpaceDE w:val="0"/>
        <w:autoSpaceDN w:val="0"/>
        <w:adjustRightInd w:val="0"/>
        <w:spacing w:after="0" w:line="240" w:lineRule="auto"/>
        <w:jc w:val="both"/>
        <w:rPr>
          <w:rFonts w:ascii="Arial" w:hAnsi="Arial" w:cs="Arial"/>
        </w:rPr>
      </w:pPr>
      <w:r w:rsidRPr="009C5466">
        <w:rPr>
          <w:rFonts w:ascii="Arial" w:hAnsi="Arial" w:cs="Arial"/>
        </w:rPr>
        <w:t>A partir de esta normatividad, el Instituto Distrital de la Participación y Acción Comunal, como establecimiento público, descentralizado, del orden Distrital, propende por una gestión  efectiva; que requiere de continuidad en la implementación del Sistema de información acorde con su misión, que no solo sirva como instrumento de toma de decisiones, salvaguarda de información y conservación histórica de la misma sino que además políticas de racionalización del gasto para la administración e implementación de bienes y recursos de infraestructura de tecnología de información y comunicaciones en el distrito capital.</w:t>
      </w:r>
    </w:p>
    <w:p w14:paraId="2D632EED" w14:textId="77777777" w:rsidR="00BB6BCB" w:rsidRPr="009C5466" w:rsidRDefault="00BB6BCB" w:rsidP="00BB6BCB">
      <w:pPr>
        <w:autoSpaceDE w:val="0"/>
        <w:autoSpaceDN w:val="0"/>
        <w:adjustRightInd w:val="0"/>
        <w:spacing w:after="0" w:line="240" w:lineRule="auto"/>
        <w:jc w:val="both"/>
        <w:rPr>
          <w:rFonts w:ascii="Arial" w:hAnsi="Arial" w:cs="Arial"/>
        </w:rPr>
      </w:pPr>
    </w:p>
    <w:p w14:paraId="510C150F" w14:textId="097E350F" w:rsidR="00BB6BCB" w:rsidRPr="009C5466" w:rsidRDefault="00BB6BCB" w:rsidP="00BB6BCB">
      <w:pPr>
        <w:autoSpaceDE w:val="0"/>
        <w:autoSpaceDN w:val="0"/>
        <w:adjustRightInd w:val="0"/>
        <w:spacing w:after="0" w:line="240" w:lineRule="auto"/>
        <w:jc w:val="both"/>
        <w:rPr>
          <w:rFonts w:ascii="Arial" w:hAnsi="Arial" w:cs="Arial"/>
        </w:rPr>
      </w:pPr>
      <w:r w:rsidRPr="009C5466">
        <w:rPr>
          <w:rFonts w:ascii="Arial" w:hAnsi="Arial" w:cs="Arial"/>
        </w:rPr>
        <w:t xml:space="preserve">Este modelo, debe contener un elevado poder de integración, que permita su viabilidad y oportunidad en la gestión, bajo parámetros de transparencia y control social como prioridad en la entidad, que fortalezcan el accionar administrativo.  El control de la gestión pública debe basarse en información confiable, oportuna, veraz y pertinente. “Una tarea central de la administración será estimular la gestión en línea y el fortalecimiento a través de la coordinación interinstitucional, la reducción de trámites, la participación ciudadana y la promoción del uso de las </w:t>
      </w:r>
      <w:proofErr w:type="spellStart"/>
      <w:r w:rsidRPr="009C5466">
        <w:rPr>
          <w:rFonts w:ascii="Arial" w:hAnsi="Arial" w:cs="Arial"/>
        </w:rPr>
        <w:t>TIC´s</w:t>
      </w:r>
      <w:proofErr w:type="spellEnd"/>
      <w:r w:rsidRPr="009C5466">
        <w:rPr>
          <w:rFonts w:ascii="Arial" w:hAnsi="Arial" w:cs="Arial"/>
        </w:rPr>
        <w:t xml:space="preserve"> al interior de la administración”.</w:t>
      </w:r>
    </w:p>
    <w:p w14:paraId="5790CDEB" w14:textId="77777777" w:rsidR="00BB6BCB" w:rsidRPr="009C5466" w:rsidRDefault="00BB6BCB" w:rsidP="00BB6BCB">
      <w:pPr>
        <w:autoSpaceDE w:val="0"/>
        <w:autoSpaceDN w:val="0"/>
        <w:adjustRightInd w:val="0"/>
        <w:spacing w:after="0" w:line="240" w:lineRule="auto"/>
        <w:jc w:val="both"/>
        <w:rPr>
          <w:rFonts w:ascii="Arial" w:hAnsi="Arial" w:cs="Arial"/>
        </w:rPr>
      </w:pPr>
    </w:p>
    <w:p w14:paraId="55F06FEE" w14:textId="77777777" w:rsidR="00BB6BCB" w:rsidRPr="009C5466" w:rsidRDefault="00BB6BCB" w:rsidP="00BB6BCB">
      <w:pPr>
        <w:autoSpaceDE w:val="0"/>
        <w:autoSpaceDN w:val="0"/>
        <w:adjustRightInd w:val="0"/>
        <w:spacing w:after="0" w:line="240" w:lineRule="auto"/>
        <w:jc w:val="both"/>
        <w:rPr>
          <w:rFonts w:ascii="Arial" w:hAnsi="Arial" w:cs="Arial"/>
        </w:rPr>
      </w:pPr>
    </w:p>
    <w:p w14:paraId="7319FB4E" w14:textId="1C7047ED" w:rsidR="00CB455F" w:rsidRPr="009C5466" w:rsidRDefault="00CB455F" w:rsidP="00514CD4">
      <w:pPr>
        <w:pStyle w:val="Ttulo2"/>
        <w:numPr>
          <w:ilvl w:val="2"/>
          <w:numId w:val="35"/>
        </w:numPr>
        <w:rPr>
          <w:rFonts w:ascii="Arial" w:hAnsi="Arial" w:cs="Arial"/>
          <w:b w:val="0"/>
          <w:sz w:val="22"/>
          <w:szCs w:val="22"/>
        </w:rPr>
      </w:pPr>
      <w:bookmarkStart w:id="30" w:name="_Toc27126893"/>
      <w:r w:rsidRPr="009C5466">
        <w:rPr>
          <w:rFonts w:ascii="Arial" w:hAnsi="Arial" w:cs="Arial"/>
          <w:sz w:val="22"/>
          <w:szCs w:val="22"/>
        </w:rPr>
        <w:t>Alineación de la estrategia de TI con el Plan Distrital de Desarrollo</w:t>
      </w:r>
      <w:bookmarkEnd w:id="30"/>
    </w:p>
    <w:p w14:paraId="1A83FD7B" w14:textId="4DAAAE19" w:rsidR="00BB6BCB" w:rsidRPr="009C5466" w:rsidRDefault="00BB6BCB" w:rsidP="00BB6BCB">
      <w:pPr>
        <w:spacing w:after="0" w:line="240" w:lineRule="auto"/>
        <w:jc w:val="both"/>
        <w:rPr>
          <w:rFonts w:ascii="Arial" w:hAnsi="Arial" w:cs="Arial"/>
          <w:b/>
          <w:color w:val="365F91" w:themeColor="accent1" w:themeShade="BF"/>
        </w:rPr>
      </w:pPr>
    </w:p>
    <w:p w14:paraId="36AA609F" w14:textId="77777777" w:rsidR="00BB6BCB" w:rsidRPr="009C5466" w:rsidRDefault="00BB6BCB" w:rsidP="00BB6BCB">
      <w:pPr>
        <w:autoSpaceDE w:val="0"/>
        <w:autoSpaceDN w:val="0"/>
        <w:adjustRightInd w:val="0"/>
        <w:spacing w:after="0" w:line="240" w:lineRule="auto"/>
        <w:jc w:val="both"/>
        <w:rPr>
          <w:rFonts w:ascii="Arial" w:hAnsi="Arial" w:cs="Arial"/>
        </w:rPr>
      </w:pPr>
      <w:r w:rsidRPr="009C5466">
        <w:rPr>
          <w:rFonts w:ascii="Arial" w:hAnsi="Arial" w:cs="Arial"/>
        </w:rPr>
        <w:t xml:space="preserve">El Plan de Desarrollo “Bogotá Mejor para Todos” a través de su tercer eje Una Bogotá que defiende y fortalece lo público, propone Fortalecer el acceso universal, el uso y la apropiación social de las Tecnologías de la Información y las Comunicaciones (TIC), así como su aplicación estratégica y coordinada en las entidades distritales para reducir la brecha digital e incrementar la eficacia de la gestión pública, disponer de información pertinente, veraz, oportuna y accesible, en los procesos de toma de decisiones, prestación de servicios a la ciudadanía, rendición de cuentas y control social, contribuyendo a la consolidación de la ciudad incluyente e inteligente y al desarrollo económico, social y cultural de su población. </w:t>
      </w:r>
    </w:p>
    <w:p w14:paraId="41498E20" w14:textId="77777777" w:rsidR="00BB6BCB" w:rsidRPr="009C5466" w:rsidRDefault="00BB6BCB" w:rsidP="00BB6BCB">
      <w:pPr>
        <w:autoSpaceDE w:val="0"/>
        <w:autoSpaceDN w:val="0"/>
        <w:adjustRightInd w:val="0"/>
        <w:spacing w:after="0" w:line="240" w:lineRule="auto"/>
        <w:jc w:val="both"/>
        <w:rPr>
          <w:rFonts w:ascii="Arial" w:hAnsi="Arial" w:cs="Arial"/>
        </w:rPr>
      </w:pPr>
    </w:p>
    <w:p w14:paraId="3DDE3DB6" w14:textId="0501A0AC" w:rsidR="00BB6BCB" w:rsidRPr="009C5466" w:rsidRDefault="00BB6BCB" w:rsidP="00BB6BCB">
      <w:pPr>
        <w:autoSpaceDE w:val="0"/>
        <w:autoSpaceDN w:val="0"/>
        <w:adjustRightInd w:val="0"/>
        <w:spacing w:after="0" w:line="240" w:lineRule="auto"/>
        <w:jc w:val="both"/>
        <w:rPr>
          <w:rFonts w:ascii="Arial" w:hAnsi="Arial" w:cs="Arial"/>
        </w:rPr>
      </w:pPr>
      <w:r w:rsidRPr="009C5466">
        <w:rPr>
          <w:rFonts w:ascii="Arial" w:hAnsi="Arial" w:cs="Arial"/>
        </w:rPr>
        <w:t xml:space="preserve">Así mismo, el mencionado eje del Plan de Desarrollo, tiene </w:t>
      </w:r>
      <w:r w:rsidR="009C5466" w:rsidRPr="009C5466">
        <w:rPr>
          <w:rFonts w:ascii="Arial" w:hAnsi="Arial" w:cs="Arial"/>
        </w:rPr>
        <w:t>como proyectos</w:t>
      </w:r>
      <w:r w:rsidRPr="009C5466">
        <w:rPr>
          <w:rFonts w:ascii="Arial" w:hAnsi="Arial" w:cs="Arial"/>
        </w:rPr>
        <w:t xml:space="preserve"> prioritarios: Bogotá: hacia un Gobierno Digital y una Ciudad Inteligente; Bogotá: las TIC, dinamizadoras del conocimiento y del emprendimiento; Promover la utilización del software libre en el Distrito Capital.</w:t>
      </w:r>
    </w:p>
    <w:p w14:paraId="11F25207" w14:textId="77777777" w:rsidR="00BB6BCB" w:rsidRPr="009C5466" w:rsidRDefault="00BB6BCB" w:rsidP="00BB6BCB">
      <w:pPr>
        <w:autoSpaceDE w:val="0"/>
        <w:autoSpaceDN w:val="0"/>
        <w:adjustRightInd w:val="0"/>
        <w:spacing w:after="0" w:line="240" w:lineRule="auto"/>
        <w:jc w:val="both"/>
        <w:rPr>
          <w:rFonts w:ascii="Arial" w:hAnsi="Arial" w:cs="Arial"/>
        </w:rPr>
      </w:pPr>
    </w:p>
    <w:p w14:paraId="18418108" w14:textId="77777777" w:rsidR="00BB6BCB" w:rsidRPr="009C5466" w:rsidRDefault="00BB6BCB" w:rsidP="00BB6BCB">
      <w:pPr>
        <w:autoSpaceDE w:val="0"/>
        <w:autoSpaceDN w:val="0"/>
        <w:adjustRightInd w:val="0"/>
        <w:spacing w:after="0" w:line="240" w:lineRule="auto"/>
        <w:jc w:val="both"/>
        <w:rPr>
          <w:rFonts w:ascii="Arial" w:hAnsi="Arial" w:cs="Arial"/>
        </w:rPr>
      </w:pPr>
      <w:r w:rsidRPr="009C5466">
        <w:rPr>
          <w:rFonts w:ascii="Arial" w:hAnsi="Arial" w:cs="Arial"/>
        </w:rPr>
        <w:t>En ese marco y particularmente en el marco de estos proyectos prioritarios se evidencia la necesidad de adecuar y modernizar la plataforma tecnológica del instituto y la utilización de software libre para poder llegar de una forma más efectiva a los ciudadanos de Bogotá y poder tener mayor agilidad en el quehacer misional diario de la entidad.</w:t>
      </w:r>
    </w:p>
    <w:p w14:paraId="35C4D9CD" w14:textId="77777777" w:rsidR="009D789C" w:rsidRPr="009C5466" w:rsidRDefault="009D789C" w:rsidP="00BB6BCB">
      <w:pPr>
        <w:autoSpaceDE w:val="0"/>
        <w:autoSpaceDN w:val="0"/>
        <w:adjustRightInd w:val="0"/>
        <w:spacing w:after="0" w:line="240" w:lineRule="auto"/>
        <w:jc w:val="both"/>
        <w:rPr>
          <w:rFonts w:ascii="Arial" w:hAnsi="Arial" w:cs="Arial"/>
        </w:rPr>
      </w:pPr>
    </w:p>
    <w:p w14:paraId="33A872C9" w14:textId="77777777" w:rsidR="009D789C" w:rsidRPr="009C5466" w:rsidRDefault="009D789C" w:rsidP="00BB6BCB">
      <w:pPr>
        <w:autoSpaceDE w:val="0"/>
        <w:autoSpaceDN w:val="0"/>
        <w:adjustRightInd w:val="0"/>
        <w:spacing w:after="0" w:line="240" w:lineRule="auto"/>
        <w:jc w:val="both"/>
        <w:rPr>
          <w:rFonts w:ascii="Arial" w:hAnsi="Arial" w:cs="Arial"/>
        </w:rPr>
      </w:pPr>
      <w:r w:rsidRPr="009C5466">
        <w:rPr>
          <w:rFonts w:ascii="Arial" w:hAnsi="Arial" w:cs="Arial"/>
        </w:rPr>
        <w:t xml:space="preserve">Es así como, a </w:t>
      </w:r>
      <w:proofErr w:type="spellStart"/>
      <w:r w:rsidRPr="009C5466">
        <w:rPr>
          <w:rFonts w:ascii="Arial" w:hAnsi="Arial" w:cs="Arial"/>
        </w:rPr>
        <w:t>traves</w:t>
      </w:r>
      <w:proofErr w:type="spellEnd"/>
      <w:r w:rsidRPr="009C5466">
        <w:rPr>
          <w:rFonts w:ascii="Arial" w:hAnsi="Arial" w:cs="Arial"/>
        </w:rPr>
        <w:t xml:space="preserve"> del Objetivo Estratégico EA2 pretende modernizar las herramientas tecnológicas del Instituto Distrital de la Participación y Acción Comunal, lo que implica la Adquisición de Sistemas de Información e infraestructura tecnológica para mejorar la gestión administrativa y proveer a la ciudadanía en general datos en tiempo real sobre la participación en el Distrito. </w:t>
      </w:r>
    </w:p>
    <w:p w14:paraId="0EA1A0EE" w14:textId="77777777" w:rsidR="00A07584" w:rsidRPr="009C5466" w:rsidRDefault="00A07584" w:rsidP="00BB6BCB">
      <w:pPr>
        <w:autoSpaceDE w:val="0"/>
        <w:autoSpaceDN w:val="0"/>
        <w:adjustRightInd w:val="0"/>
        <w:spacing w:after="0" w:line="240" w:lineRule="auto"/>
        <w:jc w:val="both"/>
        <w:rPr>
          <w:rFonts w:ascii="Arial" w:hAnsi="Arial" w:cs="Arial"/>
        </w:rPr>
      </w:pPr>
    </w:p>
    <w:p w14:paraId="7C1D2C68" w14:textId="71D31AD0" w:rsidR="009D789C" w:rsidRPr="009C5466" w:rsidRDefault="009D789C" w:rsidP="00BB6BCB">
      <w:pPr>
        <w:autoSpaceDE w:val="0"/>
        <w:autoSpaceDN w:val="0"/>
        <w:adjustRightInd w:val="0"/>
        <w:spacing w:after="0" w:line="240" w:lineRule="auto"/>
        <w:jc w:val="both"/>
        <w:rPr>
          <w:rFonts w:ascii="Arial" w:hAnsi="Arial" w:cs="Arial"/>
        </w:rPr>
      </w:pPr>
      <w:r w:rsidRPr="009C5466">
        <w:rPr>
          <w:rFonts w:ascii="Arial" w:hAnsi="Arial" w:cs="Arial"/>
        </w:rPr>
        <w:lastRenderedPageBreak/>
        <w:t>El objetivo se alcanzará, por medio del cumplimiento de tres iniciativas estratégicas que se pueden observar en el siguiente cuadro, donde también se encuentran sus metas e indicadores:</w:t>
      </w:r>
    </w:p>
    <w:p w14:paraId="01CB5D9E" w14:textId="77777777" w:rsidR="009D789C" w:rsidRPr="009C5466" w:rsidRDefault="009D789C" w:rsidP="00BB6BCB">
      <w:pPr>
        <w:autoSpaceDE w:val="0"/>
        <w:autoSpaceDN w:val="0"/>
        <w:adjustRightInd w:val="0"/>
        <w:spacing w:after="0" w:line="240" w:lineRule="auto"/>
        <w:jc w:val="both"/>
        <w:rPr>
          <w:rFonts w:ascii="Arial" w:hAnsi="Arial" w:cs="Arial"/>
        </w:rPr>
      </w:pPr>
    </w:p>
    <w:p w14:paraId="2B1565DB" w14:textId="77777777" w:rsidR="009D789C" w:rsidRPr="009C5466" w:rsidRDefault="009D789C" w:rsidP="00BB6BCB">
      <w:pPr>
        <w:autoSpaceDE w:val="0"/>
        <w:autoSpaceDN w:val="0"/>
        <w:adjustRightInd w:val="0"/>
        <w:spacing w:after="0" w:line="240" w:lineRule="auto"/>
        <w:jc w:val="both"/>
        <w:rPr>
          <w:rFonts w:ascii="Arial" w:hAnsi="Arial" w:cs="Arial"/>
        </w:rPr>
      </w:pPr>
    </w:p>
    <w:p w14:paraId="78654DF7" w14:textId="1059540D" w:rsidR="009D789C" w:rsidRPr="009C5466" w:rsidRDefault="009D789C" w:rsidP="00BB6BCB">
      <w:pPr>
        <w:autoSpaceDE w:val="0"/>
        <w:autoSpaceDN w:val="0"/>
        <w:adjustRightInd w:val="0"/>
        <w:spacing w:after="0" w:line="240" w:lineRule="auto"/>
        <w:jc w:val="both"/>
        <w:rPr>
          <w:rFonts w:ascii="Arial" w:hAnsi="Arial" w:cs="Arial"/>
        </w:rPr>
      </w:pPr>
      <w:r w:rsidRPr="009C5466">
        <w:rPr>
          <w:rFonts w:ascii="Arial" w:hAnsi="Arial" w:cs="Arial"/>
          <w:noProof/>
          <w:lang w:eastAsia="es-CO"/>
        </w:rPr>
        <w:drawing>
          <wp:inline distT="0" distB="0" distL="0" distR="0" wp14:anchorId="4DFA2806" wp14:editId="21F10EC7">
            <wp:extent cx="5287618" cy="1411166"/>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7337" t="18139" r="28612" b="60951"/>
                    <a:stretch/>
                  </pic:blipFill>
                  <pic:spPr bwMode="auto">
                    <a:xfrm>
                      <a:off x="0" y="0"/>
                      <a:ext cx="5286213" cy="1410791"/>
                    </a:xfrm>
                    <a:prstGeom prst="rect">
                      <a:avLst/>
                    </a:prstGeom>
                    <a:ln>
                      <a:noFill/>
                    </a:ln>
                    <a:extLst>
                      <a:ext uri="{53640926-AAD7-44D8-BBD7-CCE9431645EC}">
                        <a14:shadowObscured xmlns:a14="http://schemas.microsoft.com/office/drawing/2010/main"/>
                      </a:ext>
                    </a:extLst>
                  </pic:spPr>
                </pic:pic>
              </a:graphicData>
            </a:graphic>
          </wp:inline>
        </w:drawing>
      </w:r>
    </w:p>
    <w:p w14:paraId="1535E26A" w14:textId="77777777" w:rsidR="009D789C" w:rsidRPr="009C5466" w:rsidRDefault="009D789C" w:rsidP="00BB6BCB">
      <w:pPr>
        <w:autoSpaceDE w:val="0"/>
        <w:autoSpaceDN w:val="0"/>
        <w:adjustRightInd w:val="0"/>
        <w:spacing w:after="0" w:line="240" w:lineRule="auto"/>
        <w:jc w:val="both"/>
        <w:rPr>
          <w:rFonts w:ascii="Arial" w:hAnsi="Arial" w:cs="Arial"/>
        </w:rPr>
      </w:pPr>
    </w:p>
    <w:p w14:paraId="3FBF16E6" w14:textId="466B4CB6" w:rsidR="009D789C" w:rsidRPr="009C5466" w:rsidRDefault="00D47D4C" w:rsidP="00BB6BCB">
      <w:pPr>
        <w:autoSpaceDE w:val="0"/>
        <w:autoSpaceDN w:val="0"/>
        <w:adjustRightInd w:val="0"/>
        <w:spacing w:after="0" w:line="240" w:lineRule="auto"/>
        <w:jc w:val="both"/>
        <w:rPr>
          <w:rFonts w:ascii="Arial" w:hAnsi="Arial" w:cs="Arial"/>
        </w:rPr>
      </w:pPr>
      <w:r w:rsidRPr="009C5466">
        <w:rPr>
          <w:rFonts w:ascii="Arial" w:hAnsi="Arial" w:cs="Arial"/>
          <w:noProof/>
          <w:lang w:eastAsia="es-CO"/>
        </w:rPr>
        <w:drawing>
          <wp:inline distT="0" distB="0" distL="0" distR="0" wp14:anchorId="1D6ABBCF" wp14:editId="7F9C633B">
            <wp:extent cx="5247861" cy="18912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7478" t="26452" r="28895" b="45583"/>
                    <a:stretch/>
                  </pic:blipFill>
                  <pic:spPr bwMode="auto">
                    <a:xfrm>
                      <a:off x="0" y="0"/>
                      <a:ext cx="5246468" cy="1890773"/>
                    </a:xfrm>
                    <a:prstGeom prst="rect">
                      <a:avLst/>
                    </a:prstGeom>
                    <a:ln>
                      <a:noFill/>
                    </a:ln>
                    <a:extLst>
                      <a:ext uri="{53640926-AAD7-44D8-BBD7-CCE9431645EC}">
                        <a14:shadowObscured xmlns:a14="http://schemas.microsoft.com/office/drawing/2010/main"/>
                      </a:ext>
                    </a:extLst>
                  </pic:spPr>
                </pic:pic>
              </a:graphicData>
            </a:graphic>
          </wp:inline>
        </w:drawing>
      </w:r>
    </w:p>
    <w:p w14:paraId="049A9FCB" w14:textId="77777777" w:rsidR="009D789C" w:rsidRPr="009C5466" w:rsidRDefault="009D789C" w:rsidP="00BB6BCB">
      <w:pPr>
        <w:autoSpaceDE w:val="0"/>
        <w:autoSpaceDN w:val="0"/>
        <w:adjustRightInd w:val="0"/>
        <w:spacing w:after="0" w:line="240" w:lineRule="auto"/>
        <w:jc w:val="both"/>
        <w:rPr>
          <w:rFonts w:ascii="Arial" w:hAnsi="Arial" w:cs="Arial"/>
        </w:rPr>
      </w:pPr>
    </w:p>
    <w:p w14:paraId="15198A43" w14:textId="77777777" w:rsidR="009D789C" w:rsidRPr="009C5466" w:rsidRDefault="009D789C" w:rsidP="00BB6BCB">
      <w:pPr>
        <w:autoSpaceDE w:val="0"/>
        <w:autoSpaceDN w:val="0"/>
        <w:adjustRightInd w:val="0"/>
        <w:spacing w:after="0" w:line="240" w:lineRule="auto"/>
        <w:jc w:val="both"/>
        <w:rPr>
          <w:rFonts w:ascii="Arial" w:hAnsi="Arial" w:cs="Arial"/>
        </w:rPr>
      </w:pPr>
    </w:p>
    <w:p w14:paraId="27E5D1B2" w14:textId="77777777" w:rsidR="00BB6BCB" w:rsidRPr="009C5466" w:rsidRDefault="00BB6BCB" w:rsidP="00BB6BCB">
      <w:pPr>
        <w:spacing w:after="0" w:line="240" w:lineRule="auto"/>
        <w:jc w:val="both"/>
        <w:rPr>
          <w:rFonts w:ascii="Arial" w:hAnsi="Arial" w:cs="Arial"/>
          <w:b/>
          <w:color w:val="365F91" w:themeColor="accent1" w:themeShade="BF"/>
        </w:rPr>
      </w:pPr>
    </w:p>
    <w:p w14:paraId="46CAC3D1" w14:textId="25E8F8EC" w:rsidR="00CB455F" w:rsidRPr="009C5466" w:rsidRDefault="00CB455F" w:rsidP="00CB455F">
      <w:pPr>
        <w:pStyle w:val="Prrafodelista"/>
        <w:numPr>
          <w:ilvl w:val="2"/>
          <w:numId w:val="1"/>
        </w:numPr>
        <w:spacing w:after="0" w:line="240" w:lineRule="auto"/>
        <w:ind w:left="1843"/>
        <w:jc w:val="both"/>
        <w:rPr>
          <w:rFonts w:ascii="Arial" w:eastAsiaTheme="majorEastAsia" w:hAnsi="Arial" w:cs="Arial"/>
          <w:b/>
          <w:bCs/>
          <w:color w:val="4F81BD" w:themeColor="accent1"/>
        </w:rPr>
      </w:pPr>
      <w:r w:rsidRPr="009C5466">
        <w:rPr>
          <w:rFonts w:ascii="Arial" w:eastAsiaTheme="majorEastAsia" w:hAnsi="Arial" w:cs="Arial"/>
          <w:b/>
          <w:bCs/>
          <w:color w:val="4F81BD" w:themeColor="accent1"/>
        </w:rPr>
        <w:t>Alineación de la estrategia de TI con la planeación estratégica del IDPAC</w:t>
      </w:r>
      <w:r w:rsidR="00BB6BCB" w:rsidRPr="009C5466">
        <w:rPr>
          <w:rFonts w:ascii="Arial" w:eastAsiaTheme="majorEastAsia" w:hAnsi="Arial" w:cs="Arial"/>
          <w:b/>
          <w:bCs/>
          <w:color w:val="4F81BD" w:themeColor="accent1"/>
        </w:rPr>
        <w:t>.</w:t>
      </w:r>
    </w:p>
    <w:p w14:paraId="646DC4B0" w14:textId="77777777" w:rsidR="00BB6BCB" w:rsidRPr="009C5466" w:rsidRDefault="00BB6BCB" w:rsidP="00BB6BCB">
      <w:pPr>
        <w:spacing w:after="0" w:line="240" w:lineRule="auto"/>
        <w:jc w:val="both"/>
        <w:rPr>
          <w:rFonts w:ascii="Arial" w:hAnsi="Arial" w:cs="Arial"/>
        </w:rPr>
      </w:pPr>
    </w:p>
    <w:p w14:paraId="48ADD566" w14:textId="77777777" w:rsidR="00B46EEC" w:rsidRPr="009C5466" w:rsidRDefault="00BB6BCB" w:rsidP="00B46EEC">
      <w:pPr>
        <w:pStyle w:val="Default"/>
        <w:jc w:val="both"/>
        <w:rPr>
          <w:rFonts w:ascii="Arial" w:hAnsi="Arial" w:cs="Arial"/>
          <w:color w:val="auto"/>
          <w:sz w:val="22"/>
          <w:szCs w:val="22"/>
        </w:rPr>
      </w:pPr>
      <w:r w:rsidRPr="009C5466">
        <w:rPr>
          <w:rFonts w:ascii="Arial" w:hAnsi="Arial" w:cs="Arial"/>
          <w:color w:val="auto"/>
          <w:sz w:val="22"/>
          <w:szCs w:val="22"/>
        </w:rPr>
        <w:t xml:space="preserve">Dentro de las debilidades establecidas en el Plan estratégico institucional 2016 – 2020 se encontraron: </w:t>
      </w:r>
    </w:p>
    <w:p w14:paraId="31E499AE" w14:textId="77777777" w:rsidR="00D47D4C" w:rsidRPr="009C5466" w:rsidRDefault="00D47D4C" w:rsidP="00B46EEC">
      <w:pPr>
        <w:pStyle w:val="Default"/>
        <w:jc w:val="both"/>
        <w:rPr>
          <w:rFonts w:ascii="Arial" w:hAnsi="Arial" w:cs="Arial"/>
          <w:color w:val="auto"/>
          <w:sz w:val="22"/>
          <w:szCs w:val="22"/>
        </w:rPr>
      </w:pPr>
    </w:p>
    <w:p w14:paraId="4FE078E1" w14:textId="77777777" w:rsidR="00B46EEC" w:rsidRPr="009C5466" w:rsidRDefault="00B46EEC" w:rsidP="00B46EEC">
      <w:pPr>
        <w:pStyle w:val="Prrafodelista"/>
        <w:numPr>
          <w:ilvl w:val="0"/>
          <w:numId w:val="18"/>
        </w:numPr>
        <w:autoSpaceDE w:val="0"/>
        <w:autoSpaceDN w:val="0"/>
        <w:adjustRightInd w:val="0"/>
        <w:spacing w:after="0" w:line="240" w:lineRule="auto"/>
        <w:jc w:val="both"/>
        <w:rPr>
          <w:rFonts w:ascii="Arial" w:hAnsi="Arial" w:cs="Arial"/>
        </w:rPr>
      </w:pPr>
      <w:r w:rsidRPr="009C5466">
        <w:rPr>
          <w:rFonts w:ascii="Arial" w:hAnsi="Arial" w:cs="Arial"/>
        </w:rPr>
        <w:t xml:space="preserve">Procesos y procedimientos desactualizados </w:t>
      </w:r>
    </w:p>
    <w:p w14:paraId="42D00D3C" w14:textId="77777777" w:rsidR="00B46EEC" w:rsidRPr="009C5466" w:rsidRDefault="00B46EEC" w:rsidP="00B46EEC">
      <w:pPr>
        <w:pStyle w:val="Prrafodelista"/>
        <w:numPr>
          <w:ilvl w:val="0"/>
          <w:numId w:val="18"/>
        </w:numPr>
        <w:autoSpaceDE w:val="0"/>
        <w:autoSpaceDN w:val="0"/>
        <w:adjustRightInd w:val="0"/>
        <w:spacing w:after="0" w:line="240" w:lineRule="auto"/>
        <w:jc w:val="both"/>
        <w:rPr>
          <w:rFonts w:ascii="Arial" w:hAnsi="Arial" w:cs="Arial"/>
        </w:rPr>
      </w:pPr>
      <w:r w:rsidRPr="009C5466">
        <w:rPr>
          <w:rFonts w:ascii="Arial" w:hAnsi="Arial" w:cs="Arial"/>
        </w:rPr>
        <w:t xml:space="preserve">Tecnología obsoleta en sistemas de información </w:t>
      </w:r>
    </w:p>
    <w:p w14:paraId="251EF09D" w14:textId="45DAD797" w:rsidR="00B46EEC" w:rsidRPr="009C5466" w:rsidRDefault="00B46EEC" w:rsidP="00B46EEC">
      <w:pPr>
        <w:pStyle w:val="Prrafodelista"/>
        <w:numPr>
          <w:ilvl w:val="0"/>
          <w:numId w:val="18"/>
        </w:numPr>
        <w:autoSpaceDE w:val="0"/>
        <w:autoSpaceDN w:val="0"/>
        <w:adjustRightInd w:val="0"/>
        <w:spacing w:after="0" w:line="240" w:lineRule="auto"/>
        <w:jc w:val="both"/>
        <w:rPr>
          <w:rFonts w:ascii="Arial" w:hAnsi="Arial" w:cs="Arial"/>
        </w:rPr>
      </w:pPr>
      <w:r w:rsidRPr="009C5466">
        <w:rPr>
          <w:rFonts w:ascii="Arial" w:hAnsi="Arial" w:cs="Arial"/>
        </w:rPr>
        <w:t xml:space="preserve">Manejo del archivo débil (No existencia de Tablas de Retención Documental Y Tablas de valoración Documental). </w:t>
      </w:r>
    </w:p>
    <w:p w14:paraId="11D580EA" w14:textId="77777777" w:rsidR="00B46EEC" w:rsidRPr="009C5466" w:rsidRDefault="00B46EEC" w:rsidP="00B46EEC">
      <w:pPr>
        <w:pStyle w:val="Prrafodelista"/>
        <w:numPr>
          <w:ilvl w:val="0"/>
          <w:numId w:val="18"/>
        </w:numPr>
        <w:autoSpaceDE w:val="0"/>
        <w:autoSpaceDN w:val="0"/>
        <w:adjustRightInd w:val="0"/>
        <w:spacing w:after="0" w:line="240" w:lineRule="auto"/>
        <w:jc w:val="both"/>
        <w:rPr>
          <w:rFonts w:ascii="Arial" w:hAnsi="Arial" w:cs="Arial"/>
        </w:rPr>
      </w:pPr>
      <w:r w:rsidRPr="009C5466">
        <w:rPr>
          <w:rFonts w:ascii="Arial" w:hAnsi="Arial" w:cs="Arial"/>
        </w:rPr>
        <w:t xml:space="preserve">Desarticulación de las dependencias debido a que se trabaja por funciones y no bajo el enfoque de procesos. </w:t>
      </w:r>
    </w:p>
    <w:p w14:paraId="7AE99B2C" w14:textId="77777777" w:rsidR="002F4402" w:rsidRPr="009C5466" w:rsidRDefault="00B46EEC" w:rsidP="00B46EEC">
      <w:pPr>
        <w:pStyle w:val="Prrafodelista"/>
        <w:numPr>
          <w:ilvl w:val="0"/>
          <w:numId w:val="18"/>
        </w:numPr>
        <w:autoSpaceDE w:val="0"/>
        <w:autoSpaceDN w:val="0"/>
        <w:adjustRightInd w:val="0"/>
        <w:spacing w:after="0" w:line="240" w:lineRule="auto"/>
        <w:jc w:val="both"/>
        <w:rPr>
          <w:rFonts w:ascii="Arial" w:hAnsi="Arial" w:cs="Arial"/>
        </w:rPr>
      </w:pPr>
      <w:r w:rsidRPr="009C5466">
        <w:rPr>
          <w:rFonts w:ascii="Arial" w:hAnsi="Arial" w:cs="Arial"/>
        </w:rPr>
        <w:t xml:space="preserve">Ausencia de datos e información </w:t>
      </w:r>
      <w:proofErr w:type="gramStart"/>
      <w:r w:rsidRPr="009C5466">
        <w:rPr>
          <w:rFonts w:ascii="Arial" w:hAnsi="Arial" w:cs="Arial"/>
        </w:rPr>
        <w:t>sistematizado</w:t>
      </w:r>
      <w:proofErr w:type="gramEnd"/>
      <w:r w:rsidRPr="009C5466">
        <w:rPr>
          <w:rFonts w:ascii="Arial" w:hAnsi="Arial" w:cs="Arial"/>
        </w:rPr>
        <w:t xml:space="preserve"> sobre los procesos liderados por el IDPAC.</w:t>
      </w:r>
    </w:p>
    <w:p w14:paraId="0C2F2674" w14:textId="77777777" w:rsidR="002F4402" w:rsidRPr="009C5466" w:rsidRDefault="002F4402" w:rsidP="002F4402">
      <w:pPr>
        <w:autoSpaceDE w:val="0"/>
        <w:autoSpaceDN w:val="0"/>
        <w:adjustRightInd w:val="0"/>
        <w:spacing w:after="0" w:line="240" w:lineRule="auto"/>
        <w:jc w:val="both"/>
        <w:rPr>
          <w:rFonts w:ascii="Arial" w:hAnsi="Arial" w:cs="Arial"/>
        </w:rPr>
      </w:pPr>
    </w:p>
    <w:p w14:paraId="53E15AB6" w14:textId="4BD11DFD" w:rsidR="00B46EEC" w:rsidRPr="009C5466" w:rsidRDefault="00943999" w:rsidP="002F4402">
      <w:pPr>
        <w:autoSpaceDE w:val="0"/>
        <w:autoSpaceDN w:val="0"/>
        <w:adjustRightInd w:val="0"/>
        <w:spacing w:after="0" w:line="240" w:lineRule="auto"/>
        <w:jc w:val="both"/>
        <w:rPr>
          <w:rFonts w:ascii="Arial" w:hAnsi="Arial" w:cs="Arial"/>
        </w:rPr>
      </w:pPr>
      <w:r w:rsidRPr="009C5466">
        <w:rPr>
          <w:rFonts w:ascii="Arial" w:hAnsi="Arial" w:cs="Arial"/>
          <w:b/>
          <w:bCs/>
        </w:rPr>
        <w:t>Fortalecimiento de las Organizaciones de Primer y segundo grado</w:t>
      </w:r>
      <w:r w:rsidRPr="009C5466">
        <w:rPr>
          <w:rFonts w:ascii="Arial" w:hAnsi="Arial" w:cs="Arial"/>
        </w:rPr>
        <w:t xml:space="preserve">: </w:t>
      </w:r>
      <w:r w:rsidR="002F4402" w:rsidRPr="009C5466">
        <w:rPr>
          <w:rFonts w:ascii="Arial" w:hAnsi="Arial" w:cs="Arial"/>
        </w:rPr>
        <w:t xml:space="preserve">En el plan estratégico se traza un proceso  preventivo que permitirá el establecimiento de planes de trabajo con seguimiento, acciones de capacitación y fortalecimiento, para las juntas de acción comunal que así lo requieran, logrando así una organización comunal fortalecida, la promoción de la transparencia y la rendición de cuentas en las mismas y una mayor confianza de la ciudadanía en los barrios donde se encuentran las juntas objeto de las </w:t>
      </w:r>
      <w:r w:rsidR="002F4402" w:rsidRPr="009C5466">
        <w:rPr>
          <w:rFonts w:ascii="Arial" w:hAnsi="Arial" w:cs="Arial"/>
        </w:rPr>
        <w:lastRenderedPageBreak/>
        <w:t xml:space="preserve">intervenciones, mediante el proyecto  “Fortalecer las herramientas tecnológicas del IDPAC”, en su iniciativa estratégica “Implementación de un Sistema de Información Pública de Participación en el Distrito” se desarrollará el levantamiento de información, diseños, desarrollos, ajustes, pruebas y salida en operación de la Plataforma de Inspección, Vigilancia y Control de Organizaciones Comunales, que permitirá, al Distrito y a la comunidad, contar con información transparente y confiable en tiempo real. </w:t>
      </w:r>
      <w:r w:rsidR="00B46EEC" w:rsidRPr="009C5466">
        <w:rPr>
          <w:rFonts w:ascii="Arial" w:hAnsi="Arial" w:cs="Arial"/>
        </w:rPr>
        <w:t xml:space="preserve"> </w:t>
      </w:r>
    </w:p>
    <w:p w14:paraId="30784D93" w14:textId="1244D201" w:rsidR="00943999" w:rsidRPr="009C5466" w:rsidRDefault="00943999" w:rsidP="002F4402">
      <w:pPr>
        <w:autoSpaceDE w:val="0"/>
        <w:autoSpaceDN w:val="0"/>
        <w:adjustRightInd w:val="0"/>
        <w:spacing w:after="0" w:line="240" w:lineRule="auto"/>
        <w:jc w:val="both"/>
        <w:rPr>
          <w:rFonts w:ascii="Arial" w:hAnsi="Arial" w:cs="Arial"/>
        </w:rPr>
      </w:pPr>
    </w:p>
    <w:p w14:paraId="50767783" w14:textId="643117EE" w:rsidR="00943999" w:rsidRPr="009C5466" w:rsidRDefault="00A4509B" w:rsidP="00943999">
      <w:pPr>
        <w:autoSpaceDE w:val="0"/>
        <w:autoSpaceDN w:val="0"/>
        <w:adjustRightInd w:val="0"/>
        <w:spacing w:after="0" w:line="240" w:lineRule="auto"/>
        <w:jc w:val="both"/>
        <w:rPr>
          <w:rFonts w:ascii="Arial" w:hAnsi="Arial" w:cs="Arial"/>
        </w:rPr>
      </w:pPr>
      <w:r w:rsidRPr="009C5466">
        <w:rPr>
          <w:rFonts w:ascii="Arial" w:hAnsi="Arial" w:cs="Arial"/>
          <w:b/>
          <w:bCs/>
        </w:rPr>
        <w:t xml:space="preserve">En cuanto al proceso de </w:t>
      </w:r>
      <w:r w:rsidR="00943999" w:rsidRPr="009C5466">
        <w:rPr>
          <w:rFonts w:ascii="Arial" w:hAnsi="Arial" w:cs="Arial"/>
          <w:b/>
          <w:bCs/>
        </w:rPr>
        <w:t>Implementar una estrategia de articulación territorial para fortalecer la gestión del IDPAC en los procesos participativos locales</w:t>
      </w:r>
      <w:r w:rsidRPr="009C5466">
        <w:rPr>
          <w:rFonts w:ascii="Arial" w:hAnsi="Arial" w:cs="Arial"/>
          <w:b/>
          <w:bCs/>
        </w:rPr>
        <w:t>, se establecerá la forma</w:t>
      </w:r>
      <w:r w:rsidRPr="009C5466">
        <w:rPr>
          <w:rFonts w:ascii="Arial" w:hAnsi="Arial" w:cs="Arial"/>
        </w:rPr>
        <w:t xml:space="preserve"> de registro se pondrá en marcha el Modelo de Participación de Organizaciones Sociales, Comunales y Comunitarias “Uno más Uno = Todos, Una más Una = Todas”, el cual busca fortalecer proyectos e iniciativas de la ciudadanía orientadas al desarrollo de obras menores con incidencia social para la transformación de sus entornos y al mejoramiento de la calidad de vida de la comunidad, mediante proyectos sociales liderados por vecinos y organizaciones sociales, llevando un registro sistematizado y poder mantener la memoria institucional del IDPAC.</w:t>
      </w:r>
    </w:p>
    <w:p w14:paraId="4A6FEC43" w14:textId="42C7A845" w:rsidR="00E70CB3" w:rsidRPr="009C5466" w:rsidRDefault="00E70CB3" w:rsidP="00943999">
      <w:pPr>
        <w:autoSpaceDE w:val="0"/>
        <w:autoSpaceDN w:val="0"/>
        <w:adjustRightInd w:val="0"/>
        <w:spacing w:after="0" w:line="240" w:lineRule="auto"/>
        <w:jc w:val="both"/>
        <w:rPr>
          <w:rFonts w:ascii="Arial" w:hAnsi="Arial" w:cs="Arial"/>
        </w:rPr>
      </w:pPr>
    </w:p>
    <w:p w14:paraId="63EE7DA2" w14:textId="77777777" w:rsidR="00E70CB3" w:rsidRPr="009C5466" w:rsidRDefault="00E70CB3" w:rsidP="00E70CB3">
      <w:pPr>
        <w:autoSpaceDE w:val="0"/>
        <w:autoSpaceDN w:val="0"/>
        <w:adjustRightInd w:val="0"/>
        <w:spacing w:after="0" w:line="240" w:lineRule="auto"/>
        <w:rPr>
          <w:rFonts w:ascii="Arial" w:hAnsi="Arial" w:cs="Arial"/>
          <w:color w:val="000000"/>
        </w:rPr>
      </w:pPr>
    </w:p>
    <w:p w14:paraId="4F569BA3" w14:textId="50B1270E" w:rsidR="00E70CB3" w:rsidRPr="009C5466" w:rsidRDefault="00E70CB3" w:rsidP="00E70CB3">
      <w:pPr>
        <w:autoSpaceDE w:val="0"/>
        <w:autoSpaceDN w:val="0"/>
        <w:adjustRightInd w:val="0"/>
        <w:spacing w:after="0" w:line="240" w:lineRule="auto"/>
        <w:jc w:val="both"/>
        <w:rPr>
          <w:rFonts w:ascii="Arial" w:hAnsi="Arial" w:cs="Arial"/>
          <w:b/>
          <w:bCs/>
        </w:rPr>
      </w:pPr>
      <w:r w:rsidRPr="009C5466">
        <w:rPr>
          <w:rFonts w:ascii="Arial" w:hAnsi="Arial" w:cs="Arial"/>
          <w:b/>
          <w:bCs/>
        </w:rPr>
        <w:t xml:space="preserve">Consolidar una estrategia de comunicación e información para la participación ciudadana incidente: </w:t>
      </w:r>
    </w:p>
    <w:p w14:paraId="37341562" w14:textId="77777777" w:rsidR="00383704" w:rsidRPr="009C5466" w:rsidRDefault="00383704" w:rsidP="00E70CB3">
      <w:pPr>
        <w:autoSpaceDE w:val="0"/>
        <w:autoSpaceDN w:val="0"/>
        <w:adjustRightInd w:val="0"/>
        <w:spacing w:after="0" w:line="240" w:lineRule="auto"/>
        <w:jc w:val="both"/>
        <w:rPr>
          <w:rFonts w:ascii="Arial" w:hAnsi="Arial" w:cs="Arial"/>
          <w:b/>
          <w:bCs/>
        </w:rPr>
      </w:pPr>
    </w:p>
    <w:p w14:paraId="3150A407" w14:textId="5A73F33C" w:rsidR="00E70CB3" w:rsidRPr="009C5466" w:rsidRDefault="00E70CB3" w:rsidP="00E70CB3">
      <w:pPr>
        <w:autoSpaceDE w:val="0"/>
        <w:autoSpaceDN w:val="0"/>
        <w:adjustRightInd w:val="0"/>
        <w:spacing w:after="0" w:line="240" w:lineRule="auto"/>
        <w:jc w:val="both"/>
        <w:rPr>
          <w:rFonts w:ascii="Arial" w:hAnsi="Arial" w:cs="Arial"/>
        </w:rPr>
      </w:pPr>
      <w:r w:rsidRPr="009C5466">
        <w:rPr>
          <w:rFonts w:ascii="Arial" w:hAnsi="Arial" w:cs="Arial"/>
        </w:rPr>
        <w:t xml:space="preserve">Para el cumplimiento de esta iniciativa estratégica se </w:t>
      </w:r>
      <w:r w:rsidR="00A07584" w:rsidRPr="009C5466">
        <w:rPr>
          <w:rFonts w:ascii="Arial" w:hAnsi="Arial" w:cs="Arial"/>
        </w:rPr>
        <w:t xml:space="preserve">ha trabajado </w:t>
      </w:r>
      <w:r w:rsidRPr="009C5466">
        <w:rPr>
          <w:rFonts w:ascii="Arial" w:hAnsi="Arial" w:cs="Arial"/>
        </w:rPr>
        <w:t>conjuntamente con la Subdirección de promoción de la participación y la oficina asesora de comunicaciones en:</w:t>
      </w:r>
    </w:p>
    <w:p w14:paraId="7DB15EF4" w14:textId="77777777" w:rsidR="00E70CB3" w:rsidRPr="009C5466" w:rsidRDefault="00E70CB3" w:rsidP="00E70CB3">
      <w:pPr>
        <w:autoSpaceDE w:val="0"/>
        <w:autoSpaceDN w:val="0"/>
        <w:adjustRightInd w:val="0"/>
        <w:spacing w:after="0" w:line="240" w:lineRule="auto"/>
        <w:jc w:val="both"/>
        <w:rPr>
          <w:rFonts w:ascii="Arial" w:hAnsi="Arial" w:cs="Arial"/>
        </w:rPr>
      </w:pPr>
    </w:p>
    <w:p w14:paraId="1894C29C" w14:textId="77777777" w:rsidR="00E70CB3" w:rsidRPr="009C5466" w:rsidRDefault="00E70CB3" w:rsidP="00E70CB3">
      <w:pPr>
        <w:autoSpaceDE w:val="0"/>
        <w:autoSpaceDN w:val="0"/>
        <w:adjustRightInd w:val="0"/>
        <w:spacing w:after="0" w:line="240" w:lineRule="auto"/>
        <w:jc w:val="both"/>
        <w:rPr>
          <w:rFonts w:ascii="Arial" w:hAnsi="Arial" w:cs="Arial"/>
        </w:rPr>
      </w:pPr>
      <w:r w:rsidRPr="009C5466">
        <w:rPr>
          <w:rFonts w:ascii="Arial" w:hAnsi="Arial" w:cs="Arial"/>
        </w:rPr>
        <w:t xml:space="preserve">1) Bogotá Abierta” Consolidada como plataforma digital que promueve la participación ciudadana en el distrito: Se pondrá en servicio la plataforma Bogotá Abierta, con la cual se busca disponer de una plataforma digital que sirva como herramienta de innovación para la participación. Se propone así la creación de un nuevo espacio virtual que acerque a los ciudadanos y el gobierno distrital en la búsqueda conjunta de soluciones para los principales retos de la ciudad. </w:t>
      </w:r>
    </w:p>
    <w:p w14:paraId="60D556D0" w14:textId="229E242F" w:rsidR="00E70CB3" w:rsidRPr="009C5466" w:rsidRDefault="00E70CB3" w:rsidP="00E70CB3">
      <w:pPr>
        <w:autoSpaceDE w:val="0"/>
        <w:autoSpaceDN w:val="0"/>
        <w:adjustRightInd w:val="0"/>
        <w:spacing w:after="0" w:line="240" w:lineRule="auto"/>
        <w:jc w:val="both"/>
        <w:rPr>
          <w:rFonts w:ascii="Arial" w:hAnsi="Arial" w:cs="Arial"/>
          <w:b/>
          <w:bCs/>
        </w:rPr>
      </w:pPr>
    </w:p>
    <w:p w14:paraId="27DEF41F" w14:textId="61A6B2BC" w:rsidR="0066729C" w:rsidRPr="009C5466" w:rsidRDefault="0066729C" w:rsidP="00E70CB3">
      <w:pPr>
        <w:autoSpaceDE w:val="0"/>
        <w:autoSpaceDN w:val="0"/>
        <w:adjustRightInd w:val="0"/>
        <w:spacing w:after="0" w:line="240" w:lineRule="auto"/>
        <w:jc w:val="both"/>
        <w:rPr>
          <w:rFonts w:ascii="Arial" w:hAnsi="Arial" w:cs="Arial"/>
          <w:b/>
          <w:bCs/>
        </w:rPr>
      </w:pPr>
      <w:r w:rsidRPr="009C5466">
        <w:rPr>
          <w:rFonts w:ascii="Arial" w:hAnsi="Arial" w:cs="Arial"/>
          <w:b/>
          <w:bCs/>
        </w:rPr>
        <w:t>Fortalecer las herramientas tecnológicas del IDPAC.</w:t>
      </w:r>
    </w:p>
    <w:p w14:paraId="2F6BABF8" w14:textId="77777777" w:rsidR="00383704" w:rsidRPr="009C5466" w:rsidRDefault="00383704" w:rsidP="00E70CB3">
      <w:pPr>
        <w:autoSpaceDE w:val="0"/>
        <w:autoSpaceDN w:val="0"/>
        <w:adjustRightInd w:val="0"/>
        <w:spacing w:after="0" w:line="240" w:lineRule="auto"/>
        <w:jc w:val="both"/>
        <w:rPr>
          <w:rFonts w:ascii="Arial" w:hAnsi="Arial" w:cs="Arial"/>
          <w:b/>
          <w:bCs/>
        </w:rPr>
      </w:pPr>
    </w:p>
    <w:p w14:paraId="2539C694" w14:textId="77777777" w:rsidR="0066729C" w:rsidRPr="009C5466" w:rsidRDefault="0066729C" w:rsidP="0066729C">
      <w:pPr>
        <w:autoSpaceDE w:val="0"/>
        <w:autoSpaceDN w:val="0"/>
        <w:adjustRightInd w:val="0"/>
        <w:spacing w:after="0" w:line="240" w:lineRule="auto"/>
        <w:jc w:val="both"/>
        <w:rPr>
          <w:rFonts w:ascii="Arial" w:hAnsi="Arial" w:cs="Arial"/>
        </w:rPr>
      </w:pPr>
      <w:r w:rsidRPr="009C5466">
        <w:rPr>
          <w:rFonts w:ascii="Arial" w:hAnsi="Arial" w:cs="Arial"/>
        </w:rPr>
        <w:t xml:space="preserve">Esta iniciativa pretende modernizar las herramientas tecnológicas del Instituto Distrital de la Participación y Acción Comunal, lo que implica la Adquisición de Sistemas de Información e infraestructura tecnológica para mejorar la gestión administrativa y proveer a la ciudadanía en general datos en tiempo real sobre la participación en el Distrito </w:t>
      </w:r>
    </w:p>
    <w:p w14:paraId="20C8E8B9" w14:textId="77777777" w:rsidR="00A07584" w:rsidRPr="009C5466" w:rsidRDefault="00A07584" w:rsidP="0066729C">
      <w:pPr>
        <w:autoSpaceDE w:val="0"/>
        <w:autoSpaceDN w:val="0"/>
        <w:adjustRightInd w:val="0"/>
        <w:spacing w:after="0" w:line="240" w:lineRule="auto"/>
        <w:jc w:val="both"/>
        <w:rPr>
          <w:rFonts w:ascii="Arial" w:hAnsi="Arial" w:cs="Arial"/>
        </w:rPr>
      </w:pPr>
    </w:p>
    <w:p w14:paraId="008F486B" w14:textId="6FEE421C" w:rsidR="00E70CB3" w:rsidRPr="009C5466" w:rsidRDefault="009A7BDB" w:rsidP="00943999">
      <w:pPr>
        <w:autoSpaceDE w:val="0"/>
        <w:autoSpaceDN w:val="0"/>
        <w:adjustRightInd w:val="0"/>
        <w:spacing w:after="0" w:line="240" w:lineRule="auto"/>
        <w:jc w:val="both"/>
        <w:rPr>
          <w:rFonts w:ascii="Arial" w:hAnsi="Arial" w:cs="Arial"/>
        </w:rPr>
      </w:pPr>
      <w:r w:rsidRPr="009C5466">
        <w:rPr>
          <w:rFonts w:ascii="Arial" w:hAnsi="Arial" w:cs="Arial"/>
        </w:rPr>
        <w:t>La meta del proyecto de inversión 1193: Implementar en un 100 por ciento el plan de gestión del cambio al interior de la entidad, alimenta las iniciativas estratégicas asociadas a los sistemas de información.</w:t>
      </w:r>
    </w:p>
    <w:p w14:paraId="402DD8E0" w14:textId="77777777" w:rsidR="00D47D4C" w:rsidRPr="009C5466" w:rsidRDefault="00D47D4C" w:rsidP="00943999">
      <w:pPr>
        <w:autoSpaceDE w:val="0"/>
        <w:autoSpaceDN w:val="0"/>
        <w:adjustRightInd w:val="0"/>
        <w:spacing w:after="0" w:line="240" w:lineRule="auto"/>
        <w:jc w:val="both"/>
        <w:rPr>
          <w:rFonts w:ascii="Arial" w:hAnsi="Arial" w:cs="Arial"/>
        </w:rPr>
      </w:pPr>
    </w:p>
    <w:p w14:paraId="226B3020" w14:textId="5731CC90" w:rsidR="00383704" w:rsidRPr="009C5466" w:rsidRDefault="00383704" w:rsidP="00943999">
      <w:pPr>
        <w:autoSpaceDE w:val="0"/>
        <w:autoSpaceDN w:val="0"/>
        <w:adjustRightInd w:val="0"/>
        <w:spacing w:after="0" w:line="240" w:lineRule="auto"/>
        <w:jc w:val="both"/>
        <w:rPr>
          <w:rFonts w:ascii="Arial" w:hAnsi="Arial" w:cs="Arial"/>
          <w:b/>
          <w:bCs/>
        </w:rPr>
      </w:pPr>
      <w:r w:rsidRPr="009C5466">
        <w:rPr>
          <w:rFonts w:ascii="Arial" w:hAnsi="Arial" w:cs="Arial"/>
          <w:b/>
          <w:bCs/>
        </w:rPr>
        <w:t>Fortalecer la capacidad operativa del IDPAC.</w:t>
      </w:r>
    </w:p>
    <w:p w14:paraId="2C8184AF" w14:textId="77777777" w:rsidR="00383704" w:rsidRPr="009C5466" w:rsidRDefault="00383704" w:rsidP="00943999">
      <w:pPr>
        <w:autoSpaceDE w:val="0"/>
        <w:autoSpaceDN w:val="0"/>
        <w:adjustRightInd w:val="0"/>
        <w:spacing w:after="0" w:line="240" w:lineRule="auto"/>
        <w:jc w:val="both"/>
        <w:rPr>
          <w:rFonts w:ascii="Arial" w:hAnsi="Arial" w:cs="Arial"/>
          <w:b/>
          <w:bCs/>
        </w:rPr>
      </w:pPr>
    </w:p>
    <w:p w14:paraId="2F3A036C" w14:textId="77777777" w:rsidR="00383704" w:rsidRPr="009C5466" w:rsidRDefault="00383704" w:rsidP="00383704">
      <w:pPr>
        <w:autoSpaceDE w:val="0"/>
        <w:autoSpaceDN w:val="0"/>
        <w:adjustRightInd w:val="0"/>
        <w:spacing w:after="0" w:line="240" w:lineRule="auto"/>
        <w:jc w:val="both"/>
        <w:rPr>
          <w:rFonts w:ascii="Arial" w:hAnsi="Arial" w:cs="Arial"/>
        </w:rPr>
      </w:pPr>
      <w:r w:rsidRPr="009C5466">
        <w:rPr>
          <w:rFonts w:ascii="Arial" w:hAnsi="Arial" w:cs="Arial"/>
        </w:rPr>
        <w:t xml:space="preserve">Con el cumplimiento de este Objetivo Estratégico, el IDPAC busca mejorar la infraestructura física de la Entidad e implementar mejoras administrativas a la gestión del Instituto. </w:t>
      </w:r>
    </w:p>
    <w:p w14:paraId="75391C6B" w14:textId="2A7D8C06" w:rsidR="00943999" w:rsidRDefault="00943999" w:rsidP="00383704">
      <w:pPr>
        <w:autoSpaceDE w:val="0"/>
        <w:autoSpaceDN w:val="0"/>
        <w:adjustRightInd w:val="0"/>
        <w:spacing w:after="0" w:line="240" w:lineRule="auto"/>
        <w:jc w:val="both"/>
        <w:rPr>
          <w:rFonts w:ascii="Arial" w:hAnsi="Arial" w:cs="Arial"/>
        </w:rPr>
      </w:pPr>
    </w:p>
    <w:p w14:paraId="2D719C18" w14:textId="7A7E1D5B" w:rsidR="009C5466" w:rsidRDefault="009C5466" w:rsidP="00383704">
      <w:pPr>
        <w:autoSpaceDE w:val="0"/>
        <w:autoSpaceDN w:val="0"/>
        <w:adjustRightInd w:val="0"/>
        <w:spacing w:after="0" w:line="240" w:lineRule="auto"/>
        <w:jc w:val="both"/>
        <w:rPr>
          <w:rFonts w:ascii="Arial" w:hAnsi="Arial" w:cs="Arial"/>
        </w:rPr>
      </w:pPr>
    </w:p>
    <w:p w14:paraId="533927B0" w14:textId="77777777" w:rsidR="009C5466" w:rsidRPr="009C5466" w:rsidRDefault="009C5466" w:rsidP="00383704">
      <w:pPr>
        <w:autoSpaceDE w:val="0"/>
        <w:autoSpaceDN w:val="0"/>
        <w:adjustRightInd w:val="0"/>
        <w:spacing w:after="0" w:line="240" w:lineRule="auto"/>
        <w:jc w:val="both"/>
        <w:rPr>
          <w:rFonts w:ascii="Arial" w:hAnsi="Arial" w:cs="Arial"/>
        </w:rPr>
      </w:pPr>
    </w:p>
    <w:p w14:paraId="177FE82A" w14:textId="7A64535C" w:rsidR="00CB455F" w:rsidRPr="009C5466" w:rsidRDefault="00CB455F" w:rsidP="00514CD4">
      <w:pPr>
        <w:pStyle w:val="Ttulo2"/>
        <w:numPr>
          <w:ilvl w:val="1"/>
          <w:numId w:val="35"/>
        </w:numPr>
        <w:rPr>
          <w:rFonts w:ascii="Arial" w:hAnsi="Arial" w:cs="Arial"/>
          <w:b w:val="0"/>
          <w:sz w:val="22"/>
          <w:szCs w:val="22"/>
        </w:rPr>
      </w:pPr>
      <w:bookmarkStart w:id="31" w:name="_Toc27126894"/>
      <w:r w:rsidRPr="009C5466">
        <w:rPr>
          <w:rFonts w:ascii="Arial" w:hAnsi="Arial" w:cs="Arial"/>
          <w:sz w:val="22"/>
          <w:szCs w:val="22"/>
        </w:rPr>
        <w:lastRenderedPageBreak/>
        <w:t>Gobierno de TI</w:t>
      </w:r>
      <w:bookmarkEnd w:id="31"/>
    </w:p>
    <w:p w14:paraId="75DEDE44" w14:textId="603CFBA4" w:rsidR="00743A9B" w:rsidRPr="009C5466" w:rsidRDefault="00743A9B" w:rsidP="00743A9B">
      <w:pPr>
        <w:spacing w:after="0" w:line="240" w:lineRule="auto"/>
        <w:jc w:val="both"/>
        <w:rPr>
          <w:rFonts w:ascii="Arial" w:hAnsi="Arial" w:cs="Arial"/>
          <w:b/>
          <w:color w:val="365F91" w:themeColor="accent1" w:themeShade="BF"/>
        </w:rPr>
      </w:pPr>
    </w:p>
    <w:p w14:paraId="2C37BFD0" w14:textId="6FFFC7EA" w:rsidR="00743A9B" w:rsidRPr="009C5466" w:rsidRDefault="00743A9B" w:rsidP="00D47D4C">
      <w:pPr>
        <w:autoSpaceDE w:val="0"/>
        <w:autoSpaceDN w:val="0"/>
        <w:adjustRightInd w:val="0"/>
        <w:spacing w:after="0" w:line="240" w:lineRule="auto"/>
        <w:jc w:val="both"/>
        <w:rPr>
          <w:rFonts w:ascii="Arial" w:hAnsi="Arial" w:cs="Arial"/>
        </w:rPr>
      </w:pPr>
      <w:r w:rsidRPr="009C5466">
        <w:rPr>
          <w:rFonts w:ascii="Arial" w:hAnsi="Arial" w:cs="Arial"/>
        </w:rPr>
        <w:t>Lo propuesto por el Modelo de Gestión IT4+ para el dominio Gobierno es que la estrategia de tecnología debe estar estrechamente ligada a las estrategias y políticas organizacionales e incorporar el gobierno de TI a través de acuerdos de desarrollo de servicios y de implementación de facilidades tecnológicas. De esta manera los procesos de la entidad se adelantarán con énfasis en la eficiencia, la transparencia y el control de la gestión</w:t>
      </w:r>
    </w:p>
    <w:p w14:paraId="071ED93D" w14:textId="77777777" w:rsidR="00D47D4C" w:rsidRPr="009C5466" w:rsidRDefault="00D47D4C" w:rsidP="00D47D4C">
      <w:pPr>
        <w:autoSpaceDE w:val="0"/>
        <w:autoSpaceDN w:val="0"/>
        <w:adjustRightInd w:val="0"/>
        <w:spacing w:after="0" w:line="240" w:lineRule="auto"/>
        <w:jc w:val="both"/>
        <w:rPr>
          <w:rFonts w:ascii="Arial" w:hAnsi="Arial" w:cs="Arial"/>
        </w:rPr>
      </w:pPr>
    </w:p>
    <w:p w14:paraId="484ACE77" w14:textId="62A85C0F" w:rsidR="00F91972" w:rsidRPr="009C5466" w:rsidRDefault="00F91972" w:rsidP="00761DA6">
      <w:pPr>
        <w:autoSpaceDE w:val="0"/>
        <w:autoSpaceDN w:val="0"/>
        <w:adjustRightInd w:val="0"/>
        <w:spacing w:after="0" w:line="240" w:lineRule="auto"/>
        <w:jc w:val="both"/>
        <w:rPr>
          <w:rFonts w:ascii="Arial" w:hAnsi="Arial" w:cs="Arial"/>
        </w:rPr>
      </w:pPr>
      <w:r w:rsidRPr="009C5466">
        <w:rPr>
          <w:rFonts w:ascii="Arial" w:hAnsi="Arial" w:cs="Arial"/>
        </w:rPr>
        <w:t xml:space="preserve">Para que las TI cumplan su papel es necesario contar con un modelo de Gobierno de TI que contemple los siguientes aspectos: </w:t>
      </w:r>
    </w:p>
    <w:p w14:paraId="2F13E678" w14:textId="77777777" w:rsidR="00D47D4C" w:rsidRPr="009C5466" w:rsidRDefault="00D47D4C" w:rsidP="00F91972">
      <w:pPr>
        <w:autoSpaceDE w:val="0"/>
        <w:autoSpaceDN w:val="0"/>
        <w:adjustRightInd w:val="0"/>
        <w:spacing w:after="0" w:line="240" w:lineRule="auto"/>
        <w:rPr>
          <w:rFonts w:ascii="Arial" w:hAnsi="Arial" w:cs="Arial"/>
        </w:rPr>
      </w:pPr>
    </w:p>
    <w:p w14:paraId="3506126C" w14:textId="37AEDD7B" w:rsidR="00F91972" w:rsidRPr="009C5466" w:rsidRDefault="00F91972" w:rsidP="00F91972">
      <w:pPr>
        <w:autoSpaceDE w:val="0"/>
        <w:autoSpaceDN w:val="0"/>
        <w:adjustRightInd w:val="0"/>
        <w:spacing w:after="0" w:line="240" w:lineRule="auto"/>
        <w:rPr>
          <w:rFonts w:ascii="Arial" w:hAnsi="Arial" w:cs="Arial"/>
        </w:rPr>
      </w:pPr>
      <w:r w:rsidRPr="009C5466">
        <w:rPr>
          <w:rFonts w:ascii="Arial" w:hAnsi="Arial" w:cs="Arial"/>
        </w:rPr>
        <w:t xml:space="preserve">• Estructura de TI y procesos </w:t>
      </w:r>
    </w:p>
    <w:p w14:paraId="4F8A0B5E" w14:textId="4A737B58" w:rsidR="00F91972" w:rsidRPr="009C5466" w:rsidRDefault="00F91972" w:rsidP="00F91972">
      <w:pPr>
        <w:autoSpaceDE w:val="0"/>
        <w:autoSpaceDN w:val="0"/>
        <w:adjustRightInd w:val="0"/>
        <w:spacing w:after="0" w:line="240" w:lineRule="auto"/>
        <w:rPr>
          <w:rFonts w:ascii="Arial" w:hAnsi="Arial" w:cs="Arial"/>
        </w:rPr>
      </w:pPr>
      <w:r w:rsidRPr="009C5466">
        <w:rPr>
          <w:rFonts w:ascii="Arial" w:hAnsi="Arial" w:cs="Arial"/>
        </w:rPr>
        <w:t xml:space="preserve">• Toma de decisiones </w:t>
      </w:r>
    </w:p>
    <w:p w14:paraId="6B8E67EB" w14:textId="4C914D73" w:rsidR="00F91972" w:rsidRPr="009C5466" w:rsidRDefault="00F91972" w:rsidP="00F91972">
      <w:pPr>
        <w:autoSpaceDE w:val="0"/>
        <w:autoSpaceDN w:val="0"/>
        <w:adjustRightInd w:val="0"/>
        <w:spacing w:after="0" w:line="240" w:lineRule="auto"/>
        <w:rPr>
          <w:rFonts w:ascii="Arial" w:hAnsi="Arial" w:cs="Arial"/>
        </w:rPr>
      </w:pPr>
      <w:r w:rsidRPr="009C5466">
        <w:rPr>
          <w:rFonts w:ascii="Arial" w:hAnsi="Arial" w:cs="Arial"/>
        </w:rPr>
        <w:t xml:space="preserve">• Gestión de relaciones con otras áreas y entidades </w:t>
      </w:r>
    </w:p>
    <w:p w14:paraId="10D8DCAB" w14:textId="7D550732" w:rsidR="00F91972" w:rsidRPr="009C5466" w:rsidRDefault="00F91972" w:rsidP="00F91972">
      <w:pPr>
        <w:autoSpaceDE w:val="0"/>
        <w:autoSpaceDN w:val="0"/>
        <w:adjustRightInd w:val="0"/>
        <w:spacing w:after="0" w:line="240" w:lineRule="auto"/>
        <w:rPr>
          <w:rFonts w:ascii="Arial" w:hAnsi="Arial" w:cs="Arial"/>
        </w:rPr>
      </w:pPr>
      <w:r w:rsidRPr="009C5466">
        <w:rPr>
          <w:rFonts w:ascii="Arial" w:hAnsi="Arial" w:cs="Arial"/>
        </w:rPr>
        <w:t xml:space="preserve">• Acuerdos de servicio y de desarrollo </w:t>
      </w:r>
    </w:p>
    <w:p w14:paraId="42A560C8" w14:textId="420201E0" w:rsidR="00F91972" w:rsidRPr="009C5466" w:rsidRDefault="00F91972" w:rsidP="00F91972">
      <w:pPr>
        <w:autoSpaceDE w:val="0"/>
        <w:autoSpaceDN w:val="0"/>
        <w:adjustRightInd w:val="0"/>
        <w:spacing w:after="0" w:line="240" w:lineRule="auto"/>
        <w:rPr>
          <w:rFonts w:ascii="Arial" w:hAnsi="Arial" w:cs="Arial"/>
        </w:rPr>
      </w:pPr>
      <w:r w:rsidRPr="009C5466">
        <w:rPr>
          <w:rFonts w:ascii="Arial" w:hAnsi="Arial" w:cs="Arial"/>
        </w:rPr>
        <w:t>• Alineación con los procesos</w:t>
      </w:r>
    </w:p>
    <w:p w14:paraId="3FF663C0" w14:textId="00EDFF12" w:rsidR="00112A2E" w:rsidRPr="009C5466" w:rsidRDefault="00112A2E" w:rsidP="00CB455F">
      <w:pPr>
        <w:spacing w:after="0" w:line="240" w:lineRule="auto"/>
        <w:jc w:val="both"/>
        <w:rPr>
          <w:rFonts w:ascii="Arial" w:hAnsi="Arial" w:cs="Arial"/>
          <w:b/>
          <w:color w:val="365F91" w:themeColor="accent1" w:themeShade="BF"/>
        </w:rPr>
      </w:pPr>
    </w:p>
    <w:p w14:paraId="455EFB87" w14:textId="727F7492" w:rsidR="008D22F3" w:rsidRPr="009C5466" w:rsidRDefault="008D22F3" w:rsidP="008D22F3">
      <w:pPr>
        <w:autoSpaceDE w:val="0"/>
        <w:autoSpaceDN w:val="0"/>
        <w:adjustRightInd w:val="0"/>
        <w:spacing w:after="0" w:line="240" w:lineRule="auto"/>
        <w:jc w:val="both"/>
        <w:rPr>
          <w:rFonts w:ascii="Arial" w:hAnsi="Arial" w:cs="Arial"/>
        </w:rPr>
      </w:pPr>
      <w:r w:rsidRPr="009C5466">
        <w:rPr>
          <w:rFonts w:ascii="Arial" w:hAnsi="Arial" w:cs="Arial"/>
        </w:rPr>
        <w:t>El INSTITUTO Distrital de la Participación y Acción Comunal,  está en proceso de actualizar durante el presente periodo de gobierno políticas de TI. Referente a  la Política de Seguridad de la Información que actualmente se encuentra aprobada y deberá ser una de las primeras en ser actualizadas y darle el mantenimiento adecuado de adaptabilidad a la nueva infraestructura y cambio que se viene presentado en cuanto a la infraestructura lógica y física del IDPAC, para incorporar mejores prácticas recientes en todos los ámbitos de seguridad.</w:t>
      </w:r>
    </w:p>
    <w:p w14:paraId="3B942C29" w14:textId="3E6EF065" w:rsidR="008D22F3" w:rsidRPr="009C5466" w:rsidRDefault="008D22F3" w:rsidP="008D22F3">
      <w:pPr>
        <w:spacing w:after="0" w:line="240" w:lineRule="auto"/>
        <w:jc w:val="both"/>
        <w:rPr>
          <w:rFonts w:ascii="Arial" w:hAnsi="Arial" w:cs="Arial"/>
        </w:rPr>
      </w:pPr>
    </w:p>
    <w:p w14:paraId="410921D1" w14:textId="77777777" w:rsidR="008D22F3" w:rsidRPr="009C5466" w:rsidRDefault="008D22F3" w:rsidP="00CB455F">
      <w:pPr>
        <w:spacing w:after="0" w:line="240" w:lineRule="auto"/>
        <w:jc w:val="both"/>
        <w:rPr>
          <w:rFonts w:ascii="Arial" w:hAnsi="Arial" w:cs="Arial"/>
          <w:b/>
          <w:color w:val="365F91" w:themeColor="accent1" w:themeShade="BF"/>
        </w:rPr>
      </w:pPr>
    </w:p>
    <w:p w14:paraId="6A5D867A" w14:textId="77777777" w:rsidR="00CB455F" w:rsidRPr="009C5466" w:rsidRDefault="00CB455F" w:rsidP="00514CD4">
      <w:pPr>
        <w:pStyle w:val="Ttulo2"/>
        <w:numPr>
          <w:ilvl w:val="2"/>
          <w:numId w:val="35"/>
        </w:numPr>
        <w:rPr>
          <w:rFonts w:ascii="Arial" w:hAnsi="Arial" w:cs="Arial"/>
          <w:b w:val="0"/>
          <w:sz w:val="22"/>
          <w:szCs w:val="22"/>
        </w:rPr>
      </w:pPr>
      <w:bookmarkStart w:id="32" w:name="_Toc27126895"/>
      <w:r w:rsidRPr="009C5466">
        <w:rPr>
          <w:rFonts w:ascii="Arial" w:hAnsi="Arial" w:cs="Arial"/>
          <w:sz w:val="22"/>
          <w:szCs w:val="22"/>
        </w:rPr>
        <w:t>Cadena de valor de TI</w:t>
      </w:r>
      <w:bookmarkEnd w:id="32"/>
    </w:p>
    <w:p w14:paraId="20FCEC56" w14:textId="77777777" w:rsidR="00112A2E" w:rsidRPr="009C5466" w:rsidRDefault="00112A2E" w:rsidP="00112A2E">
      <w:pPr>
        <w:spacing w:after="0" w:line="240" w:lineRule="auto"/>
        <w:jc w:val="both"/>
        <w:rPr>
          <w:rFonts w:ascii="Arial" w:hAnsi="Arial" w:cs="Arial"/>
          <w:b/>
          <w:color w:val="365F91" w:themeColor="accent1" w:themeShade="BF"/>
        </w:rPr>
      </w:pPr>
    </w:p>
    <w:p w14:paraId="220355F1" w14:textId="77777777" w:rsidR="00112A2E" w:rsidRPr="009C5466" w:rsidRDefault="00112A2E" w:rsidP="00112A2E">
      <w:pPr>
        <w:spacing w:after="0" w:line="240" w:lineRule="auto"/>
        <w:jc w:val="both"/>
        <w:rPr>
          <w:rFonts w:ascii="Arial" w:hAnsi="Arial" w:cs="Arial"/>
        </w:rPr>
      </w:pPr>
      <w:r w:rsidRPr="009C5466">
        <w:rPr>
          <w:rFonts w:ascii="Arial" w:hAnsi="Arial" w:cs="Arial"/>
        </w:rPr>
        <w:t>Los propósitos estratégicos de TI necesitan un adecuado control y seguimiento, lo cual se logra con la implementación de la gestión por procesos y el ciclo de mejoramiento continuo, como base para garantizar que las actividades diarias se realicen en un marco que favorezca la eficiencia, la transparencia, el control, el aprendizaje y la toma de decisiones en todos los niveles.</w:t>
      </w:r>
    </w:p>
    <w:p w14:paraId="7504C8F4" w14:textId="77777777" w:rsidR="00112A2E" w:rsidRPr="009C5466" w:rsidRDefault="00112A2E" w:rsidP="00112A2E">
      <w:pPr>
        <w:spacing w:after="0" w:line="240" w:lineRule="auto"/>
        <w:jc w:val="both"/>
        <w:rPr>
          <w:rFonts w:ascii="Arial" w:hAnsi="Arial" w:cs="Arial"/>
        </w:rPr>
      </w:pPr>
    </w:p>
    <w:p w14:paraId="539E20A4" w14:textId="53762852" w:rsidR="00112A2E" w:rsidRPr="009C5466" w:rsidRDefault="00112A2E" w:rsidP="00112A2E">
      <w:pPr>
        <w:spacing w:after="0" w:line="240" w:lineRule="auto"/>
        <w:jc w:val="both"/>
        <w:rPr>
          <w:rFonts w:ascii="Arial" w:hAnsi="Arial" w:cs="Arial"/>
        </w:rPr>
      </w:pPr>
      <w:r w:rsidRPr="009C5466">
        <w:rPr>
          <w:rFonts w:ascii="Arial" w:hAnsi="Arial" w:cs="Arial"/>
        </w:rPr>
        <w:t>En concordancia, el modelo de gestión de procesos TI debe soportarse en documentos normativos, modelos de gestión existentes, referencias a modelos de excelencia y en particular en la gestión de procesos propuesta en el Modelo de Gestión TI - IT4+.</w:t>
      </w:r>
      <w:r w:rsidR="001F56DD" w:rsidRPr="009C5466">
        <w:rPr>
          <w:rFonts w:ascii="Arial" w:hAnsi="Arial" w:cs="Arial"/>
        </w:rPr>
        <w:t xml:space="preserve"> A</w:t>
      </w:r>
      <w:r w:rsidRPr="009C5466">
        <w:rPr>
          <w:rFonts w:ascii="Arial" w:hAnsi="Arial" w:cs="Arial"/>
        </w:rPr>
        <w:t xml:space="preserve"> </w:t>
      </w:r>
      <w:r w:rsidR="009C5466" w:rsidRPr="009C5466">
        <w:rPr>
          <w:rFonts w:ascii="Arial" w:hAnsi="Arial" w:cs="Arial"/>
        </w:rPr>
        <w:t>continuación,</w:t>
      </w:r>
      <w:r w:rsidRPr="009C5466">
        <w:rPr>
          <w:rFonts w:ascii="Arial" w:hAnsi="Arial" w:cs="Arial"/>
        </w:rPr>
        <w:t xml:space="preserve"> se presenta un esquema global con las disposiciones, fundamentos normativos y buenas prácticas, que orientan la implementación del enfoque por procesos en la gestión de las tecnologías de la información como base para fortalecer el mejoramiento continuo.</w:t>
      </w:r>
    </w:p>
    <w:p w14:paraId="745711E9" w14:textId="77777777" w:rsidR="00112A2E" w:rsidRPr="009C5466" w:rsidRDefault="00112A2E" w:rsidP="00112A2E">
      <w:pPr>
        <w:spacing w:after="0" w:line="240" w:lineRule="auto"/>
        <w:jc w:val="both"/>
        <w:rPr>
          <w:rFonts w:ascii="Arial" w:hAnsi="Arial" w:cs="Arial"/>
        </w:rPr>
      </w:pPr>
    </w:p>
    <w:p w14:paraId="4B570BC8" w14:textId="77777777" w:rsidR="001F56DD" w:rsidRPr="009C5466" w:rsidRDefault="001F56DD" w:rsidP="001F56DD">
      <w:pPr>
        <w:pStyle w:val="Epgrafe"/>
        <w:keepNext/>
        <w:jc w:val="center"/>
        <w:rPr>
          <w:rFonts w:ascii="Arial" w:hAnsi="Arial" w:cs="Arial"/>
          <w:sz w:val="22"/>
          <w:szCs w:val="22"/>
        </w:rPr>
      </w:pPr>
      <w:r w:rsidRPr="009C5466">
        <w:rPr>
          <w:rFonts w:ascii="Arial" w:hAnsi="Arial" w:cs="Arial"/>
          <w:sz w:val="22"/>
          <w:szCs w:val="22"/>
        </w:rPr>
        <w:lastRenderedPageBreak/>
        <w:t xml:space="preserve">Ilustración </w:t>
      </w:r>
      <w:r w:rsidR="00FA0E37" w:rsidRPr="009C5466">
        <w:rPr>
          <w:rFonts w:ascii="Arial" w:hAnsi="Arial" w:cs="Arial"/>
          <w:sz w:val="22"/>
          <w:szCs w:val="22"/>
        </w:rPr>
        <w:fldChar w:fldCharType="begin"/>
      </w:r>
      <w:r w:rsidR="00FA0E37" w:rsidRPr="009C5466">
        <w:rPr>
          <w:rFonts w:ascii="Arial" w:hAnsi="Arial" w:cs="Arial"/>
          <w:sz w:val="22"/>
          <w:szCs w:val="22"/>
        </w:rPr>
        <w:instrText xml:space="preserve"> SEQ Ilustración \* ARABIC </w:instrText>
      </w:r>
      <w:r w:rsidR="00FA0E37" w:rsidRPr="009C5466">
        <w:rPr>
          <w:rFonts w:ascii="Arial" w:hAnsi="Arial" w:cs="Arial"/>
          <w:sz w:val="22"/>
          <w:szCs w:val="22"/>
        </w:rPr>
        <w:fldChar w:fldCharType="separate"/>
      </w:r>
      <w:r w:rsidRPr="009C5466">
        <w:rPr>
          <w:rFonts w:ascii="Arial" w:hAnsi="Arial" w:cs="Arial"/>
          <w:noProof/>
          <w:sz w:val="22"/>
          <w:szCs w:val="22"/>
        </w:rPr>
        <w:t>1</w:t>
      </w:r>
      <w:r w:rsidR="00FA0E37" w:rsidRPr="009C5466">
        <w:rPr>
          <w:rFonts w:ascii="Arial" w:hAnsi="Arial" w:cs="Arial"/>
          <w:noProof/>
          <w:sz w:val="22"/>
          <w:szCs w:val="22"/>
        </w:rPr>
        <w:fldChar w:fldCharType="end"/>
      </w:r>
      <w:r w:rsidRPr="009C5466">
        <w:rPr>
          <w:rFonts w:ascii="Arial" w:hAnsi="Arial" w:cs="Arial"/>
          <w:sz w:val="22"/>
          <w:szCs w:val="22"/>
        </w:rPr>
        <w:t>.</w:t>
      </w:r>
      <w:r w:rsidRPr="009C5466">
        <w:rPr>
          <w:rFonts w:ascii="Arial" w:hAnsi="Arial" w:cs="Arial"/>
          <w:sz w:val="22"/>
          <w:szCs w:val="22"/>
        </w:rPr>
        <w:tab/>
        <w:t>Modelos de referencia para la gestión de TI por procesos</w:t>
      </w:r>
    </w:p>
    <w:p w14:paraId="656BE679" w14:textId="77777777" w:rsidR="001F56DD" w:rsidRPr="009C5466" w:rsidRDefault="001F56DD" w:rsidP="001F56DD">
      <w:pPr>
        <w:spacing w:after="0" w:line="240" w:lineRule="auto"/>
        <w:jc w:val="both"/>
        <w:rPr>
          <w:rFonts w:ascii="Arial" w:hAnsi="Arial" w:cs="Arial"/>
        </w:rPr>
      </w:pPr>
      <w:r w:rsidRPr="009C5466">
        <w:rPr>
          <w:rFonts w:ascii="Arial" w:hAnsi="Arial" w:cs="Arial"/>
          <w:noProof/>
          <w:lang w:eastAsia="es-CO"/>
        </w:rPr>
        <w:drawing>
          <wp:inline distT="0" distB="0" distL="0" distR="0" wp14:anchorId="3E75484F" wp14:editId="3463C5CF">
            <wp:extent cx="5414839" cy="2735248"/>
            <wp:effectExtent l="0" t="0" r="52705" b="2730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775A298" w14:textId="77777777" w:rsidR="001F56DD" w:rsidRPr="009C5466" w:rsidRDefault="001F56DD" w:rsidP="001F56DD">
      <w:pPr>
        <w:spacing w:after="0" w:line="240" w:lineRule="auto"/>
        <w:jc w:val="center"/>
        <w:rPr>
          <w:rFonts w:ascii="Arial" w:hAnsi="Arial" w:cs="Arial"/>
        </w:rPr>
      </w:pPr>
      <w:r w:rsidRPr="009C5466">
        <w:rPr>
          <w:rFonts w:ascii="Arial" w:hAnsi="Arial" w:cs="Arial"/>
          <w:b/>
        </w:rPr>
        <w:t xml:space="preserve">Fuente: </w:t>
      </w:r>
      <w:r w:rsidRPr="009C5466">
        <w:rPr>
          <w:rFonts w:ascii="Arial" w:hAnsi="Arial" w:cs="Arial"/>
        </w:rPr>
        <w:t>Elaboración propia.</w:t>
      </w:r>
    </w:p>
    <w:p w14:paraId="76EB9DF9" w14:textId="77777777" w:rsidR="001F56DD" w:rsidRPr="009C5466" w:rsidRDefault="001F56DD" w:rsidP="00112A2E">
      <w:pPr>
        <w:spacing w:after="0" w:line="240" w:lineRule="auto"/>
        <w:jc w:val="both"/>
        <w:rPr>
          <w:rFonts w:ascii="Arial" w:hAnsi="Arial" w:cs="Arial"/>
        </w:rPr>
      </w:pPr>
    </w:p>
    <w:p w14:paraId="481843EE" w14:textId="77777777" w:rsidR="00DE42F0" w:rsidRPr="009C5466" w:rsidRDefault="00DE42F0" w:rsidP="00DE42F0">
      <w:pPr>
        <w:spacing w:after="0" w:line="240" w:lineRule="auto"/>
        <w:jc w:val="both"/>
        <w:rPr>
          <w:rFonts w:ascii="Arial" w:hAnsi="Arial" w:cs="Arial"/>
        </w:rPr>
      </w:pPr>
      <w:r w:rsidRPr="009C5466">
        <w:rPr>
          <w:rFonts w:ascii="Arial" w:hAnsi="Arial" w:cs="Arial"/>
        </w:rPr>
        <w:t>La cadena de valor de TI se soporta en la cadena de valor propuesta desde IT4+, la cual tomó buenas prácticas y propuestas técnicas de otros modelos como: ITIL V3, ISO/IEC 2000 – Administración de Servicios, COBIT, ISO/IEC 38500 - Gobierno TI e ISO/IEC 27000 – Marco de Gestión de Seguridad de la Información.</w:t>
      </w:r>
    </w:p>
    <w:p w14:paraId="65F2DFA5" w14:textId="77777777" w:rsidR="00DE42F0" w:rsidRPr="009C5466" w:rsidRDefault="00DE42F0" w:rsidP="00DE42F0">
      <w:pPr>
        <w:spacing w:after="0" w:line="240" w:lineRule="auto"/>
        <w:jc w:val="both"/>
        <w:rPr>
          <w:rFonts w:ascii="Arial" w:hAnsi="Arial" w:cs="Arial"/>
        </w:rPr>
      </w:pPr>
    </w:p>
    <w:p w14:paraId="317AA325" w14:textId="77777777" w:rsidR="00DE42F0" w:rsidRPr="009C5466" w:rsidRDefault="00DE42F0" w:rsidP="00DE42F0">
      <w:pPr>
        <w:pStyle w:val="Epgrafe"/>
        <w:keepNext/>
        <w:jc w:val="center"/>
        <w:rPr>
          <w:rFonts w:ascii="Arial" w:hAnsi="Arial" w:cs="Arial"/>
          <w:sz w:val="22"/>
          <w:szCs w:val="22"/>
        </w:rPr>
      </w:pPr>
      <w:r w:rsidRPr="009C5466">
        <w:rPr>
          <w:rFonts w:ascii="Arial" w:hAnsi="Arial" w:cs="Arial"/>
          <w:sz w:val="22"/>
          <w:szCs w:val="22"/>
        </w:rPr>
        <w:t xml:space="preserve">Ilustración </w:t>
      </w:r>
      <w:r w:rsidR="00FA0E37" w:rsidRPr="009C5466">
        <w:rPr>
          <w:rFonts w:ascii="Arial" w:hAnsi="Arial" w:cs="Arial"/>
          <w:sz w:val="22"/>
          <w:szCs w:val="22"/>
        </w:rPr>
        <w:fldChar w:fldCharType="begin"/>
      </w:r>
      <w:r w:rsidR="00FA0E37" w:rsidRPr="009C5466">
        <w:rPr>
          <w:rFonts w:ascii="Arial" w:hAnsi="Arial" w:cs="Arial"/>
          <w:sz w:val="22"/>
          <w:szCs w:val="22"/>
        </w:rPr>
        <w:instrText xml:space="preserve"> SEQ Ilustración \* ARABIC </w:instrText>
      </w:r>
      <w:r w:rsidR="00FA0E37" w:rsidRPr="009C5466">
        <w:rPr>
          <w:rFonts w:ascii="Arial" w:hAnsi="Arial" w:cs="Arial"/>
          <w:sz w:val="22"/>
          <w:szCs w:val="22"/>
        </w:rPr>
        <w:fldChar w:fldCharType="separate"/>
      </w:r>
      <w:r w:rsidRPr="009C5466">
        <w:rPr>
          <w:rFonts w:ascii="Arial" w:hAnsi="Arial" w:cs="Arial"/>
          <w:noProof/>
          <w:sz w:val="22"/>
          <w:szCs w:val="22"/>
        </w:rPr>
        <w:t>2</w:t>
      </w:r>
      <w:r w:rsidR="00FA0E37" w:rsidRPr="009C5466">
        <w:rPr>
          <w:rFonts w:ascii="Arial" w:hAnsi="Arial" w:cs="Arial"/>
          <w:noProof/>
          <w:sz w:val="22"/>
          <w:szCs w:val="22"/>
        </w:rPr>
        <w:fldChar w:fldCharType="end"/>
      </w:r>
      <w:r w:rsidRPr="009C5466">
        <w:rPr>
          <w:rFonts w:ascii="Arial" w:hAnsi="Arial" w:cs="Arial"/>
          <w:sz w:val="22"/>
          <w:szCs w:val="22"/>
        </w:rPr>
        <w:t>.</w:t>
      </w:r>
      <w:r w:rsidRPr="009C5466">
        <w:rPr>
          <w:rFonts w:ascii="Arial" w:hAnsi="Arial" w:cs="Arial"/>
          <w:sz w:val="22"/>
          <w:szCs w:val="22"/>
        </w:rPr>
        <w:tab/>
        <w:t>Cadena de Valor de TI IT4+</w:t>
      </w:r>
    </w:p>
    <w:p w14:paraId="48D192FD" w14:textId="77777777" w:rsidR="00DE42F0" w:rsidRPr="009C5466" w:rsidRDefault="00DE42F0" w:rsidP="00DE42F0">
      <w:pPr>
        <w:spacing w:after="0" w:line="240" w:lineRule="auto"/>
        <w:jc w:val="center"/>
        <w:rPr>
          <w:rFonts w:ascii="Arial" w:hAnsi="Arial" w:cs="Arial"/>
        </w:rPr>
      </w:pPr>
      <w:r w:rsidRPr="009C5466">
        <w:rPr>
          <w:rFonts w:ascii="Arial" w:hAnsi="Arial" w:cs="Arial"/>
          <w:noProof/>
          <w:lang w:eastAsia="es-CO"/>
        </w:rPr>
        <w:drawing>
          <wp:inline distT="0" distB="0" distL="0" distR="0" wp14:anchorId="72A85822" wp14:editId="3F4A0A8F">
            <wp:extent cx="5605780" cy="3188335"/>
            <wp:effectExtent l="19050" t="19050" r="13970" b="12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5780" cy="3188335"/>
                    </a:xfrm>
                    <a:prstGeom prst="rect">
                      <a:avLst/>
                    </a:prstGeom>
                    <a:noFill/>
                    <a:ln w="6350">
                      <a:solidFill>
                        <a:schemeClr val="tx1"/>
                      </a:solidFill>
                    </a:ln>
                  </pic:spPr>
                </pic:pic>
              </a:graphicData>
            </a:graphic>
          </wp:inline>
        </w:drawing>
      </w:r>
    </w:p>
    <w:p w14:paraId="2B00D7DE" w14:textId="77777777" w:rsidR="00DE42F0" w:rsidRPr="009C5466" w:rsidRDefault="00DE42F0" w:rsidP="00DE42F0">
      <w:pPr>
        <w:spacing w:after="0" w:line="240" w:lineRule="auto"/>
        <w:jc w:val="center"/>
        <w:rPr>
          <w:rFonts w:ascii="Arial" w:hAnsi="Arial" w:cs="Arial"/>
        </w:rPr>
      </w:pPr>
      <w:r w:rsidRPr="009C5466">
        <w:rPr>
          <w:rFonts w:ascii="Arial" w:hAnsi="Arial" w:cs="Arial"/>
          <w:b/>
        </w:rPr>
        <w:t xml:space="preserve">Fuente: </w:t>
      </w:r>
      <w:r w:rsidRPr="009C5466">
        <w:rPr>
          <w:rFonts w:ascii="Arial" w:hAnsi="Arial" w:cs="Arial"/>
        </w:rPr>
        <w:t>Modelo de Gestión IT4+.</w:t>
      </w:r>
    </w:p>
    <w:p w14:paraId="5A661EF6" w14:textId="77777777" w:rsidR="00DE42F0" w:rsidRPr="009C5466" w:rsidRDefault="00DE42F0" w:rsidP="00DE42F0">
      <w:pPr>
        <w:spacing w:after="0" w:line="240" w:lineRule="auto"/>
        <w:jc w:val="both"/>
        <w:rPr>
          <w:rFonts w:ascii="Arial" w:hAnsi="Arial" w:cs="Arial"/>
        </w:rPr>
      </w:pPr>
    </w:p>
    <w:p w14:paraId="1ABEAFDE" w14:textId="77777777" w:rsidR="00DE42F0" w:rsidRPr="009C5466" w:rsidRDefault="00DE42F0" w:rsidP="00DE42F0">
      <w:pPr>
        <w:spacing w:after="0" w:line="240" w:lineRule="auto"/>
        <w:jc w:val="both"/>
        <w:rPr>
          <w:rFonts w:ascii="Arial" w:hAnsi="Arial" w:cs="Arial"/>
        </w:rPr>
      </w:pPr>
    </w:p>
    <w:p w14:paraId="206D8BBA" w14:textId="77777777" w:rsidR="00DE42F0" w:rsidRPr="009C5466" w:rsidRDefault="00DE42F0" w:rsidP="001F56DD">
      <w:pPr>
        <w:spacing w:after="0" w:line="240" w:lineRule="auto"/>
        <w:jc w:val="both"/>
        <w:rPr>
          <w:rFonts w:ascii="Arial" w:hAnsi="Arial" w:cs="Arial"/>
          <w:b/>
          <w:color w:val="365F91" w:themeColor="accent1" w:themeShade="BF"/>
        </w:rPr>
      </w:pPr>
      <w:r w:rsidRPr="009C5466">
        <w:rPr>
          <w:rFonts w:ascii="Arial" w:hAnsi="Arial" w:cs="Arial"/>
          <w:b/>
          <w:color w:val="365F91" w:themeColor="accent1" w:themeShade="BF"/>
        </w:rPr>
        <w:lastRenderedPageBreak/>
        <w:t>Planear y dar lineamientos de TI</w:t>
      </w:r>
    </w:p>
    <w:p w14:paraId="25961B44" w14:textId="77777777" w:rsidR="00DE42F0" w:rsidRPr="009C5466" w:rsidRDefault="00DE42F0" w:rsidP="00DE42F0">
      <w:pPr>
        <w:spacing w:after="0" w:line="240" w:lineRule="auto"/>
        <w:jc w:val="both"/>
        <w:rPr>
          <w:rFonts w:ascii="Arial" w:hAnsi="Arial" w:cs="Arial"/>
        </w:rPr>
      </w:pPr>
    </w:p>
    <w:p w14:paraId="0AA0B821" w14:textId="77777777" w:rsidR="00DE42F0" w:rsidRPr="009C5466" w:rsidRDefault="00DE42F0" w:rsidP="00DE42F0">
      <w:pPr>
        <w:spacing w:after="0" w:line="240" w:lineRule="auto"/>
        <w:jc w:val="both"/>
        <w:rPr>
          <w:rFonts w:ascii="Arial" w:hAnsi="Arial" w:cs="Arial"/>
        </w:rPr>
      </w:pPr>
      <w:r w:rsidRPr="009C5466">
        <w:rPr>
          <w:rFonts w:ascii="Arial" w:hAnsi="Arial" w:cs="Arial"/>
        </w:rPr>
        <w:t>Este proceso tiene como objetivo definir las políticas, planes, programas y proyectos de tecnología y sistemas de información garantizando la alineación con la estrategia y aportando a la generación de valor estratégico, al cumplimiento de los planes de acción y de los objetivos de los procesos misionales y de apoyo.</w:t>
      </w:r>
    </w:p>
    <w:p w14:paraId="52C474D9" w14:textId="77777777" w:rsidR="00DE42F0" w:rsidRPr="009C5466" w:rsidRDefault="00DE42F0" w:rsidP="00DE42F0">
      <w:pPr>
        <w:spacing w:after="0" w:line="240" w:lineRule="auto"/>
        <w:jc w:val="both"/>
        <w:rPr>
          <w:rFonts w:ascii="Arial" w:hAnsi="Arial" w:cs="Arial"/>
        </w:rPr>
      </w:pPr>
    </w:p>
    <w:p w14:paraId="55C37EC6" w14:textId="77777777" w:rsidR="00DE42F0" w:rsidRPr="009C5466" w:rsidRDefault="00DE42F0" w:rsidP="00DE42F0">
      <w:pPr>
        <w:spacing w:after="0" w:line="240" w:lineRule="auto"/>
        <w:jc w:val="both"/>
        <w:rPr>
          <w:rFonts w:ascii="Arial" w:hAnsi="Arial" w:cs="Arial"/>
        </w:rPr>
      </w:pPr>
      <w:r w:rsidRPr="009C5466">
        <w:rPr>
          <w:rFonts w:ascii="Arial" w:hAnsi="Arial" w:cs="Arial"/>
        </w:rPr>
        <w:t>La importancia de este proceso es garantizar que las intervenciones y recursos invertidos en tecnología y sistemas de información se realicen de manera planeada a fin de que realmente aporten al cumplimiento de los objetivos de los planes de acción. Es desde este proceso que se inicia la articulación con la estrategia a fin de generar sinergias estructuradas para ofrecer soluciones de TI, mejorando la eficiencia en la prestación de servicios a los ciudadanos.</w:t>
      </w:r>
    </w:p>
    <w:p w14:paraId="47E358E2" w14:textId="77777777" w:rsidR="00DE42F0" w:rsidRPr="009C5466" w:rsidRDefault="00DE42F0" w:rsidP="00DE42F0">
      <w:pPr>
        <w:spacing w:after="0" w:line="240" w:lineRule="auto"/>
        <w:jc w:val="both"/>
        <w:rPr>
          <w:rFonts w:ascii="Arial" w:hAnsi="Arial" w:cs="Arial"/>
        </w:rPr>
      </w:pPr>
    </w:p>
    <w:p w14:paraId="77D59F9A" w14:textId="77777777" w:rsidR="00DE42F0" w:rsidRPr="009C5466" w:rsidRDefault="00DE42F0" w:rsidP="001F56DD">
      <w:pPr>
        <w:spacing w:after="0" w:line="240" w:lineRule="auto"/>
        <w:jc w:val="both"/>
        <w:rPr>
          <w:rFonts w:ascii="Arial" w:hAnsi="Arial" w:cs="Arial"/>
          <w:b/>
          <w:color w:val="365F91" w:themeColor="accent1" w:themeShade="BF"/>
        </w:rPr>
      </w:pPr>
      <w:r w:rsidRPr="009C5466">
        <w:rPr>
          <w:rFonts w:ascii="Arial" w:hAnsi="Arial" w:cs="Arial"/>
          <w:b/>
          <w:color w:val="365F91" w:themeColor="accent1" w:themeShade="BF"/>
        </w:rPr>
        <w:t>Gestión de información</w:t>
      </w:r>
    </w:p>
    <w:p w14:paraId="5958DE6A" w14:textId="77777777" w:rsidR="00DE42F0" w:rsidRPr="009C5466" w:rsidRDefault="00DE42F0" w:rsidP="00DE42F0">
      <w:pPr>
        <w:spacing w:after="0" w:line="240" w:lineRule="auto"/>
        <w:jc w:val="both"/>
        <w:rPr>
          <w:rFonts w:ascii="Arial" w:hAnsi="Arial" w:cs="Arial"/>
        </w:rPr>
      </w:pPr>
    </w:p>
    <w:p w14:paraId="415971EF" w14:textId="77777777" w:rsidR="00DE42F0" w:rsidRPr="009C5466" w:rsidRDefault="00DE42F0" w:rsidP="00DE42F0">
      <w:pPr>
        <w:spacing w:after="0" w:line="240" w:lineRule="auto"/>
        <w:jc w:val="both"/>
        <w:rPr>
          <w:rFonts w:ascii="Arial" w:hAnsi="Arial" w:cs="Arial"/>
        </w:rPr>
      </w:pPr>
      <w:r w:rsidRPr="009C5466">
        <w:rPr>
          <w:rFonts w:ascii="Arial" w:hAnsi="Arial" w:cs="Arial"/>
        </w:rPr>
        <w:t>El objetivo de este proceso es generar información que aporte valor a la toma de decisiones y a la generación de conocimiento. Incluye la definición, recolección, validación, consolidación y publicación de información de interés para los diferentes públicos de tal forma que se fomente la capacidad de análisis.</w:t>
      </w:r>
    </w:p>
    <w:p w14:paraId="1F74A71B" w14:textId="77777777" w:rsidR="00DE42F0" w:rsidRPr="009C5466" w:rsidRDefault="00DE42F0" w:rsidP="00DE42F0">
      <w:pPr>
        <w:spacing w:after="0" w:line="240" w:lineRule="auto"/>
        <w:jc w:val="both"/>
        <w:rPr>
          <w:rFonts w:ascii="Arial" w:hAnsi="Arial" w:cs="Arial"/>
        </w:rPr>
      </w:pPr>
    </w:p>
    <w:p w14:paraId="593B8302" w14:textId="77777777" w:rsidR="00DE42F0" w:rsidRPr="009C5466" w:rsidRDefault="00DE42F0" w:rsidP="00DE42F0">
      <w:pPr>
        <w:spacing w:after="0" w:line="240" w:lineRule="auto"/>
        <w:jc w:val="both"/>
        <w:rPr>
          <w:rFonts w:ascii="Arial" w:hAnsi="Arial" w:cs="Arial"/>
        </w:rPr>
      </w:pPr>
      <w:r w:rsidRPr="009C5466">
        <w:rPr>
          <w:rFonts w:ascii="Arial" w:hAnsi="Arial" w:cs="Arial"/>
        </w:rPr>
        <w:t>La importancia de este proceso es promover la generación de información de calidad (oportunidad, confiabilidad, completitud, pertinencia, utilidad), de utilidad para todos los grupos sociales objetivo y la capacidad de análisis de la misma.</w:t>
      </w:r>
    </w:p>
    <w:p w14:paraId="5B1DD983" w14:textId="77777777" w:rsidR="00DE42F0" w:rsidRPr="009C5466" w:rsidRDefault="00DE42F0" w:rsidP="00DE42F0">
      <w:pPr>
        <w:spacing w:after="0" w:line="240" w:lineRule="auto"/>
        <w:jc w:val="both"/>
        <w:rPr>
          <w:rFonts w:ascii="Arial" w:hAnsi="Arial" w:cs="Arial"/>
        </w:rPr>
      </w:pPr>
    </w:p>
    <w:p w14:paraId="232E651C" w14:textId="77777777" w:rsidR="00DE42F0" w:rsidRPr="009C5466" w:rsidRDefault="00DE42F0" w:rsidP="001F56DD">
      <w:pPr>
        <w:spacing w:after="0" w:line="240" w:lineRule="auto"/>
        <w:jc w:val="both"/>
        <w:rPr>
          <w:rFonts w:ascii="Arial" w:hAnsi="Arial" w:cs="Arial"/>
          <w:b/>
          <w:color w:val="365F91" w:themeColor="accent1" w:themeShade="BF"/>
        </w:rPr>
      </w:pPr>
      <w:r w:rsidRPr="009C5466">
        <w:rPr>
          <w:rFonts w:ascii="Arial" w:hAnsi="Arial" w:cs="Arial"/>
          <w:b/>
          <w:color w:val="365F91" w:themeColor="accent1" w:themeShade="BF"/>
        </w:rPr>
        <w:t>Desarrollo y mantenimiento de los sistemas de información</w:t>
      </w:r>
    </w:p>
    <w:p w14:paraId="45E9B9F0" w14:textId="77777777" w:rsidR="00DE42F0" w:rsidRPr="009C5466" w:rsidRDefault="00DE42F0" w:rsidP="00DE42F0">
      <w:pPr>
        <w:spacing w:after="0" w:line="240" w:lineRule="auto"/>
        <w:jc w:val="both"/>
        <w:rPr>
          <w:rFonts w:ascii="Arial" w:hAnsi="Arial" w:cs="Arial"/>
        </w:rPr>
      </w:pPr>
    </w:p>
    <w:p w14:paraId="328F1311" w14:textId="77777777" w:rsidR="00DE42F0" w:rsidRPr="009C5466" w:rsidRDefault="00DE42F0" w:rsidP="00DE42F0">
      <w:pPr>
        <w:spacing w:after="0" w:line="240" w:lineRule="auto"/>
        <w:jc w:val="both"/>
        <w:rPr>
          <w:rFonts w:ascii="Arial" w:hAnsi="Arial" w:cs="Arial"/>
        </w:rPr>
      </w:pPr>
      <w:r w:rsidRPr="009C5466">
        <w:rPr>
          <w:rFonts w:ascii="Arial" w:hAnsi="Arial" w:cs="Arial"/>
        </w:rPr>
        <w:t>El objetivo de este proceso es diseñar e implementar sistemas de información que soporten la gestión transversal de los procesos y que aporten en la generación de valor a los ciudadanos y grupos de interés.</w:t>
      </w:r>
    </w:p>
    <w:p w14:paraId="35DB35B7" w14:textId="77777777" w:rsidR="00DE42F0" w:rsidRPr="009C5466" w:rsidRDefault="00DE42F0" w:rsidP="00DE42F0">
      <w:pPr>
        <w:spacing w:after="0" w:line="240" w:lineRule="auto"/>
        <w:jc w:val="both"/>
        <w:rPr>
          <w:rFonts w:ascii="Arial" w:hAnsi="Arial" w:cs="Arial"/>
        </w:rPr>
      </w:pPr>
    </w:p>
    <w:p w14:paraId="35A86C59" w14:textId="77777777" w:rsidR="00DE42F0" w:rsidRPr="009C5466" w:rsidRDefault="00DE42F0" w:rsidP="00DE42F0">
      <w:pPr>
        <w:spacing w:after="0" w:line="240" w:lineRule="auto"/>
        <w:jc w:val="both"/>
        <w:rPr>
          <w:rFonts w:ascii="Arial" w:hAnsi="Arial" w:cs="Arial"/>
        </w:rPr>
      </w:pPr>
      <w:r w:rsidRPr="009C5466">
        <w:rPr>
          <w:rFonts w:ascii="Arial" w:hAnsi="Arial" w:cs="Arial"/>
        </w:rPr>
        <w:t>Incluye la definición del alcance de los sistemas de información, su diseño, desarrollo, pruebas, puesta en producción y mantenimiento, construyendo un flujo permanente de información desde los procesos. Los factores clave de éxito incluyen la identificación de la necesidad a resolver, la capacidad de integración de las soluciones de software, el control de todas las etapas de desarrollo y el aseguramiento de calidad de software.</w:t>
      </w:r>
    </w:p>
    <w:p w14:paraId="19515505" w14:textId="77777777" w:rsidR="00DE42F0" w:rsidRPr="009C5466" w:rsidRDefault="00DE42F0" w:rsidP="00DE42F0">
      <w:pPr>
        <w:spacing w:after="0" w:line="240" w:lineRule="auto"/>
        <w:jc w:val="both"/>
        <w:rPr>
          <w:rFonts w:ascii="Arial" w:hAnsi="Arial" w:cs="Arial"/>
        </w:rPr>
      </w:pPr>
    </w:p>
    <w:p w14:paraId="60376D9E" w14:textId="77777777" w:rsidR="00DE42F0" w:rsidRPr="009C5466" w:rsidRDefault="00DE42F0" w:rsidP="00DE42F0">
      <w:pPr>
        <w:spacing w:after="0" w:line="240" w:lineRule="auto"/>
        <w:jc w:val="both"/>
        <w:rPr>
          <w:rFonts w:ascii="Arial" w:hAnsi="Arial" w:cs="Arial"/>
        </w:rPr>
      </w:pPr>
      <w:r w:rsidRPr="009C5466">
        <w:rPr>
          <w:rFonts w:ascii="Arial" w:hAnsi="Arial" w:cs="Arial"/>
        </w:rPr>
        <w:t xml:space="preserve">El desarrollo de los sistemas de información deberá realizarse con el cumplimiento de estándares ampliamente aceptados, como CMMI (Integración de modelos de madurez de capacidades o </w:t>
      </w:r>
      <w:proofErr w:type="spellStart"/>
      <w:r w:rsidRPr="009C5466">
        <w:rPr>
          <w:rFonts w:ascii="Arial" w:hAnsi="Arial" w:cs="Arial"/>
        </w:rPr>
        <w:t>Capability</w:t>
      </w:r>
      <w:proofErr w:type="spellEnd"/>
      <w:r w:rsidRPr="009C5466">
        <w:rPr>
          <w:rFonts w:ascii="Arial" w:hAnsi="Arial" w:cs="Arial"/>
        </w:rPr>
        <w:t xml:space="preserve"> </w:t>
      </w:r>
      <w:proofErr w:type="spellStart"/>
      <w:r w:rsidRPr="009C5466">
        <w:rPr>
          <w:rFonts w:ascii="Arial" w:hAnsi="Arial" w:cs="Arial"/>
        </w:rPr>
        <w:t>Maturity</w:t>
      </w:r>
      <w:proofErr w:type="spellEnd"/>
      <w:r w:rsidRPr="009C5466">
        <w:rPr>
          <w:rFonts w:ascii="Arial" w:hAnsi="Arial" w:cs="Arial"/>
        </w:rPr>
        <w:t xml:space="preserve"> </w:t>
      </w:r>
      <w:proofErr w:type="spellStart"/>
      <w:r w:rsidRPr="009C5466">
        <w:rPr>
          <w:rFonts w:ascii="Arial" w:hAnsi="Arial" w:cs="Arial"/>
        </w:rPr>
        <w:t>Model</w:t>
      </w:r>
      <w:proofErr w:type="spellEnd"/>
      <w:r w:rsidRPr="009C5466">
        <w:rPr>
          <w:rFonts w:ascii="Arial" w:hAnsi="Arial" w:cs="Arial"/>
        </w:rPr>
        <w:t xml:space="preserve"> </w:t>
      </w:r>
      <w:proofErr w:type="spellStart"/>
      <w:r w:rsidRPr="009C5466">
        <w:rPr>
          <w:rFonts w:ascii="Arial" w:hAnsi="Arial" w:cs="Arial"/>
        </w:rPr>
        <w:t>Integration</w:t>
      </w:r>
      <w:proofErr w:type="spellEnd"/>
      <w:r w:rsidRPr="009C5466">
        <w:rPr>
          <w:rFonts w:ascii="Arial" w:hAnsi="Arial" w:cs="Arial"/>
        </w:rPr>
        <w:t>), que garanticen la calidad del producto.</w:t>
      </w:r>
    </w:p>
    <w:p w14:paraId="49752735" w14:textId="77777777" w:rsidR="00DE42F0" w:rsidRPr="009C5466" w:rsidRDefault="00DE42F0" w:rsidP="00DE42F0">
      <w:pPr>
        <w:spacing w:after="0" w:line="240" w:lineRule="auto"/>
        <w:jc w:val="both"/>
        <w:rPr>
          <w:rFonts w:ascii="Arial" w:hAnsi="Arial" w:cs="Arial"/>
        </w:rPr>
      </w:pPr>
    </w:p>
    <w:p w14:paraId="2E6DE9CE" w14:textId="77777777" w:rsidR="00DE42F0" w:rsidRPr="009C5466" w:rsidRDefault="00DE42F0" w:rsidP="001F56DD">
      <w:pPr>
        <w:spacing w:after="0" w:line="240" w:lineRule="auto"/>
        <w:jc w:val="both"/>
        <w:rPr>
          <w:rFonts w:ascii="Arial" w:hAnsi="Arial" w:cs="Arial"/>
          <w:b/>
          <w:color w:val="365F91" w:themeColor="accent1" w:themeShade="BF"/>
        </w:rPr>
      </w:pPr>
      <w:r w:rsidRPr="009C5466">
        <w:rPr>
          <w:rFonts w:ascii="Arial" w:hAnsi="Arial" w:cs="Arial"/>
          <w:b/>
          <w:color w:val="365F91" w:themeColor="accent1" w:themeShade="BF"/>
        </w:rPr>
        <w:t>Gestión de servicios tecnológicos</w:t>
      </w:r>
    </w:p>
    <w:p w14:paraId="49AF5D9A" w14:textId="77777777" w:rsidR="00DE42F0" w:rsidRPr="009C5466" w:rsidRDefault="00DE42F0" w:rsidP="00DE42F0">
      <w:pPr>
        <w:spacing w:after="0" w:line="240" w:lineRule="auto"/>
        <w:jc w:val="both"/>
        <w:rPr>
          <w:rFonts w:ascii="Arial" w:hAnsi="Arial" w:cs="Arial"/>
        </w:rPr>
      </w:pPr>
    </w:p>
    <w:p w14:paraId="67A6A7A6" w14:textId="77777777" w:rsidR="00DE42F0" w:rsidRPr="009C5466" w:rsidRDefault="00DE42F0" w:rsidP="00DE42F0">
      <w:pPr>
        <w:spacing w:after="0" w:line="240" w:lineRule="auto"/>
        <w:jc w:val="both"/>
        <w:rPr>
          <w:rFonts w:ascii="Arial" w:hAnsi="Arial" w:cs="Arial"/>
        </w:rPr>
      </w:pPr>
      <w:r w:rsidRPr="009C5466">
        <w:rPr>
          <w:rFonts w:ascii="Arial" w:hAnsi="Arial" w:cs="Arial"/>
        </w:rPr>
        <w:t xml:space="preserve">Este proceso tiene como objetivo la prestación de servicios tecnológicos para garantizar el uso de los sistemas de información y la plataforma tecnológica. Inicia con el diseño e implementación del modelo integral de servicios tecnológicos con aseguramiento de la capacidad, disponibilidad y continuidad de la infraestructura, y termina con la gestión de cambios que surge a partir de las necesidades de mantenimiento y actualización de los servicios de TI. Este proceso requiere una alta capacidad de integración, el cumplimiento </w:t>
      </w:r>
      <w:r w:rsidRPr="009C5466">
        <w:rPr>
          <w:rFonts w:ascii="Arial" w:hAnsi="Arial" w:cs="Arial"/>
        </w:rPr>
        <w:lastRenderedPageBreak/>
        <w:t>de los acuerdos de niveles de servicio establecidos, soportado por una mesa de ayuda para resolver los incidentes reportados.</w:t>
      </w:r>
    </w:p>
    <w:p w14:paraId="7F7A68D0" w14:textId="77777777" w:rsidR="00DE42F0" w:rsidRPr="009C5466" w:rsidRDefault="00DE42F0" w:rsidP="00DE42F0">
      <w:pPr>
        <w:spacing w:after="0" w:line="240" w:lineRule="auto"/>
        <w:jc w:val="both"/>
        <w:rPr>
          <w:rFonts w:ascii="Arial" w:hAnsi="Arial" w:cs="Arial"/>
        </w:rPr>
      </w:pPr>
    </w:p>
    <w:p w14:paraId="1613E7C7" w14:textId="77777777" w:rsidR="00112A2E" w:rsidRPr="009C5466" w:rsidRDefault="00DE42F0" w:rsidP="00112A2E">
      <w:pPr>
        <w:spacing w:after="0" w:line="240" w:lineRule="auto"/>
        <w:jc w:val="both"/>
        <w:rPr>
          <w:rFonts w:ascii="Arial" w:hAnsi="Arial" w:cs="Arial"/>
        </w:rPr>
      </w:pPr>
      <w:r w:rsidRPr="009C5466">
        <w:rPr>
          <w:rFonts w:ascii="Arial" w:hAnsi="Arial" w:cs="Arial"/>
        </w:rPr>
        <w:t>La estructura de TI presentada podrá ser variable de acuerdo con las necesidades identificadas y con las directrices generales en el marco de</w:t>
      </w:r>
      <w:r w:rsidR="001F56DD" w:rsidRPr="009C5466">
        <w:rPr>
          <w:rFonts w:ascii="Arial" w:hAnsi="Arial" w:cs="Arial"/>
        </w:rPr>
        <w:t>l Sistema Integrado de Gestión.</w:t>
      </w:r>
    </w:p>
    <w:p w14:paraId="14AF8CA5" w14:textId="77777777" w:rsidR="00DE42F0" w:rsidRPr="009C5466" w:rsidRDefault="00DE42F0" w:rsidP="00DE42F0">
      <w:pPr>
        <w:spacing w:after="0" w:line="240" w:lineRule="auto"/>
        <w:jc w:val="both"/>
        <w:rPr>
          <w:rFonts w:ascii="Arial" w:hAnsi="Arial" w:cs="Arial"/>
        </w:rPr>
      </w:pPr>
    </w:p>
    <w:p w14:paraId="2DB35721" w14:textId="77777777" w:rsidR="00DE42F0" w:rsidRPr="009C5466" w:rsidRDefault="00DE42F0" w:rsidP="00DE42F0">
      <w:pPr>
        <w:spacing w:after="0" w:line="240" w:lineRule="auto"/>
        <w:jc w:val="both"/>
        <w:rPr>
          <w:rFonts w:ascii="Arial" w:hAnsi="Arial" w:cs="Arial"/>
        </w:rPr>
      </w:pPr>
    </w:p>
    <w:p w14:paraId="542267E0" w14:textId="13B13F3B" w:rsidR="00CB455F" w:rsidRPr="009C5466" w:rsidRDefault="00CB455F" w:rsidP="00514CD4">
      <w:pPr>
        <w:pStyle w:val="Ttulo2"/>
        <w:numPr>
          <w:ilvl w:val="2"/>
          <w:numId w:val="35"/>
        </w:numPr>
        <w:rPr>
          <w:rFonts w:ascii="Arial" w:hAnsi="Arial" w:cs="Arial"/>
          <w:b w:val="0"/>
          <w:sz w:val="22"/>
          <w:szCs w:val="22"/>
        </w:rPr>
      </w:pPr>
      <w:bookmarkStart w:id="33" w:name="_Toc27126896"/>
      <w:r w:rsidRPr="009C5466">
        <w:rPr>
          <w:rFonts w:ascii="Arial" w:hAnsi="Arial" w:cs="Arial"/>
          <w:sz w:val="22"/>
          <w:szCs w:val="22"/>
        </w:rPr>
        <w:t>Indicadores y riesgos</w:t>
      </w:r>
      <w:bookmarkEnd w:id="33"/>
    </w:p>
    <w:p w14:paraId="11D388D0" w14:textId="12EC99D2" w:rsidR="008C54ED" w:rsidRPr="009C5466" w:rsidRDefault="008C54ED" w:rsidP="008C54ED">
      <w:pPr>
        <w:spacing w:after="0" w:line="240" w:lineRule="auto"/>
        <w:jc w:val="both"/>
        <w:rPr>
          <w:rFonts w:ascii="Arial" w:hAnsi="Arial" w:cs="Arial"/>
          <w:b/>
          <w:color w:val="365F91" w:themeColor="accent1" w:themeShade="BF"/>
        </w:rPr>
      </w:pPr>
    </w:p>
    <w:p w14:paraId="19D5C71E" w14:textId="6FE09ED6" w:rsidR="008C54ED" w:rsidRPr="009C5466" w:rsidRDefault="008C54ED" w:rsidP="008C54ED">
      <w:pPr>
        <w:spacing w:after="0" w:line="240" w:lineRule="auto"/>
        <w:jc w:val="both"/>
        <w:rPr>
          <w:rFonts w:ascii="Arial" w:hAnsi="Arial" w:cs="Arial"/>
        </w:rPr>
      </w:pPr>
      <w:r w:rsidRPr="009C5466">
        <w:rPr>
          <w:rFonts w:ascii="Arial" w:hAnsi="Arial" w:cs="Arial"/>
        </w:rPr>
        <w:t>Se deben establecer y actualizar los indicadores que permitan evaluar el desempeño del proceso de Gestión de Tecnologías de la Información y las Comunicaciones del IDPAC. Que permitirá medir los resultados obtenidos respecto a las metas anuales y/o cuatrimestral</w:t>
      </w:r>
      <w:r w:rsidR="00F4369A" w:rsidRPr="009C5466">
        <w:rPr>
          <w:rFonts w:ascii="Arial" w:hAnsi="Arial" w:cs="Arial"/>
        </w:rPr>
        <w:t>es</w:t>
      </w:r>
      <w:r w:rsidRPr="009C5466">
        <w:rPr>
          <w:rFonts w:ascii="Arial" w:hAnsi="Arial" w:cs="Arial"/>
        </w:rPr>
        <w:t xml:space="preserve"> </w:t>
      </w:r>
      <w:proofErr w:type="gramStart"/>
      <w:r w:rsidRPr="009C5466">
        <w:rPr>
          <w:rFonts w:ascii="Arial" w:hAnsi="Arial" w:cs="Arial"/>
        </w:rPr>
        <w:t>trazada</w:t>
      </w:r>
      <w:proofErr w:type="gramEnd"/>
      <w:r w:rsidRPr="009C5466">
        <w:rPr>
          <w:rFonts w:ascii="Arial" w:hAnsi="Arial" w:cs="Arial"/>
        </w:rPr>
        <w:t xml:space="preserve"> y medir el desempeño alcanzado frente a las iniciativas y objetos propuestos.</w:t>
      </w:r>
    </w:p>
    <w:p w14:paraId="4F5159E4" w14:textId="77777777" w:rsidR="00D47D4C" w:rsidRPr="009C5466" w:rsidRDefault="00D47D4C" w:rsidP="008C54ED">
      <w:pPr>
        <w:spacing w:after="0" w:line="240" w:lineRule="auto"/>
        <w:jc w:val="both"/>
        <w:rPr>
          <w:rFonts w:ascii="Arial" w:hAnsi="Arial" w:cs="Arial"/>
        </w:rPr>
      </w:pPr>
    </w:p>
    <w:p w14:paraId="3118693D" w14:textId="42DDA05D" w:rsidR="004B16AA" w:rsidRPr="009C5466" w:rsidRDefault="004B16AA" w:rsidP="004B16AA">
      <w:pPr>
        <w:spacing w:after="0" w:line="240" w:lineRule="auto"/>
        <w:jc w:val="both"/>
        <w:rPr>
          <w:rFonts w:ascii="Arial" w:hAnsi="Arial" w:cs="Arial"/>
        </w:rPr>
      </w:pPr>
      <w:r w:rsidRPr="009C5466">
        <w:rPr>
          <w:rFonts w:ascii="Arial" w:hAnsi="Arial" w:cs="Arial"/>
        </w:rPr>
        <w:t>Los procesos que nos generan indicadores son:</w:t>
      </w:r>
    </w:p>
    <w:p w14:paraId="5DD5F38D" w14:textId="77777777" w:rsidR="00D47D4C" w:rsidRPr="009C5466" w:rsidRDefault="00D47D4C" w:rsidP="004B16AA">
      <w:pPr>
        <w:spacing w:after="0" w:line="240" w:lineRule="auto"/>
        <w:jc w:val="both"/>
        <w:rPr>
          <w:rFonts w:ascii="Arial" w:hAnsi="Arial" w:cs="Arial"/>
        </w:rPr>
      </w:pPr>
    </w:p>
    <w:p w14:paraId="4B5DE042" w14:textId="540EEF06" w:rsidR="004B16AA" w:rsidRPr="009C5466" w:rsidRDefault="004B16AA" w:rsidP="004B16AA">
      <w:pPr>
        <w:pStyle w:val="Prrafodelista"/>
        <w:numPr>
          <w:ilvl w:val="0"/>
          <w:numId w:val="19"/>
        </w:numPr>
        <w:spacing w:after="0" w:line="240" w:lineRule="auto"/>
        <w:jc w:val="both"/>
        <w:rPr>
          <w:rFonts w:ascii="Arial" w:hAnsi="Arial" w:cs="Arial"/>
        </w:rPr>
      </w:pPr>
      <w:r w:rsidRPr="009C5466">
        <w:rPr>
          <w:rFonts w:ascii="Arial" w:hAnsi="Arial" w:cs="Arial"/>
        </w:rPr>
        <w:t>Implementar un subsistema interno de Gestión Documental y Archivo.</w:t>
      </w:r>
    </w:p>
    <w:p w14:paraId="6457ED69" w14:textId="3EA9CEF1" w:rsidR="004B16AA" w:rsidRPr="009C5466" w:rsidRDefault="004B16AA" w:rsidP="004B16AA">
      <w:pPr>
        <w:pStyle w:val="Prrafodelista"/>
        <w:numPr>
          <w:ilvl w:val="0"/>
          <w:numId w:val="19"/>
        </w:numPr>
        <w:autoSpaceDE w:val="0"/>
        <w:autoSpaceDN w:val="0"/>
        <w:adjustRightInd w:val="0"/>
        <w:spacing w:after="0" w:line="240" w:lineRule="auto"/>
        <w:jc w:val="both"/>
        <w:rPr>
          <w:rFonts w:ascii="Arial" w:hAnsi="Arial" w:cs="Arial"/>
        </w:rPr>
      </w:pPr>
      <w:r w:rsidRPr="009C5466">
        <w:rPr>
          <w:rFonts w:ascii="Arial" w:hAnsi="Arial" w:cs="Arial"/>
        </w:rPr>
        <w:t>Implementar en un 100% el Sistema de Información Integral y soporte a los procesos estratégicos, de apoyo y Evaluación.</w:t>
      </w:r>
    </w:p>
    <w:p w14:paraId="1374C7B3" w14:textId="45F3F4F9" w:rsidR="00B609C7" w:rsidRPr="009C5466" w:rsidRDefault="00B609C7" w:rsidP="004B16AA">
      <w:pPr>
        <w:pStyle w:val="Prrafodelista"/>
        <w:numPr>
          <w:ilvl w:val="0"/>
          <w:numId w:val="19"/>
        </w:numPr>
        <w:autoSpaceDE w:val="0"/>
        <w:autoSpaceDN w:val="0"/>
        <w:adjustRightInd w:val="0"/>
        <w:spacing w:after="0" w:line="240" w:lineRule="auto"/>
        <w:jc w:val="both"/>
        <w:rPr>
          <w:rFonts w:ascii="Arial" w:hAnsi="Arial" w:cs="Arial"/>
        </w:rPr>
      </w:pPr>
      <w:r w:rsidRPr="009C5466">
        <w:rPr>
          <w:rFonts w:ascii="Arial" w:hAnsi="Arial" w:cs="Arial"/>
        </w:rPr>
        <w:t xml:space="preserve">Adecuar en un 100% las redes y hardware </w:t>
      </w:r>
      <w:r w:rsidR="00042E54" w:rsidRPr="009C5466">
        <w:rPr>
          <w:rFonts w:ascii="Arial" w:hAnsi="Arial" w:cs="Arial"/>
        </w:rPr>
        <w:t>de acuerdo con</w:t>
      </w:r>
      <w:r w:rsidRPr="009C5466">
        <w:rPr>
          <w:rFonts w:ascii="Arial" w:hAnsi="Arial" w:cs="Arial"/>
        </w:rPr>
        <w:t xml:space="preserve"> las necesidades del IDPAC.</w:t>
      </w:r>
    </w:p>
    <w:p w14:paraId="2AFDEF61" w14:textId="3E32555E" w:rsidR="00B609C7" w:rsidRPr="009C5466" w:rsidRDefault="00B609C7" w:rsidP="004B16AA">
      <w:pPr>
        <w:pStyle w:val="Prrafodelista"/>
        <w:numPr>
          <w:ilvl w:val="0"/>
          <w:numId w:val="19"/>
        </w:numPr>
        <w:autoSpaceDE w:val="0"/>
        <w:autoSpaceDN w:val="0"/>
        <w:adjustRightInd w:val="0"/>
        <w:spacing w:after="0" w:line="240" w:lineRule="auto"/>
        <w:jc w:val="both"/>
        <w:rPr>
          <w:rFonts w:ascii="Arial" w:hAnsi="Arial" w:cs="Arial"/>
        </w:rPr>
      </w:pPr>
      <w:r w:rsidRPr="009C5466">
        <w:rPr>
          <w:rFonts w:ascii="Arial" w:hAnsi="Arial" w:cs="Arial"/>
        </w:rPr>
        <w:t>Implementación de un sistema de información Pública de participación en el Distrito.</w:t>
      </w:r>
    </w:p>
    <w:p w14:paraId="2C01D962" w14:textId="32E413E3" w:rsidR="007B305E" w:rsidRPr="009C5466" w:rsidRDefault="007B305E" w:rsidP="004B16AA">
      <w:pPr>
        <w:pStyle w:val="Prrafodelista"/>
        <w:numPr>
          <w:ilvl w:val="0"/>
          <w:numId w:val="19"/>
        </w:numPr>
        <w:autoSpaceDE w:val="0"/>
        <w:autoSpaceDN w:val="0"/>
        <w:adjustRightInd w:val="0"/>
        <w:spacing w:after="0" w:line="240" w:lineRule="auto"/>
        <w:jc w:val="both"/>
        <w:rPr>
          <w:rFonts w:ascii="Arial" w:hAnsi="Arial" w:cs="Arial"/>
        </w:rPr>
      </w:pPr>
      <w:r w:rsidRPr="009C5466">
        <w:rPr>
          <w:rFonts w:ascii="Arial" w:hAnsi="Arial" w:cs="Arial"/>
        </w:rPr>
        <w:t>Mejoramiento de la infraestructura física del IDPAC.</w:t>
      </w:r>
    </w:p>
    <w:p w14:paraId="5FBADD43" w14:textId="4D7B874D" w:rsidR="007B305E" w:rsidRPr="009C5466" w:rsidRDefault="007B305E" w:rsidP="007B305E">
      <w:pPr>
        <w:pStyle w:val="Prrafodelista"/>
        <w:numPr>
          <w:ilvl w:val="0"/>
          <w:numId w:val="19"/>
        </w:numPr>
        <w:autoSpaceDE w:val="0"/>
        <w:autoSpaceDN w:val="0"/>
        <w:adjustRightInd w:val="0"/>
        <w:spacing w:after="0" w:line="240" w:lineRule="auto"/>
        <w:jc w:val="both"/>
        <w:rPr>
          <w:rFonts w:ascii="Arial" w:hAnsi="Arial" w:cs="Arial"/>
        </w:rPr>
      </w:pPr>
      <w:r w:rsidRPr="009C5466">
        <w:rPr>
          <w:rFonts w:ascii="Arial" w:hAnsi="Arial" w:cs="Arial"/>
        </w:rPr>
        <w:t>Fortalecimiento de la Gestión Institucional manteniendo los 20 puntos de Participación con una infraestructura adecuada.</w:t>
      </w:r>
    </w:p>
    <w:p w14:paraId="17027A5A" w14:textId="41A47258" w:rsidR="00042677" w:rsidRPr="009C5466" w:rsidRDefault="00042677" w:rsidP="00042677">
      <w:pPr>
        <w:autoSpaceDE w:val="0"/>
        <w:autoSpaceDN w:val="0"/>
        <w:adjustRightInd w:val="0"/>
        <w:spacing w:after="0" w:line="240" w:lineRule="auto"/>
        <w:jc w:val="both"/>
        <w:rPr>
          <w:rFonts w:ascii="Arial" w:hAnsi="Arial" w:cs="Arial"/>
        </w:rPr>
      </w:pPr>
    </w:p>
    <w:p w14:paraId="5CC37AA0" w14:textId="512C27DA" w:rsidR="00042677" w:rsidRPr="009C5466" w:rsidRDefault="00042677" w:rsidP="00042677">
      <w:pPr>
        <w:autoSpaceDE w:val="0"/>
        <w:autoSpaceDN w:val="0"/>
        <w:adjustRightInd w:val="0"/>
        <w:spacing w:after="0" w:line="240" w:lineRule="auto"/>
        <w:jc w:val="both"/>
        <w:rPr>
          <w:rFonts w:ascii="Arial" w:hAnsi="Arial" w:cs="Arial"/>
        </w:rPr>
      </w:pPr>
      <w:r w:rsidRPr="009C5466">
        <w:rPr>
          <w:rFonts w:ascii="Arial" w:hAnsi="Arial" w:cs="Arial"/>
        </w:rPr>
        <w:t xml:space="preserve">Establecer la Administración del Riesgo en los procesos de la entidad, a través de las etapas de identificación, análisis, valoración y manejo de los posibles riesgos, con el fin de evitar o mitigar los efectos y consecuencias por su ocurrencia en el proceso de </w:t>
      </w:r>
      <w:proofErr w:type="spellStart"/>
      <w:r w:rsidRPr="009C5466">
        <w:rPr>
          <w:rFonts w:ascii="Arial" w:hAnsi="Arial" w:cs="Arial"/>
        </w:rPr>
        <w:t>TICs</w:t>
      </w:r>
      <w:proofErr w:type="spellEnd"/>
      <w:r w:rsidRPr="009C5466">
        <w:rPr>
          <w:rFonts w:ascii="Arial" w:hAnsi="Arial" w:cs="Arial"/>
        </w:rPr>
        <w:t>.</w:t>
      </w:r>
    </w:p>
    <w:p w14:paraId="2601B86E" w14:textId="2B0D0C75" w:rsidR="00042677" w:rsidRPr="009C5466" w:rsidRDefault="00042677" w:rsidP="00042677">
      <w:pPr>
        <w:autoSpaceDE w:val="0"/>
        <w:autoSpaceDN w:val="0"/>
        <w:adjustRightInd w:val="0"/>
        <w:spacing w:after="0" w:line="240" w:lineRule="auto"/>
        <w:jc w:val="both"/>
        <w:rPr>
          <w:rFonts w:ascii="Arial" w:hAnsi="Arial" w:cs="Arial"/>
        </w:rPr>
      </w:pPr>
    </w:p>
    <w:p w14:paraId="08260D0A" w14:textId="0B8D3465" w:rsidR="008F550D" w:rsidRPr="009C5466" w:rsidRDefault="00042677" w:rsidP="008F550D">
      <w:pPr>
        <w:autoSpaceDE w:val="0"/>
        <w:autoSpaceDN w:val="0"/>
        <w:adjustRightInd w:val="0"/>
        <w:spacing w:after="0" w:line="240" w:lineRule="auto"/>
        <w:jc w:val="both"/>
        <w:rPr>
          <w:rFonts w:ascii="Arial" w:hAnsi="Arial" w:cs="Arial"/>
        </w:rPr>
      </w:pPr>
      <w:r w:rsidRPr="009C5466">
        <w:rPr>
          <w:rFonts w:ascii="Arial" w:hAnsi="Arial" w:cs="Arial"/>
        </w:rPr>
        <w:t>Se evidencia la necesidad de crear una política para la continuidad del negocio dados los riesgos y oportunidades de mejoras detectados</w:t>
      </w:r>
      <w:r w:rsidR="008F550D" w:rsidRPr="009C5466">
        <w:rPr>
          <w:rFonts w:ascii="Arial" w:hAnsi="Arial" w:cs="Arial"/>
        </w:rPr>
        <w:t>, y la de proteger la información frente a los posibles riesgos derivados del uso de las nuevas tecnologías, para garantizar la seguridad de la información, en aspectos tales como disponibilidad, confiabilidad, accesibilidad e integridad de la misma, en los términos de la Directiva 05 de 2005 del Alcalde Mayor de Bogotá</w:t>
      </w:r>
      <w:r w:rsidR="00F4369A" w:rsidRPr="009C5466">
        <w:rPr>
          <w:rFonts w:ascii="Arial" w:hAnsi="Arial" w:cs="Arial"/>
        </w:rPr>
        <w:t>.</w:t>
      </w:r>
    </w:p>
    <w:p w14:paraId="4B5B6061" w14:textId="77777777" w:rsidR="00F4369A" w:rsidRPr="009C5466" w:rsidRDefault="00F4369A" w:rsidP="008F550D">
      <w:pPr>
        <w:autoSpaceDE w:val="0"/>
        <w:autoSpaceDN w:val="0"/>
        <w:adjustRightInd w:val="0"/>
        <w:spacing w:after="0" w:line="240" w:lineRule="auto"/>
        <w:jc w:val="both"/>
        <w:rPr>
          <w:rFonts w:ascii="Arial" w:hAnsi="Arial" w:cs="Arial"/>
        </w:rPr>
      </w:pPr>
    </w:p>
    <w:p w14:paraId="0D5AC386" w14:textId="11677D7C" w:rsidR="00F4369A" w:rsidRPr="009C5466" w:rsidRDefault="00F4369A" w:rsidP="008F550D">
      <w:pPr>
        <w:autoSpaceDE w:val="0"/>
        <w:autoSpaceDN w:val="0"/>
        <w:adjustRightInd w:val="0"/>
        <w:spacing w:after="0" w:line="240" w:lineRule="auto"/>
        <w:jc w:val="both"/>
        <w:rPr>
          <w:rFonts w:ascii="Arial" w:hAnsi="Arial" w:cs="Arial"/>
        </w:rPr>
      </w:pPr>
      <w:r w:rsidRPr="009C5466">
        <w:rPr>
          <w:rFonts w:ascii="Arial" w:hAnsi="Arial" w:cs="Arial"/>
        </w:rPr>
        <w:t xml:space="preserve">Los indicadores actualmente identificados dentro </w:t>
      </w:r>
      <w:proofErr w:type="gramStart"/>
      <w:r w:rsidRPr="009C5466">
        <w:rPr>
          <w:rFonts w:ascii="Arial" w:hAnsi="Arial" w:cs="Arial"/>
        </w:rPr>
        <w:t>del procesos</w:t>
      </w:r>
      <w:proofErr w:type="gramEnd"/>
      <w:r w:rsidRPr="009C5466">
        <w:rPr>
          <w:rFonts w:ascii="Arial" w:hAnsi="Arial" w:cs="Arial"/>
        </w:rPr>
        <w:t xml:space="preserve"> son los siguientes:</w:t>
      </w:r>
    </w:p>
    <w:p w14:paraId="07382EC9" w14:textId="77777777" w:rsidR="00F4369A" w:rsidRPr="009C5466" w:rsidRDefault="00F4369A" w:rsidP="008F550D">
      <w:pPr>
        <w:autoSpaceDE w:val="0"/>
        <w:autoSpaceDN w:val="0"/>
        <w:adjustRightInd w:val="0"/>
        <w:spacing w:after="0" w:line="240" w:lineRule="auto"/>
        <w:jc w:val="both"/>
        <w:rPr>
          <w:rFonts w:ascii="Arial" w:hAnsi="Arial" w:cs="Arial"/>
        </w:rPr>
      </w:pPr>
    </w:p>
    <w:p w14:paraId="6C30629B" w14:textId="7D0BA1E6" w:rsidR="00F4369A" w:rsidRPr="009C5466" w:rsidRDefault="00F4369A" w:rsidP="008F550D">
      <w:pPr>
        <w:autoSpaceDE w:val="0"/>
        <w:autoSpaceDN w:val="0"/>
        <w:adjustRightInd w:val="0"/>
        <w:spacing w:after="0" w:line="240" w:lineRule="auto"/>
        <w:jc w:val="both"/>
        <w:rPr>
          <w:rFonts w:ascii="Arial" w:hAnsi="Arial" w:cs="Arial"/>
        </w:rPr>
      </w:pPr>
      <w:r w:rsidRPr="009C5466">
        <w:rPr>
          <w:rFonts w:ascii="Arial" w:hAnsi="Arial" w:cs="Arial"/>
          <w:noProof/>
          <w:lang w:eastAsia="es-CO"/>
        </w:rPr>
        <w:lastRenderedPageBreak/>
        <w:drawing>
          <wp:inline distT="0" distB="0" distL="0" distR="0" wp14:anchorId="47689CD8" wp14:editId="416F2E10">
            <wp:extent cx="5612130" cy="2050370"/>
            <wp:effectExtent l="0" t="0" r="762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2050370"/>
                    </a:xfrm>
                    <a:prstGeom prst="rect">
                      <a:avLst/>
                    </a:prstGeom>
                    <a:noFill/>
                    <a:ln>
                      <a:noFill/>
                    </a:ln>
                  </pic:spPr>
                </pic:pic>
              </a:graphicData>
            </a:graphic>
          </wp:inline>
        </w:drawing>
      </w:r>
    </w:p>
    <w:p w14:paraId="07001428" w14:textId="77777777" w:rsidR="007B305E" w:rsidRPr="009C5466" w:rsidRDefault="007B305E" w:rsidP="008F550D">
      <w:pPr>
        <w:autoSpaceDE w:val="0"/>
        <w:autoSpaceDN w:val="0"/>
        <w:adjustRightInd w:val="0"/>
        <w:spacing w:after="0" w:line="240" w:lineRule="auto"/>
        <w:jc w:val="both"/>
        <w:rPr>
          <w:rFonts w:ascii="Arial" w:hAnsi="Arial" w:cs="Arial"/>
        </w:rPr>
      </w:pPr>
    </w:p>
    <w:p w14:paraId="46F7E2E0" w14:textId="3BD634DB" w:rsidR="00CB455F" w:rsidRPr="009C5466" w:rsidRDefault="00CB455F" w:rsidP="00514CD4">
      <w:pPr>
        <w:pStyle w:val="Ttulo2"/>
        <w:numPr>
          <w:ilvl w:val="2"/>
          <w:numId w:val="35"/>
        </w:numPr>
        <w:rPr>
          <w:rFonts w:ascii="Arial" w:hAnsi="Arial" w:cs="Arial"/>
          <w:b w:val="0"/>
          <w:sz w:val="22"/>
          <w:szCs w:val="22"/>
        </w:rPr>
      </w:pPr>
      <w:bookmarkStart w:id="34" w:name="_Toc27126897"/>
      <w:r w:rsidRPr="009C5466">
        <w:rPr>
          <w:rFonts w:ascii="Arial" w:hAnsi="Arial" w:cs="Arial"/>
          <w:sz w:val="22"/>
          <w:szCs w:val="22"/>
        </w:rPr>
        <w:t>Plan de implementación de procesos</w:t>
      </w:r>
      <w:bookmarkEnd w:id="34"/>
    </w:p>
    <w:p w14:paraId="23B6801D" w14:textId="309ED533" w:rsidR="00137239" w:rsidRPr="009C5466" w:rsidRDefault="00137239" w:rsidP="00137239">
      <w:pPr>
        <w:spacing w:after="0" w:line="240" w:lineRule="auto"/>
        <w:jc w:val="both"/>
        <w:rPr>
          <w:rFonts w:ascii="Arial" w:hAnsi="Arial" w:cs="Arial"/>
          <w:b/>
          <w:color w:val="365F91" w:themeColor="accent1" w:themeShade="BF"/>
        </w:rPr>
      </w:pPr>
    </w:p>
    <w:p w14:paraId="205988CA" w14:textId="11D489BB" w:rsidR="00137239" w:rsidRPr="009C5466" w:rsidRDefault="00137239" w:rsidP="00137239">
      <w:pPr>
        <w:autoSpaceDE w:val="0"/>
        <w:autoSpaceDN w:val="0"/>
        <w:adjustRightInd w:val="0"/>
        <w:spacing w:after="0" w:line="240" w:lineRule="auto"/>
        <w:jc w:val="both"/>
        <w:rPr>
          <w:rFonts w:ascii="Arial" w:hAnsi="Arial" w:cs="Arial"/>
        </w:rPr>
      </w:pPr>
      <w:r w:rsidRPr="009C5466">
        <w:rPr>
          <w:rFonts w:ascii="Arial" w:hAnsi="Arial" w:cs="Arial"/>
        </w:rPr>
        <w:t xml:space="preserve">El IDPAC va a trabajar en la consolidación, análisis y publicación de la información para generar valor a la estrategia y brindar mejores servicios a sus grupos de interés. </w:t>
      </w:r>
    </w:p>
    <w:p w14:paraId="0055CF9C" w14:textId="0994EA04" w:rsidR="00137239" w:rsidRPr="009C5466" w:rsidRDefault="00137239" w:rsidP="00137239">
      <w:pPr>
        <w:autoSpaceDE w:val="0"/>
        <w:autoSpaceDN w:val="0"/>
        <w:adjustRightInd w:val="0"/>
        <w:spacing w:after="0" w:line="240" w:lineRule="auto"/>
        <w:jc w:val="both"/>
        <w:rPr>
          <w:rFonts w:ascii="Arial" w:hAnsi="Arial" w:cs="Arial"/>
        </w:rPr>
      </w:pPr>
      <w:r w:rsidRPr="009C5466">
        <w:rPr>
          <w:rFonts w:ascii="Arial" w:hAnsi="Arial" w:cs="Arial"/>
        </w:rPr>
        <w:t xml:space="preserve">La implementación de estas tecnologías contribuirá a recolectar y generar información de calidad, realizar análisis de tendencias, variaciones, correlaciones e indicadores, así como implementar inteligencia de negocios para facilitar la estructuración de políticas de mayor impacto a la ciudadanía. </w:t>
      </w:r>
    </w:p>
    <w:p w14:paraId="76A3A53F" w14:textId="77777777" w:rsidR="00B70F3E" w:rsidRPr="009C5466" w:rsidRDefault="00B70F3E" w:rsidP="00137239">
      <w:pPr>
        <w:autoSpaceDE w:val="0"/>
        <w:autoSpaceDN w:val="0"/>
        <w:adjustRightInd w:val="0"/>
        <w:spacing w:after="0" w:line="240" w:lineRule="auto"/>
        <w:jc w:val="both"/>
        <w:rPr>
          <w:rFonts w:ascii="Arial" w:hAnsi="Arial" w:cs="Arial"/>
        </w:rPr>
      </w:pPr>
    </w:p>
    <w:p w14:paraId="456EC8B6" w14:textId="173A6D75" w:rsidR="00137239" w:rsidRPr="009C5466" w:rsidRDefault="00B70F3E" w:rsidP="00137239">
      <w:pPr>
        <w:autoSpaceDE w:val="0"/>
        <w:autoSpaceDN w:val="0"/>
        <w:adjustRightInd w:val="0"/>
        <w:spacing w:after="0" w:line="240" w:lineRule="auto"/>
        <w:jc w:val="both"/>
        <w:rPr>
          <w:rFonts w:ascii="Arial" w:hAnsi="Arial" w:cs="Arial"/>
        </w:rPr>
      </w:pPr>
      <w:r w:rsidRPr="009C5466">
        <w:rPr>
          <w:rFonts w:ascii="Arial" w:hAnsi="Arial" w:cs="Arial"/>
        </w:rPr>
        <w:t>E</w:t>
      </w:r>
      <w:r w:rsidR="00137239" w:rsidRPr="009C5466">
        <w:rPr>
          <w:rFonts w:ascii="Arial" w:hAnsi="Arial" w:cs="Arial"/>
        </w:rPr>
        <w:t xml:space="preserve">l área de </w:t>
      </w:r>
      <w:proofErr w:type="spellStart"/>
      <w:r w:rsidR="00137239" w:rsidRPr="009C5466">
        <w:rPr>
          <w:rFonts w:ascii="Arial" w:hAnsi="Arial" w:cs="Arial"/>
        </w:rPr>
        <w:t>TICs</w:t>
      </w:r>
      <w:proofErr w:type="spellEnd"/>
      <w:r w:rsidR="00137239" w:rsidRPr="009C5466">
        <w:rPr>
          <w:rFonts w:ascii="Arial" w:hAnsi="Arial" w:cs="Arial"/>
        </w:rPr>
        <w:t xml:space="preserve"> de la Secretaria general del IDPAC busca apoyar otras áreas en la estructuración y generación de procesos y procedimientos  que permitan sacarle el máximo provecho a la información y aunar esfuerzos para implementar modelos de análisis que permitan generar información valiosa que facilite el seguimiento e implementación de las estrategias de cada </w:t>
      </w:r>
      <w:r w:rsidR="0069201A" w:rsidRPr="009C5466">
        <w:rPr>
          <w:rFonts w:ascii="Arial" w:hAnsi="Arial" w:cs="Arial"/>
        </w:rPr>
        <w:t>área</w:t>
      </w:r>
      <w:r w:rsidR="00137239" w:rsidRPr="009C5466">
        <w:rPr>
          <w:rFonts w:ascii="Arial" w:hAnsi="Arial" w:cs="Arial"/>
        </w:rPr>
        <w:t xml:space="preserve">, para lo cual se propone brindar acompañamiento  en el uso de herramientas de análisis de información que permitan la estructuración de información para cada uno de los requerimientos que nazcan en las dependencias del IDPAC. </w:t>
      </w:r>
    </w:p>
    <w:p w14:paraId="416AB3ED" w14:textId="35855D25" w:rsidR="00137239" w:rsidRPr="009C5466" w:rsidRDefault="00137239" w:rsidP="00137239">
      <w:pPr>
        <w:autoSpaceDE w:val="0"/>
        <w:autoSpaceDN w:val="0"/>
        <w:adjustRightInd w:val="0"/>
        <w:spacing w:after="0" w:line="240" w:lineRule="auto"/>
        <w:jc w:val="both"/>
        <w:rPr>
          <w:rFonts w:ascii="Arial" w:hAnsi="Arial" w:cs="Arial"/>
        </w:rPr>
      </w:pPr>
    </w:p>
    <w:p w14:paraId="58532A4F" w14:textId="77777777" w:rsidR="00137239" w:rsidRPr="009C5466" w:rsidRDefault="00137239" w:rsidP="00137239">
      <w:pPr>
        <w:autoSpaceDE w:val="0"/>
        <w:autoSpaceDN w:val="0"/>
        <w:adjustRightInd w:val="0"/>
        <w:spacing w:after="0" w:line="240" w:lineRule="auto"/>
        <w:jc w:val="both"/>
        <w:rPr>
          <w:rFonts w:ascii="Arial" w:hAnsi="Arial" w:cs="Arial"/>
          <w:b/>
          <w:color w:val="365F91" w:themeColor="accent1" w:themeShade="BF"/>
        </w:rPr>
      </w:pPr>
    </w:p>
    <w:p w14:paraId="2EC797CC" w14:textId="0BE262D3" w:rsidR="00CB455F" w:rsidRPr="009C5466" w:rsidRDefault="00CB455F" w:rsidP="00514CD4">
      <w:pPr>
        <w:pStyle w:val="Ttulo2"/>
        <w:numPr>
          <w:ilvl w:val="2"/>
          <w:numId w:val="35"/>
        </w:numPr>
        <w:rPr>
          <w:rFonts w:ascii="Arial" w:hAnsi="Arial" w:cs="Arial"/>
          <w:b w:val="0"/>
          <w:sz w:val="22"/>
          <w:szCs w:val="22"/>
        </w:rPr>
      </w:pPr>
      <w:bookmarkStart w:id="35" w:name="_Toc27126898"/>
      <w:r w:rsidRPr="009C5466">
        <w:rPr>
          <w:rFonts w:ascii="Arial" w:hAnsi="Arial" w:cs="Arial"/>
          <w:sz w:val="22"/>
          <w:szCs w:val="22"/>
        </w:rPr>
        <w:t>Estructura organizacional de TI</w:t>
      </w:r>
      <w:bookmarkEnd w:id="35"/>
    </w:p>
    <w:p w14:paraId="06F5E623" w14:textId="77777777" w:rsidR="008314F7" w:rsidRPr="009C5466" w:rsidRDefault="008314F7" w:rsidP="008314F7">
      <w:pPr>
        <w:spacing w:after="0" w:line="240" w:lineRule="auto"/>
        <w:ind w:left="1123"/>
        <w:jc w:val="both"/>
        <w:rPr>
          <w:rFonts w:ascii="Arial" w:hAnsi="Arial" w:cs="Arial"/>
          <w:b/>
          <w:color w:val="365F91" w:themeColor="accent1" w:themeShade="BF"/>
        </w:rPr>
      </w:pPr>
    </w:p>
    <w:p w14:paraId="5AE319A6" w14:textId="7AE152C1" w:rsidR="00B033BC" w:rsidRPr="009C5466" w:rsidRDefault="008314F7" w:rsidP="00B033BC">
      <w:pPr>
        <w:autoSpaceDE w:val="0"/>
        <w:autoSpaceDN w:val="0"/>
        <w:adjustRightInd w:val="0"/>
        <w:spacing w:after="0" w:line="240" w:lineRule="auto"/>
        <w:jc w:val="both"/>
        <w:rPr>
          <w:rFonts w:ascii="Arial" w:hAnsi="Arial" w:cs="Arial"/>
        </w:rPr>
      </w:pPr>
      <w:r w:rsidRPr="009C5466">
        <w:rPr>
          <w:rFonts w:ascii="Arial" w:hAnsi="Arial" w:cs="Arial"/>
        </w:rPr>
        <w:t>Se están</w:t>
      </w:r>
      <w:r w:rsidR="00B033BC" w:rsidRPr="009C5466">
        <w:rPr>
          <w:rFonts w:ascii="Arial" w:hAnsi="Arial" w:cs="Arial"/>
        </w:rPr>
        <w:t xml:space="preserve"> abordando los siguientes lineamientos del Marco de Referencia de Arquitectura Empresarial del Estado Colombiano, de los  cuales se identificó y se realizar la investigación e implementación de:</w:t>
      </w:r>
    </w:p>
    <w:p w14:paraId="38314E72" w14:textId="77777777" w:rsidR="00B033BC" w:rsidRPr="009C5466" w:rsidRDefault="00B033BC" w:rsidP="00B033BC">
      <w:pPr>
        <w:autoSpaceDE w:val="0"/>
        <w:autoSpaceDN w:val="0"/>
        <w:adjustRightInd w:val="0"/>
        <w:spacing w:after="0" w:line="240" w:lineRule="auto"/>
        <w:jc w:val="both"/>
        <w:rPr>
          <w:rFonts w:ascii="Arial" w:hAnsi="Arial" w:cs="Arial"/>
        </w:rPr>
      </w:pPr>
    </w:p>
    <w:p w14:paraId="3E884BB7" w14:textId="1A7DE5AA" w:rsidR="00B033BC" w:rsidRPr="009C5466" w:rsidRDefault="00B033BC" w:rsidP="00B033BC">
      <w:pPr>
        <w:autoSpaceDE w:val="0"/>
        <w:autoSpaceDN w:val="0"/>
        <w:adjustRightInd w:val="0"/>
        <w:spacing w:after="0" w:line="240" w:lineRule="auto"/>
        <w:rPr>
          <w:rFonts w:ascii="Arial" w:hAnsi="Arial" w:cs="Arial"/>
        </w:rPr>
      </w:pPr>
      <w:r w:rsidRPr="009C5466">
        <w:rPr>
          <w:rFonts w:ascii="Arial" w:hAnsi="Arial" w:cs="Arial"/>
        </w:rPr>
        <w:t xml:space="preserve">• Fuentes unificadas de información </w:t>
      </w:r>
    </w:p>
    <w:p w14:paraId="1D34C914" w14:textId="3CBCD345" w:rsidR="00B033BC" w:rsidRPr="009C5466" w:rsidRDefault="00B033BC" w:rsidP="00B033BC">
      <w:pPr>
        <w:autoSpaceDE w:val="0"/>
        <w:autoSpaceDN w:val="0"/>
        <w:adjustRightInd w:val="0"/>
        <w:spacing w:after="0" w:line="240" w:lineRule="auto"/>
        <w:rPr>
          <w:rFonts w:ascii="Arial" w:hAnsi="Arial" w:cs="Arial"/>
        </w:rPr>
      </w:pPr>
      <w:r w:rsidRPr="009C5466">
        <w:rPr>
          <w:rFonts w:ascii="Arial" w:hAnsi="Arial" w:cs="Arial"/>
        </w:rPr>
        <w:t xml:space="preserve">• Acuerdos de intercambio de Información </w:t>
      </w:r>
    </w:p>
    <w:p w14:paraId="2AB53239" w14:textId="360AD41C" w:rsidR="00B033BC" w:rsidRPr="009C5466" w:rsidRDefault="00B033BC" w:rsidP="00B033BC">
      <w:pPr>
        <w:autoSpaceDE w:val="0"/>
        <w:autoSpaceDN w:val="0"/>
        <w:adjustRightInd w:val="0"/>
        <w:spacing w:after="0" w:line="240" w:lineRule="auto"/>
        <w:rPr>
          <w:rFonts w:ascii="Arial" w:hAnsi="Arial" w:cs="Arial"/>
        </w:rPr>
      </w:pPr>
      <w:r w:rsidRPr="009C5466">
        <w:rPr>
          <w:rFonts w:ascii="Arial" w:hAnsi="Arial" w:cs="Arial"/>
        </w:rPr>
        <w:t xml:space="preserve">•Mecanismos para el uso de los Componentes de información </w:t>
      </w:r>
    </w:p>
    <w:p w14:paraId="7188DC30" w14:textId="3AB36C64" w:rsidR="00B033BC" w:rsidRPr="009C5466" w:rsidRDefault="00B033BC" w:rsidP="00B033BC">
      <w:pPr>
        <w:spacing w:after="0" w:line="240" w:lineRule="auto"/>
        <w:jc w:val="both"/>
        <w:rPr>
          <w:rFonts w:ascii="Arial" w:hAnsi="Arial" w:cs="Arial"/>
        </w:rPr>
      </w:pPr>
    </w:p>
    <w:p w14:paraId="5DA532B7" w14:textId="3785E2C4" w:rsidR="0069201A" w:rsidRPr="009C5466" w:rsidRDefault="0069201A" w:rsidP="0069201A">
      <w:pPr>
        <w:autoSpaceDE w:val="0"/>
        <w:autoSpaceDN w:val="0"/>
        <w:adjustRightInd w:val="0"/>
        <w:spacing w:after="0" w:line="240" w:lineRule="auto"/>
        <w:jc w:val="both"/>
        <w:rPr>
          <w:rFonts w:ascii="Arial" w:hAnsi="Arial" w:cs="Arial"/>
        </w:rPr>
      </w:pPr>
      <w:r w:rsidRPr="009C5466">
        <w:rPr>
          <w:rFonts w:ascii="Arial" w:hAnsi="Arial" w:cs="Arial"/>
        </w:rPr>
        <w:t xml:space="preserve">Debido a que el área de tecnología del </w:t>
      </w:r>
      <w:r w:rsidR="00295D81" w:rsidRPr="009C5466">
        <w:rPr>
          <w:rFonts w:ascii="Arial" w:hAnsi="Arial" w:cs="Arial"/>
        </w:rPr>
        <w:t>IDPAC se</w:t>
      </w:r>
      <w:r w:rsidRPr="009C5466">
        <w:rPr>
          <w:rFonts w:ascii="Arial" w:hAnsi="Arial" w:cs="Arial"/>
        </w:rPr>
        <w:t xml:space="preserve"> encuentra en un proceso de implementación de nuevos sistemas de información y de adquisición de una nueva plataforma tecnológica, busca atender las necesidades actuales y proyectadas de acuerdo a una planeación basada en la necesidad y prioridad de las áreas. </w:t>
      </w:r>
    </w:p>
    <w:p w14:paraId="105207D5" w14:textId="0C7C2D19" w:rsidR="0069201A" w:rsidRPr="009C5466" w:rsidRDefault="0069201A" w:rsidP="0069201A">
      <w:pPr>
        <w:autoSpaceDE w:val="0"/>
        <w:autoSpaceDN w:val="0"/>
        <w:adjustRightInd w:val="0"/>
        <w:spacing w:after="0" w:line="240" w:lineRule="auto"/>
        <w:jc w:val="both"/>
        <w:rPr>
          <w:rFonts w:ascii="Arial" w:hAnsi="Arial" w:cs="Arial"/>
        </w:rPr>
      </w:pPr>
      <w:r w:rsidRPr="009C5466">
        <w:rPr>
          <w:rFonts w:ascii="Arial" w:hAnsi="Arial" w:cs="Arial"/>
        </w:rPr>
        <w:t>El Sistema de mesa de ayuda se fortalecerá con la implementación completa de GLPI.</w:t>
      </w:r>
    </w:p>
    <w:p w14:paraId="71FFF42D" w14:textId="77777777" w:rsidR="00FC337B" w:rsidRPr="009C5466" w:rsidRDefault="00FC337B" w:rsidP="0069201A">
      <w:pPr>
        <w:autoSpaceDE w:val="0"/>
        <w:autoSpaceDN w:val="0"/>
        <w:adjustRightInd w:val="0"/>
        <w:spacing w:after="0" w:line="240" w:lineRule="auto"/>
        <w:jc w:val="both"/>
        <w:rPr>
          <w:rFonts w:ascii="Arial" w:hAnsi="Arial" w:cs="Arial"/>
        </w:rPr>
      </w:pPr>
    </w:p>
    <w:p w14:paraId="4BB1EB64" w14:textId="5140921C" w:rsidR="00F2204A" w:rsidRPr="009C5466" w:rsidRDefault="00F2204A" w:rsidP="00F2204A">
      <w:pPr>
        <w:autoSpaceDE w:val="0"/>
        <w:autoSpaceDN w:val="0"/>
        <w:adjustRightInd w:val="0"/>
        <w:spacing w:after="0" w:line="240" w:lineRule="auto"/>
        <w:jc w:val="both"/>
        <w:rPr>
          <w:rFonts w:ascii="Arial" w:hAnsi="Arial" w:cs="Arial"/>
        </w:rPr>
      </w:pPr>
      <w:r w:rsidRPr="009C5466">
        <w:rPr>
          <w:rFonts w:ascii="Arial" w:hAnsi="Arial" w:cs="Arial"/>
        </w:rPr>
        <w:lastRenderedPageBreak/>
        <w:t xml:space="preserve">En cuanto al Talento humano asignado al área de tecnología se encuentra conformado por un funcionarios de planta (Profesional especializado), dos provisionales (un ingeniero, profesional 219-01 y un técnico de soporte a usuario final), tres contratistas, (un ingeniero de soporte a aplicaciones de soporte a la </w:t>
      </w:r>
      <w:r w:rsidR="00014176" w:rsidRPr="009C5466">
        <w:rPr>
          <w:rFonts w:ascii="Arial" w:hAnsi="Arial" w:cs="Arial"/>
        </w:rPr>
        <w:t>gestión,</w:t>
      </w:r>
      <w:r w:rsidRPr="009C5466">
        <w:rPr>
          <w:rFonts w:ascii="Arial" w:hAnsi="Arial" w:cs="Arial"/>
        </w:rPr>
        <w:t xml:space="preserve"> un ingeniero de seguridad de la información y </w:t>
      </w:r>
      <w:r w:rsidR="009C5466" w:rsidRPr="009C5466">
        <w:rPr>
          <w:rFonts w:ascii="Arial" w:hAnsi="Arial" w:cs="Arial"/>
        </w:rPr>
        <w:t>un técnico</w:t>
      </w:r>
      <w:r w:rsidRPr="009C5466">
        <w:rPr>
          <w:rFonts w:ascii="Arial" w:hAnsi="Arial" w:cs="Arial"/>
        </w:rPr>
        <w:t xml:space="preserve">), personal que no es suficiente para abarcar todas las necesidades de servicio requeridas. A </w:t>
      </w:r>
      <w:r w:rsidR="009C5466" w:rsidRPr="009C5466">
        <w:rPr>
          <w:rFonts w:ascii="Arial" w:hAnsi="Arial" w:cs="Arial"/>
        </w:rPr>
        <w:t>continuación,</w:t>
      </w:r>
      <w:r w:rsidRPr="009C5466">
        <w:rPr>
          <w:rFonts w:ascii="Arial" w:hAnsi="Arial" w:cs="Arial"/>
        </w:rPr>
        <w:t xml:space="preserve"> se presenta la estructura de funciones y roles de la estructura organizacional del proceso de Gestión de Tics</w:t>
      </w:r>
    </w:p>
    <w:p w14:paraId="4E2DC98D" w14:textId="4D9A16B1" w:rsidR="009C5466" w:rsidRPr="009C5466" w:rsidRDefault="009C5466" w:rsidP="00F2204A">
      <w:pPr>
        <w:autoSpaceDE w:val="0"/>
        <w:autoSpaceDN w:val="0"/>
        <w:adjustRightInd w:val="0"/>
        <w:spacing w:after="0" w:line="240" w:lineRule="auto"/>
        <w:jc w:val="both"/>
        <w:rPr>
          <w:rFonts w:ascii="Arial" w:hAnsi="Arial" w:cs="Arial"/>
        </w:rPr>
      </w:pPr>
    </w:p>
    <w:p w14:paraId="2B65676F" w14:textId="6C3DCCB6" w:rsidR="009C5466" w:rsidRPr="009C5466" w:rsidRDefault="009C5466" w:rsidP="00F2204A">
      <w:pPr>
        <w:autoSpaceDE w:val="0"/>
        <w:autoSpaceDN w:val="0"/>
        <w:adjustRightInd w:val="0"/>
        <w:spacing w:after="0" w:line="240" w:lineRule="auto"/>
        <w:jc w:val="both"/>
        <w:rPr>
          <w:rFonts w:ascii="Arial" w:hAnsi="Arial" w:cs="Arial"/>
        </w:rPr>
      </w:pPr>
    </w:p>
    <w:p w14:paraId="19E35596" w14:textId="2660ECFE" w:rsidR="009C5466" w:rsidRPr="009C5466" w:rsidRDefault="009C5466" w:rsidP="00F2204A">
      <w:pPr>
        <w:autoSpaceDE w:val="0"/>
        <w:autoSpaceDN w:val="0"/>
        <w:adjustRightInd w:val="0"/>
        <w:spacing w:after="0" w:line="240" w:lineRule="auto"/>
        <w:jc w:val="both"/>
        <w:rPr>
          <w:rFonts w:ascii="Arial" w:hAnsi="Arial" w:cs="Arial"/>
        </w:rPr>
      </w:pPr>
      <w:r>
        <w:rPr>
          <w:rFonts w:ascii="Arial" w:hAnsi="Arial" w:cs="Arial"/>
        </w:rPr>
        <w:object w:dxaOrig="15400" w:dyaOrig="9848" w14:anchorId="2A42DD60">
          <v:shape id="_x0000_i1027" type="#_x0000_t75" style="width:437.2pt;height:279.35pt" o:ole="">
            <v:imagedata r:id="rId28" o:title=""/>
          </v:shape>
          <o:OLEObject Type="Embed" ProgID="Excel.Sheet.12" ShapeID="_x0000_i1027" DrawAspect="Content" ObjectID="_1638086648" r:id="rId29"/>
        </w:object>
      </w:r>
    </w:p>
    <w:p w14:paraId="0CF3EAD1" w14:textId="77777777" w:rsidR="00F2204A" w:rsidRPr="009C5466" w:rsidRDefault="00F2204A" w:rsidP="0069201A">
      <w:pPr>
        <w:autoSpaceDE w:val="0"/>
        <w:autoSpaceDN w:val="0"/>
        <w:adjustRightInd w:val="0"/>
        <w:spacing w:after="0" w:line="240" w:lineRule="auto"/>
        <w:jc w:val="both"/>
        <w:rPr>
          <w:rFonts w:ascii="Arial" w:hAnsi="Arial" w:cs="Arial"/>
        </w:rPr>
      </w:pPr>
    </w:p>
    <w:p w14:paraId="481FF764" w14:textId="4A55EFCC" w:rsidR="00F2204A" w:rsidRPr="009C5466" w:rsidRDefault="009C5466" w:rsidP="0069201A">
      <w:pPr>
        <w:autoSpaceDE w:val="0"/>
        <w:autoSpaceDN w:val="0"/>
        <w:adjustRightInd w:val="0"/>
        <w:spacing w:after="0" w:line="240" w:lineRule="auto"/>
        <w:jc w:val="both"/>
        <w:rPr>
          <w:rFonts w:ascii="Arial" w:hAnsi="Arial" w:cs="Arial"/>
        </w:rPr>
      </w:pPr>
      <w:r>
        <w:rPr>
          <w:rFonts w:ascii="Arial" w:hAnsi="Arial" w:cs="Arial"/>
        </w:rPr>
        <w:object w:dxaOrig="15400" w:dyaOrig="21159" w14:anchorId="3A576933">
          <v:shape id="_x0000_i1028" type="#_x0000_t75" style="width:448.15pt;height:615.75pt" o:ole="">
            <v:imagedata r:id="rId30" o:title=""/>
          </v:shape>
          <o:OLEObject Type="Embed" ProgID="Excel.Sheet.12" ShapeID="_x0000_i1028" DrawAspect="Content" ObjectID="_1638086649" r:id="rId31"/>
        </w:object>
      </w:r>
    </w:p>
    <w:p w14:paraId="3A174095" w14:textId="77777777" w:rsidR="00CB455F" w:rsidRPr="009C5466" w:rsidRDefault="00CB455F" w:rsidP="00CB455F">
      <w:pPr>
        <w:spacing w:after="0" w:line="240" w:lineRule="auto"/>
        <w:jc w:val="both"/>
        <w:rPr>
          <w:rFonts w:ascii="Arial" w:hAnsi="Arial" w:cs="Arial"/>
        </w:rPr>
      </w:pPr>
    </w:p>
    <w:p w14:paraId="291554F2" w14:textId="0DD43A09" w:rsidR="00CB455F" w:rsidRPr="009C5466" w:rsidRDefault="00CB455F" w:rsidP="00514CD4">
      <w:pPr>
        <w:pStyle w:val="Ttulo2"/>
        <w:numPr>
          <w:ilvl w:val="1"/>
          <w:numId w:val="35"/>
        </w:numPr>
        <w:rPr>
          <w:rFonts w:ascii="Arial" w:hAnsi="Arial" w:cs="Arial"/>
          <w:b w:val="0"/>
          <w:sz w:val="22"/>
          <w:szCs w:val="22"/>
        </w:rPr>
      </w:pPr>
      <w:bookmarkStart w:id="36" w:name="_Toc27126899"/>
      <w:r w:rsidRPr="009C5466">
        <w:rPr>
          <w:rFonts w:ascii="Arial" w:hAnsi="Arial" w:cs="Arial"/>
          <w:sz w:val="22"/>
          <w:szCs w:val="22"/>
        </w:rPr>
        <w:lastRenderedPageBreak/>
        <w:t>Gestión de información</w:t>
      </w:r>
      <w:bookmarkEnd w:id="36"/>
    </w:p>
    <w:p w14:paraId="21C32065" w14:textId="41DFD34D" w:rsidR="005E635F" w:rsidRPr="009C5466" w:rsidRDefault="005E635F" w:rsidP="005E635F">
      <w:pPr>
        <w:spacing w:after="0" w:line="240" w:lineRule="auto"/>
        <w:jc w:val="both"/>
        <w:rPr>
          <w:rFonts w:ascii="Arial" w:hAnsi="Arial" w:cs="Arial"/>
          <w:b/>
          <w:color w:val="365F91" w:themeColor="accent1" w:themeShade="BF"/>
        </w:rPr>
      </w:pPr>
    </w:p>
    <w:p w14:paraId="404DC655" w14:textId="5D6346B2" w:rsidR="005E635F" w:rsidRPr="009C5466" w:rsidRDefault="005E635F" w:rsidP="005E635F">
      <w:pPr>
        <w:autoSpaceDE w:val="0"/>
        <w:autoSpaceDN w:val="0"/>
        <w:adjustRightInd w:val="0"/>
        <w:spacing w:after="0" w:line="240" w:lineRule="auto"/>
        <w:jc w:val="both"/>
        <w:rPr>
          <w:rFonts w:ascii="Arial" w:hAnsi="Arial" w:cs="Arial"/>
        </w:rPr>
      </w:pPr>
      <w:r w:rsidRPr="009C5466">
        <w:rPr>
          <w:rFonts w:ascii="Arial" w:hAnsi="Arial" w:cs="Arial"/>
        </w:rPr>
        <w:t xml:space="preserve">El IDPAC busca identificar y gestionar los componentes de información que genera o intercambia con otras entidades y los flujos y canales a través de los cuales ejecuta este intercambio, como </w:t>
      </w:r>
      <w:proofErr w:type="spellStart"/>
      <w:r w:rsidRPr="009C5466">
        <w:rPr>
          <w:rFonts w:ascii="Arial" w:hAnsi="Arial" w:cs="Arial"/>
        </w:rPr>
        <w:t>SiCapital</w:t>
      </w:r>
      <w:proofErr w:type="spellEnd"/>
      <w:r w:rsidRPr="009C5466">
        <w:rPr>
          <w:rFonts w:ascii="Arial" w:hAnsi="Arial" w:cs="Arial"/>
        </w:rPr>
        <w:t xml:space="preserve">, </w:t>
      </w:r>
      <w:proofErr w:type="spellStart"/>
      <w:r w:rsidRPr="009C5466">
        <w:rPr>
          <w:rFonts w:ascii="Arial" w:hAnsi="Arial" w:cs="Arial"/>
        </w:rPr>
        <w:t>Bogdata</w:t>
      </w:r>
      <w:proofErr w:type="spellEnd"/>
      <w:r w:rsidRPr="009C5466">
        <w:rPr>
          <w:rFonts w:ascii="Arial" w:hAnsi="Arial" w:cs="Arial"/>
        </w:rPr>
        <w:t xml:space="preserve">, </w:t>
      </w:r>
      <w:proofErr w:type="spellStart"/>
      <w:r w:rsidRPr="009C5466">
        <w:rPr>
          <w:rFonts w:ascii="Arial" w:hAnsi="Arial" w:cs="Arial"/>
        </w:rPr>
        <w:t>Zbox</w:t>
      </w:r>
      <w:proofErr w:type="spellEnd"/>
      <w:r w:rsidRPr="009C5466">
        <w:rPr>
          <w:rFonts w:ascii="Arial" w:hAnsi="Arial" w:cs="Arial"/>
        </w:rPr>
        <w:t xml:space="preserve">, </w:t>
      </w:r>
      <w:proofErr w:type="spellStart"/>
      <w:r w:rsidRPr="009C5466">
        <w:rPr>
          <w:rFonts w:ascii="Arial" w:hAnsi="Arial" w:cs="Arial"/>
        </w:rPr>
        <w:t>Koha</w:t>
      </w:r>
      <w:proofErr w:type="spellEnd"/>
      <w:r w:rsidRPr="009C5466">
        <w:rPr>
          <w:rFonts w:ascii="Arial" w:hAnsi="Arial" w:cs="Arial"/>
        </w:rPr>
        <w:t xml:space="preserve"> y los demás que surjan de las necesidades Interna y </w:t>
      </w:r>
      <w:r w:rsidR="002F4801" w:rsidRPr="009C5466">
        <w:rPr>
          <w:rFonts w:ascii="Arial" w:hAnsi="Arial" w:cs="Arial"/>
        </w:rPr>
        <w:t>externas.</w:t>
      </w:r>
      <w:r w:rsidRPr="009C5466">
        <w:rPr>
          <w:rFonts w:ascii="Arial" w:hAnsi="Arial" w:cs="Arial"/>
        </w:rPr>
        <w:t xml:space="preserve"> </w:t>
      </w:r>
    </w:p>
    <w:p w14:paraId="02BE7849" w14:textId="00A33137" w:rsidR="005E635F" w:rsidRPr="009C5466" w:rsidRDefault="005E635F" w:rsidP="005E635F">
      <w:pPr>
        <w:autoSpaceDE w:val="0"/>
        <w:autoSpaceDN w:val="0"/>
        <w:adjustRightInd w:val="0"/>
        <w:spacing w:after="0" w:line="240" w:lineRule="auto"/>
        <w:jc w:val="both"/>
        <w:rPr>
          <w:rFonts w:ascii="Arial" w:hAnsi="Arial" w:cs="Arial"/>
        </w:rPr>
      </w:pPr>
    </w:p>
    <w:p w14:paraId="0D0F4D7D" w14:textId="2728C8D0" w:rsidR="005E635F" w:rsidRPr="009C5466" w:rsidRDefault="005E635F" w:rsidP="005E635F">
      <w:pPr>
        <w:autoSpaceDE w:val="0"/>
        <w:autoSpaceDN w:val="0"/>
        <w:adjustRightInd w:val="0"/>
        <w:spacing w:after="0" w:line="240" w:lineRule="auto"/>
        <w:jc w:val="both"/>
        <w:rPr>
          <w:rFonts w:ascii="Arial" w:hAnsi="Arial" w:cs="Arial"/>
        </w:rPr>
      </w:pPr>
      <w:r w:rsidRPr="009C5466">
        <w:rPr>
          <w:rFonts w:ascii="Arial" w:hAnsi="Arial" w:cs="Arial"/>
        </w:rPr>
        <w:t xml:space="preserve">Así se busca fortalecer los servicios de información para la entrega oportuna, pertinente y de calidad, también se busca brindar acompañamiento especializado en el uso de herramientas de información </w:t>
      </w:r>
      <w:r w:rsidR="002F4801" w:rsidRPr="009C5466">
        <w:rPr>
          <w:rFonts w:ascii="Arial" w:hAnsi="Arial" w:cs="Arial"/>
        </w:rPr>
        <w:t>que se instalen o se creen al Interior del Instituto.</w:t>
      </w:r>
    </w:p>
    <w:p w14:paraId="42B9F8AE" w14:textId="6F5E1413" w:rsidR="005E635F" w:rsidRPr="009C5466" w:rsidRDefault="002F4801" w:rsidP="002F4801">
      <w:pPr>
        <w:autoSpaceDE w:val="0"/>
        <w:autoSpaceDN w:val="0"/>
        <w:adjustRightInd w:val="0"/>
        <w:spacing w:after="0" w:line="240" w:lineRule="auto"/>
        <w:jc w:val="both"/>
        <w:rPr>
          <w:rFonts w:ascii="Arial" w:hAnsi="Arial" w:cs="Arial"/>
        </w:rPr>
      </w:pPr>
      <w:r w:rsidRPr="009C5466">
        <w:rPr>
          <w:rFonts w:ascii="Arial" w:hAnsi="Arial" w:cs="Arial"/>
        </w:rPr>
        <w:t>Realizar la verificación de los datos abiertos publicados y aumentar la cantidad para que así la ciudadanía en general pueda utilizarlos y redistribuirlos si es el caso para su legítima utilización.</w:t>
      </w:r>
    </w:p>
    <w:p w14:paraId="32687FF6" w14:textId="77777777" w:rsidR="00CB455F" w:rsidRPr="009C5466" w:rsidRDefault="00CB455F" w:rsidP="00CB455F">
      <w:pPr>
        <w:spacing w:after="0" w:line="240" w:lineRule="auto"/>
        <w:jc w:val="both"/>
        <w:rPr>
          <w:rFonts w:ascii="Arial" w:hAnsi="Arial" w:cs="Arial"/>
          <w:b/>
          <w:color w:val="365F91" w:themeColor="accent1" w:themeShade="BF"/>
        </w:rPr>
      </w:pPr>
    </w:p>
    <w:p w14:paraId="6E01D51C" w14:textId="742C035B" w:rsidR="00CB455F" w:rsidRPr="009C5466" w:rsidRDefault="00CB455F" w:rsidP="00514CD4">
      <w:pPr>
        <w:pStyle w:val="Ttulo2"/>
        <w:numPr>
          <w:ilvl w:val="2"/>
          <w:numId w:val="35"/>
        </w:numPr>
        <w:rPr>
          <w:rFonts w:ascii="Arial" w:hAnsi="Arial" w:cs="Arial"/>
          <w:b w:val="0"/>
          <w:sz w:val="22"/>
          <w:szCs w:val="22"/>
        </w:rPr>
      </w:pPr>
      <w:bookmarkStart w:id="37" w:name="_Toc27126900"/>
      <w:r w:rsidRPr="009C5466">
        <w:rPr>
          <w:rFonts w:ascii="Arial" w:hAnsi="Arial" w:cs="Arial"/>
          <w:sz w:val="22"/>
          <w:szCs w:val="22"/>
        </w:rPr>
        <w:t>Herramientas de análisis</w:t>
      </w:r>
      <w:r w:rsidR="00B15AF6" w:rsidRPr="009C5466">
        <w:rPr>
          <w:rFonts w:ascii="Arial" w:hAnsi="Arial" w:cs="Arial"/>
          <w:sz w:val="22"/>
          <w:szCs w:val="22"/>
        </w:rPr>
        <w:t>.</w:t>
      </w:r>
      <w:bookmarkEnd w:id="37"/>
    </w:p>
    <w:p w14:paraId="5789BADC" w14:textId="57BE56D2" w:rsidR="00B15AF6" w:rsidRPr="009C5466" w:rsidRDefault="00B15AF6" w:rsidP="00B15AF6">
      <w:pPr>
        <w:spacing w:after="0" w:line="240" w:lineRule="auto"/>
        <w:jc w:val="both"/>
        <w:rPr>
          <w:rFonts w:ascii="Arial" w:hAnsi="Arial" w:cs="Arial"/>
          <w:b/>
          <w:color w:val="365F91" w:themeColor="accent1" w:themeShade="BF"/>
        </w:rPr>
      </w:pPr>
    </w:p>
    <w:p w14:paraId="3C1599B8" w14:textId="674C6C0F" w:rsidR="00B15AF6" w:rsidRPr="009C5466" w:rsidRDefault="00B15AF6" w:rsidP="00B15AF6">
      <w:pPr>
        <w:autoSpaceDE w:val="0"/>
        <w:autoSpaceDN w:val="0"/>
        <w:adjustRightInd w:val="0"/>
        <w:spacing w:after="0" w:line="240" w:lineRule="auto"/>
        <w:jc w:val="both"/>
        <w:rPr>
          <w:rFonts w:ascii="Arial" w:hAnsi="Arial" w:cs="Arial"/>
        </w:rPr>
      </w:pPr>
      <w:r w:rsidRPr="009C5466">
        <w:rPr>
          <w:rFonts w:ascii="Arial" w:hAnsi="Arial" w:cs="Arial"/>
        </w:rPr>
        <w:t>Las herramientas de análisis de información se soportan sobre la capa de sistemas de información por lo que el nivel de desarrollo y de confiabilidad de la información dependerá de la madurez de cada sistema y de la calidad de la información que entregan cada una de las dependencias del IDPAC.</w:t>
      </w:r>
    </w:p>
    <w:p w14:paraId="74BD7F15" w14:textId="77777777" w:rsidR="006D6495" w:rsidRPr="009C5466" w:rsidRDefault="006D6495" w:rsidP="00B15AF6">
      <w:pPr>
        <w:autoSpaceDE w:val="0"/>
        <w:autoSpaceDN w:val="0"/>
        <w:adjustRightInd w:val="0"/>
        <w:spacing w:after="0" w:line="240" w:lineRule="auto"/>
        <w:jc w:val="both"/>
        <w:rPr>
          <w:rFonts w:ascii="Arial" w:hAnsi="Arial" w:cs="Arial"/>
        </w:rPr>
      </w:pPr>
    </w:p>
    <w:p w14:paraId="79DA5B34" w14:textId="4D0730D4" w:rsidR="00B15AF6" w:rsidRPr="009C5466" w:rsidRDefault="00B15AF6" w:rsidP="00B15AF6">
      <w:pPr>
        <w:autoSpaceDE w:val="0"/>
        <w:autoSpaceDN w:val="0"/>
        <w:adjustRightInd w:val="0"/>
        <w:spacing w:after="0" w:line="240" w:lineRule="auto"/>
        <w:jc w:val="both"/>
        <w:rPr>
          <w:rFonts w:ascii="Arial" w:hAnsi="Arial" w:cs="Arial"/>
        </w:rPr>
      </w:pPr>
      <w:r w:rsidRPr="009C5466">
        <w:rPr>
          <w:rFonts w:ascii="Arial" w:hAnsi="Arial" w:cs="Arial"/>
        </w:rPr>
        <w:t xml:space="preserve">Generar capacidades de análisis de la información y toma de decisiones a partir de la información existente, y dar a los usuarios la capacitación necesaria para que de acuerdo a su rol puedan aportar a la toma de decisiones de su área basado en los datos y análisis efectuados. </w:t>
      </w:r>
    </w:p>
    <w:p w14:paraId="7B4C9247" w14:textId="77777777" w:rsidR="006D6495" w:rsidRPr="009C5466" w:rsidRDefault="006D6495" w:rsidP="00B15AF6">
      <w:pPr>
        <w:autoSpaceDE w:val="0"/>
        <w:autoSpaceDN w:val="0"/>
        <w:adjustRightInd w:val="0"/>
        <w:spacing w:after="0" w:line="240" w:lineRule="auto"/>
        <w:jc w:val="both"/>
        <w:rPr>
          <w:rFonts w:ascii="Arial" w:hAnsi="Arial" w:cs="Arial"/>
        </w:rPr>
      </w:pPr>
    </w:p>
    <w:p w14:paraId="2D1D2D7B" w14:textId="1D062FB9" w:rsidR="00B15AF6" w:rsidRPr="009C5466" w:rsidRDefault="00B15AF6" w:rsidP="00B15AF6">
      <w:pPr>
        <w:autoSpaceDE w:val="0"/>
        <w:autoSpaceDN w:val="0"/>
        <w:adjustRightInd w:val="0"/>
        <w:spacing w:after="0" w:line="240" w:lineRule="auto"/>
        <w:jc w:val="both"/>
        <w:rPr>
          <w:rFonts w:ascii="Arial" w:hAnsi="Arial" w:cs="Arial"/>
        </w:rPr>
      </w:pPr>
      <w:r w:rsidRPr="009C5466">
        <w:rPr>
          <w:rFonts w:ascii="Arial" w:hAnsi="Arial" w:cs="Arial"/>
        </w:rPr>
        <w:t xml:space="preserve">Se requiere implementar el uso </w:t>
      </w:r>
      <w:r w:rsidR="00765C28" w:rsidRPr="009C5466">
        <w:rPr>
          <w:rFonts w:ascii="Arial" w:hAnsi="Arial" w:cs="Arial"/>
        </w:rPr>
        <w:t>de herramientas</w:t>
      </w:r>
      <w:r w:rsidRPr="009C5466">
        <w:rPr>
          <w:rFonts w:ascii="Arial" w:hAnsi="Arial" w:cs="Arial"/>
        </w:rPr>
        <w:t xml:space="preserve"> de análisis de información, de </w:t>
      </w:r>
      <w:r w:rsidR="00765C28" w:rsidRPr="009C5466">
        <w:rPr>
          <w:rFonts w:ascii="Arial" w:hAnsi="Arial" w:cs="Arial"/>
        </w:rPr>
        <w:t>tráfico</w:t>
      </w:r>
      <w:r w:rsidRPr="009C5466">
        <w:rPr>
          <w:rFonts w:ascii="Arial" w:hAnsi="Arial" w:cs="Arial"/>
        </w:rPr>
        <w:t xml:space="preserve">, de análisis de </w:t>
      </w:r>
      <w:proofErr w:type="spellStart"/>
      <w:r w:rsidR="00765C28" w:rsidRPr="009C5466">
        <w:rPr>
          <w:rFonts w:ascii="Arial" w:hAnsi="Arial" w:cs="Arial"/>
        </w:rPr>
        <w:t>logs</w:t>
      </w:r>
      <w:proofErr w:type="spellEnd"/>
      <w:r w:rsidRPr="009C5466">
        <w:rPr>
          <w:rFonts w:ascii="Arial" w:hAnsi="Arial" w:cs="Arial"/>
        </w:rPr>
        <w:t xml:space="preserve"> generados por los servicios en línea y que permitan la estructuración de información para la toma de decisiones y prevención mediante el análisis de la información que se genere. </w:t>
      </w:r>
    </w:p>
    <w:p w14:paraId="636B1987" w14:textId="77777777" w:rsidR="006D6495" w:rsidRPr="009C5466" w:rsidRDefault="006D6495" w:rsidP="00B15AF6">
      <w:pPr>
        <w:autoSpaceDE w:val="0"/>
        <w:autoSpaceDN w:val="0"/>
        <w:adjustRightInd w:val="0"/>
        <w:spacing w:after="0" w:line="240" w:lineRule="auto"/>
        <w:jc w:val="both"/>
        <w:rPr>
          <w:rFonts w:ascii="Arial" w:hAnsi="Arial" w:cs="Arial"/>
        </w:rPr>
      </w:pPr>
    </w:p>
    <w:p w14:paraId="53668DE4" w14:textId="26C08D05" w:rsidR="00B15AF6" w:rsidRPr="009C5466" w:rsidRDefault="00B15AF6" w:rsidP="00B15AF6">
      <w:pPr>
        <w:autoSpaceDE w:val="0"/>
        <w:autoSpaceDN w:val="0"/>
        <w:adjustRightInd w:val="0"/>
        <w:spacing w:after="0" w:line="240" w:lineRule="auto"/>
        <w:jc w:val="both"/>
        <w:rPr>
          <w:rFonts w:ascii="Arial" w:hAnsi="Arial" w:cs="Arial"/>
        </w:rPr>
      </w:pPr>
      <w:r w:rsidRPr="009C5466">
        <w:rPr>
          <w:rFonts w:ascii="Arial" w:hAnsi="Arial" w:cs="Arial"/>
        </w:rPr>
        <w:t xml:space="preserve">En la actualidad el IDPAC </w:t>
      </w:r>
      <w:r w:rsidR="00765C28" w:rsidRPr="009C5466">
        <w:rPr>
          <w:rFonts w:ascii="Arial" w:hAnsi="Arial" w:cs="Arial"/>
        </w:rPr>
        <w:t>no cuenta</w:t>
      </w:r>
      <w:r w:rsidRPr="009C5466">
        <w:rPr>
          <w:rFonts w:ascii="Arial" w:hAnsi="Arial" w:cs="Arial"/>
        </w:rPr>
        <w:t xml:space="preserve"> con Herramientas de análisis de información ni de prevención de posibles desastres por no tener la información a tiempo, o de no poder llevar a cabo el análisis para suministrar información a tiempo. </w:t>
      </w:r>
    </w:p>
    <w:p w14:paraId="4F29D369" w14:textId="12A055F0" w:rsidR="00B15AF6" w:rsidRPr="009C5466" w:rsidRDefault="00B15AF6" w:rsidP="00B15AF6">
      <w:pPr>
        <w:autoSpaceDE w:val="0"/>
        <w:autoSpaceDN w:val="0"/>
        <w:adjustRightInd w:val="0"/>
        <w:spacing w:after="0" w:line="240" w:lineRule="auto"/>
        <w:jc w:val="both"/>
        <w:rPr>
          <w:rFonts w:ascii="Arial" w:hAnsi="Arial" w:cs="Arial"/>
        </w:rPr>
      </w:pPr>
    </w:p>
    <w:p w14:paraId="57F7EFDF" w14:textId="77777777" w:rsidR="00B15AF6" w:rsidRPr="009C5466" w:rsidRDefault="00B15AF6" w:rsidP="00B15AF6">
      <w:pPr>
        <w:spacing w:after="0" w:line="240" w:lineRule="auto"/>
        <w:jc w:val="both"/>
        <w:rPr>
          <w:rFonts w:ascii="Arial" w:hAnsi="Arial" w:cs="Arial"/>
          <w:b/>
          <w:color w:val="365F91" w:themeColor="accent1" w:themeShade="BF"/>
        </w:rPr>
      </w:pPr>
    </w:p>
    <w:p w14:paraId="57597DB8" w14:textId="300B166F" w:rsidR="00CB455F" w:rsidRPr="009C5466" w:rsidRDefault="00CB455F" w:rsidP="00514CD4">
      <w:pPr>
        <w:pStyle w:val="Ttulo2"/>
        <w:numPr>
          <w:ilvl w:val="2"/>
          <w:numId w:val="35"/>
        </w:numPr>
        <w:rPr>
          <w:rFonts w:ascii="Arial" w:hAnsi="Arial" w:cs="Arial"/>
          <w:b w:val="0"/>
          <w:sz w:val="22"/>
          <w:szCs w:val="22"/>
        </w:rPr>
      </w:pPr>
      <w:bookmarkStart w:id="38" w:name="_Toc27126901"/>
      <w:r w:rsidRPr="009C5466">
        <w:rPr>
          <w:rFonts w:ascii="Arial" w:hAnsi="Arial" w:cs="Arial"/>
          <w:sz w:val="22"/>
          <w:szCs w:val="22"/>
        </w:rPr>
        <w:t>Arquitectura de información</w:t>
      </w:r>
      <w:bookmarkEnd w:id="38"/>
    </w:p>
    <w:p w14:paraId="34685BAB" w14:textId="6F1D977B" w:rsidR="001D2C64" w:rsidRPr="009C5466" w:rsidRDefault="001D2C64" w:rsidP="001D2C64">
      <w:pPr>
        <w:spacing w:after="0" w:line="240" w:lineRule="auto"/>
        <w:jc w:val="both"/>
        <w:rPr>
          <w:rFonts w:ascii="Arial" w:hAnsi="Arial" w:cs="Arial"/>
          <w:b/>
          <w:color w:val="365F91" w:themeColor="accent1" w:themeShade="BF"/>
        </w:rPr>
      </w:pPr>
    </w:p>
    <w:p w14:paraId="5D493D26" w14:textId="2A237201" w:rsidR="001D2C64" w:rsidRPr="009C5466" w:rsidRDefault="001D2C64" w:rsidP="001D2C64">
      <w:pPr>
        <w:spacing w:after="0" w:line="240" w:lineRule="auto"/>
        <w:jc w:val="both"/>
        <w:rPr>
          <w:rFonts w:ascii="Arial" w:hAnsi="Arial" w:cs="Arial"/>
        </w:rPr>
      </w:pPr>
      <w:r w:rsidRPr="009C5466">
        <w:rPr>
          <w:rFonts w:ascii="Arial" w:hAnsi="Arial" w:cs="Arial"/>
        </w:rPr>
        <w:t xml:space="preserve">Este eslabón es el primero de la cadena de valor y allí se determina la estructura de la información, las relaciones y su integridad. De acuerdo a </w:t>
      </w:r>
      <w:r w:rsidR="00465A57" w:rsidRPr="009C5466">
        <w:rPr>
          <w:rFonts w:ascii="Arial" w:hAnsi="Arial" w:cs="Arial"/>
        </w:rPr>
        <w:t>los objetivos</w:t>
      </w:r>
      <w:r w:rsidRPr="009C5466">
        <w:rPr>
          <w:rFonts w:ascii="Arial" w:hAnsi="Arial" w:cs="Arial"/>
        </w:rPr>
        <w:t xml:space="preserve"> estratégicos del IPDAC busca la identificación de </w:t>
      </w:r>
      <w:r w:rsidR="00465A57" w:rsidRPr="009C5466">
        <w:rPr>
          <w:rFonts w:ascii="Arial" w:hAnsi="Arial" w:cs="Arial"/>
        </w:rPr>
        <w:t>la información</w:t>
      </w:r>
      <w:r w:rsidRPr="009C5466">
        <w:rPr>
          <w:rFonts w:ascii="Arial" w:hAnsi="Arial" w:cs="Arial"/>
        </w:rPr>
        <w:t xml:space="preserve"> por la que cada área responde. Así como la unión de todas las áreas para poder formar un consolidado global que sirva de insumo al plan estratégico.</w:t>
      </w:r>
    </w:p>
    <w:p w14:paraId="5BFFF93F" w14:textId="0609C4C0" w:rsidR="00465A57" w:rsidRPr="009C5466" w:rsidRDefault="00465A57" w:rsidP="001D2C64">
      <w:pPr>
        <w:spacing w:after="0" w:line="240" w:lineRule="auto"/>
        <w:jc w:val="both"/>
        <w:rPr>
          <w:rFonts w:ascii="Arial" w:hAnsi="Arial" w:cs="Arial"/>
        </w:rPr>
      </w:pPr>
    </w:p>
    <w:p w14:paraId="2A55215F" w14:textId="6B76F9BF" w:rsidR="00465A57" w:rsidRPr="009C5466" w:rsidRDefault="00465A57" w:rsidP="00465A57">
      <w:pPr>
        <w:autoSpaceDE w:val="0"/>
        <w:autoSpaceDN w:val="0"/>
        <w:adjustRightInd w:val="0"/>
        <w:spacing w:after="0" w:line="240" w:lineRule="auto"/>
        <w:jc w:val="both"/>
        <w:rPr>
          <w:rFonts w:ascii="Arial" w:hAnsi="Arial" w:cs="Arial"/>
        </w:rPr>
      </w:pPr>
      <w:r w:rsidRPr="009C5466">
        <w:rPr>
          <w:rFonts w:ascii="Arial" w:hAnsi="Arial" w:cs="Arial"/>
        </w:rPr>
        <w:t>El IDPAC tiene como objetivo la identificación de las fuentes únicas de información con el propósito de que sea el propietario y su información tenga la integridad y veracidad requeridas para que sea confiable. En la definición de la arquitectura de información del IDPAC, es necesario realizar actividades de definición de las fuentes, estrategia de recolección, validación, depuración y consolidación de información a las fuentes únicas.</w:t>
      </w:r>
    </w:p>
    <w:p w14:paraId="641F5896" w14:textId="77777777" w:rsidR="00CB455F" w:rsidRPr="009C5466" w:rsidRDefault="00CB455F" w:rsidP="00514CD4">
      <w:pPr>
        <w:pStyle w:val="Ttulo2"/>
        <w:numPr>
          <w:ilvl w:val="1"/>
          <w:numId w:val="35"/>
        </w:numPr>
        <w:rPr>
          <w:rFonts w:ascii="Arial" w:hAnsi="Arial" w:cs="Arial"/>
          <w:b w:val="0"/>
          <w:sz w:val="22"/>
          <w:szCs w:val="22"/>
        </w:rPr>
      </w:pPr>
      <w:bookmarkStart w:id="39" w:name="_Toc27126902"/>
      <w:r w:rsidRPr="009C5466">
        <w:rPr>
          <w:rFonts w:ascii="Arial" w:hAnsi="Arial" w:cs="Arial"/>
          <w:sz w:val="22"/>
          <w:szCs w:val="22"/>
        </w:rPr>
        <w:lastRenderedPageBreak/>
        <w:t>Sistemas de información</w:t>
      </w:r>
      <w:bookmarkEnd w:id="39"/>
    </w:p>
    <w:p w14:paraId="219665A9" w14:textId="77777777" w:rsidR="00CB455F" w:rsidRPr="009C5466" w:rsidRDefault="00CB455F" w:rsidP="00CB455F">
      <w:pPr>
        <w:spacing w:after="0" w:line="240" w:lineRule="auto"/>
        <w:jc w:val="both"/>
        <w:rPr>
          <w:rFonts w:ascii="Arial" w:hAnsi="Arial" w:cs="Arial"/>
          <w:b/>
          <w:color w:val="365F91" w:themeColor="accent1" w:themeShade="BF"/>
        </w:rPr>
      </w:pPr>
    </w:p>
    <w:p w14:paraId="21C6BED7" w14:textId="20C4E4B9" w:rsidR="00CB455F" w:rsidRPr="009C5466" w:rsidRDefault="00CB455F" w:rsidP="00514CD4">
      <w:pPr>
        <w:pStyle w:val="Ttulo2"/>
        <w:numPr>
          <w:ilvl w:val="2"/>
          <w:numId w:val="35"/>
        </w:numPr>
        <w:rPr>
          <w:rFonts w:ascii="Arial" w:hAnsi="Arial" w:cs="Arial"/>
          <w:b w:val="0"/>
          <w:sz w:val="22"/>
          <w:szCs w:val="22"/>
        </w:rPr>
      </w:pPr>
      <w:bookmarkStart w:id="40" w:name="_Toc27126903"/>
      <w:r w:rsidRPr="009C5466">
        <w:rPr>
          <w:rFonts w:ascii="Arial" w:hAnsi="Arial" w:cs="Arial"/>
          <w:sz w:val="22"/>
          <w:szCs w:val="22"/>
        </w:rPr>
        <w:t>Arquitectura de sistemas de información</w:t>
      </w:r>
      <w:bookmarkEnd w:id="40"/>
    </w:p>
    <w:p w14:paraId="3C87518B" w14:textId="77777777" w:rsidR="00FC3E42" w:rsidRPr="009C5466" w:rsidRDefault="00FC3E42" w:rsidP="00FC3E42">
      <w:pPr>
        <w:spacing w:after="0" w:line="240" w:lineRule="auto"/>
        <w:jc w:val="both"/>
        <w:rPr>
          <w:rFonts w:ascii="Arial" w:hAnsi="Arial" w:cs="Arial"/>
          <w:b/>
          <w:color w:val="365F91" w:themeColor="accent1" w:themeShade="BF"/>
        </w:rPr>
      </w:pPr>
    </w:p>
    <w:tbl>
      <w:tblPr>
        <w:tblW w:w="0" w:type="auto"/>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4527"/>
      </w:tblGrid>
      <w:tr w:rsidR="00FC3E42" w:rsidRPr="009C5466" w14:paraId="58CD2CC4" w14:textId="77777777" w:rsidTr="00FC3E42">
        <w:tc>
          <w:tcPr>
            <w:tcW w:w="2873" w:type="dxa"/>
            <w:shd w:val="clear" w:color="auto" w:fill="E0E0E0"/>
          </w:tcPr>
          <w:p w14:paraId="669EBDD2" w14:textId="77777777" w:rsidR="00FC3E42" w:rsidRPr="009C5466" w:rsidRDefault="00FC3E42" w:rsidP="00B8635C">
            <w:pPr>
              <w:jc w:val="center"/>
              <w:rPr>
                <w:rFonts w:ascii="Arial" w:hAnsi="Arial" w:cs="Arial"/>
              </w:rPr>
            </w:pPr>
            <w:r w:rsidRPr="009C5466">
              <w:rPr>
                <w:rFonts w:ascii="Arial" w:hAnsi="Arial" w:cs="Arial"/>
              </w:rPr>
              <w:t>Nombre aplicativo</w:t>
            </w:r>
          </w:p>
        </w:tc>
        <w:tc>
          <w:tcPr>
            <w:tcW w:w="4527" w:type="dxa"/>
            <w:shd w:val="clear" w:color="auto" w:fill="E0E0E0"/>
          </w:tcPr>
          <w:p w14:paraId="72E51114" w14:textId="77777777" w:rsidR="00FC3E42" w:rsidRPr="009C5466" w:rsidRDefault="00FC3E42" w:rsidP="00B8635C">
            <w:pPr>
              <w:jc w:val="center"/>
              <w:rPr>
                <w:rFonts w:ascii="Arial" w:hAnsi="Arial" w:cs="Arial"/>
              </w:rPr>
            </w:pPr>
            <w:r w:rsidRPr="009C5466">
              <w:rPr>
                <w:rFonts w:ascii="Arial" w:hAnsi="Arial" w:cs="Arial"/>
              </w:rPr>
              <w:t>Función</w:t>
            </w:r>
          </w:p>
        </w:tc>
      </w:tr>
      <w:tr w:rsidR="00FC3E42" w:rsidRPr="009C5466" w14:paraId="1F4C84A6" w14:textId="77777777" w:rsidTr="00FC3E42">
        <w:tc>
          <w:tcPr>
            <w:tcW w:w="2873" w:type="dxa"/>
          </w:tcPr>
          <w:p w14:paraId="523B48D3" w14:textId="4796D54B" w:rsidR="00FC3E42" w:rsidRPr="009C5466" w:rsidRDefault="00557A94" w:rsidP="00B8635C">
            <w:pPr>
              <w:rPr>
                <w:rFonts w:ascii="Arial" w:hAnsi="Arial" w:cs="Arial"/>
              </w:rPr>
            </w:pPr>
            <w:r w:rsidRPr="009C5466">
              <w:rPr>
                <w:rFonts w:ascii="Arial" w:hAnsi="Arial" w:cs="Arial"/>
              </w:rPr>
              <w:t>Plataforma de la participación</w:t>
            </w:r>
          </w:p>
        </w:tc>
        <w:tc>
          <w:tcPr>
            <w:tcW w:w="4527" w:type="dxa"/>
          </w:tcPr>
          <w:p w14:paraId="47659687" w14:textId="77777777" w:rsidR="00FC3E42" w:rsidRPr="009C5466" w:rsidRDefault="00FC3E42" w:rsidP="00B8635C">
            <w:pPr>
              <w:rPr>
                <w:rFonts w:ascii="Arial" w:hAnsi="Arial" w:cs="Arial"/>
              </w:rPr>
            </w:pPr>
            <w:r w:rsidRPr="009C5466">
              <w:rPr>
                <w:rFonts w:ascii="Arial" w:hAnsi="Arial" w:cs="Arial"/>
              </w:rPr>
              <w:t>1. Registro de organizaciones sociales y comunales del Distrito.</w:t>
            </w:r>
            <w:r w:rsidRPr="009C5466">
              <w:rPr>
                <w:rFonts w:ascii="Arial" w:hAnsi="Arial" w:cs="Arial"/>
              </w:rPr>
              <w:br/>
              <w:t xml:space="preserve"> 2. Expedición de autos de Inscripción, Modificatorios y certificaciones de las JAC.</w:t>
            </w:r>
            <w:r w:rsidRPr="009C5466">
              <w:rPr>
                <w:rFonts w:ascii="Arial" w:hAnsi="Arial" w:cs="Arial"/>
              </w:rPr>
              <w:br/>
              <w:t>3. Registro y Control electoral.</w:t>
            </w:r>
            <w:r w:rsidRPr="009C5466">
              <w:rPr>
                <w:rFonts w:ascii="Arial" w:hAnsi="Arial" w:cs="Arial"/>
              </w:rPr>
              <w:br/>
              <w:t>4. Seguimiento a Proyectos.</w:t>
            </w:r>
          </w:p>
        </w:tc>
      </w:tr>
      <w:tr w:rsidR="00FC3E42" w:rsidRPr="009C5466" w14:paraId="7B0F237C" w14:textId="77777777" w:rsidTr="00FC3E42">
        <w:tc>
          <w:tcPr>
            <w:tcW w:w="2873" w:type="dxa"/>
          </w:tcPr>
          <w:p w14:paraId="55899258" w14:textId="77777777" w:rsidR="00FC3E42" w:rsidRPr="009C5466" w:rsidRDefault="00FC3E42" w:rsidP="00B8635C">
            <w:pPr>
              <w:rPr>
                <w:rFonts w:ascii="Arial" w:hAnsi="Arial" w:cs="Arial"/>
              </w:rPr>
            </w:pPr>
            <w:r w:rsidRPr="009C5466">
              <w:rPr>
                <w:rFonts w:ascii="Arial" w:hAnsi="Arial" w:cs="Arial"/>
              </w:rPr>
              <w:t>Si-Capital</w:t>
            </w:r>
          </w:p>
        </w:tc>
        <w:tc>
          <w:tcPr>
            <w:tcW w:w="4527" w:type="dxa"/>
          </w:tcPr>
          <w:p w14:paraId="19C02319" w14:textId="77777777" w:rsidR="00FC3E42" w:rsidRPr="009C5466" w:rsidRDefault="00FC3E42" w:rsidP="00B8635C">
            <w:pPr>
              <w:rPr>
                <w:rFonts w:ascii="Arial" w:hAnsi="Arial" w:cs="Arial"/>
              </w:rPr>
            </w:pPr>
            <w:r w:rsidRPr="009C5466">
              <w:rPr>
                <w:rFonts w:ascii="Arial" w:hAnsi="Arial" w:cs="Arial"/>
              </w:rPr>
              <w:t>Instalados y en producción PAC, PREDIS, OPGET, CORDIS, PERNO.</w:t>
            </w:r>
          </w:p>
        </w:tc>
      </w:tr>
      <w:tr w:rsidR="00FC3E42" w:rsidRPr="009C5466" w14:paraId="7FAB42D6" w14:textId="77777777" w:rsidTr="00FC3E42">
        <w:tc>
          <w:tcPr>
            <w:tcW w:w="2873" w:type="dxa"/>
          </w:tcPr>
          <w:p w14:paraId="0ED14F1A" w14:textId="77777777" w:rsidR="00FC3E42" w:rsidRPr="009C5466" w:rsidRDefault="00FC3E42" w:rsidP="00B8635C">
            <w:pPr>
              <w:rPr>
                <w:rFonts w:ascii="Arial" w:hAnsi="Arial" w:cs="Arial"/>
              </w:rPr>
            </w:pPr>
            <w:r w:rsidRPr="009C5466">
              <w:rPr>
                <w:rFonts w:ascii="Arial" w:hAnsi="Arial" w:cs="Arial"/>
              </w:rPr>
              <w:t>PAC</w:t>
            </w:r>
          </w:p>
        </w:tc>
        <w:tc>
          <w:tcPr>
            <w:tcW w:w="4527" w:type="dxa"/>
          </w:tcPr>
          <w:p w14:paraId="0ED44016" w14:textId="77777777" w:rsidR="00FC3E42" w:rsidRPr="009C5466" w:rsidRDefault="00FC3E42" w:rsidP="00B8635C">
            <w:pPr>
              <w:rPr>
                <w:rFonts w:ascii="Arial" w:hAnsi="Arial" w:cs="Arial"/>
              </w:rPr>
            </w:pPr>
            <w:r w:rsidRPr="009C5466">
              <w:rPr>
                <w:rFonts w:ascii="Arial" w:hAnsi="Arial" w:cs="Arial"/>
              </w:rPr>
              <w:t>Plan anual de caja</w:t>
            </w:r>
          </w:p>
        </w:tc>
      </w:tr>
      <w:tr w:rsidR="00FC3E42" w:rsidRPr="009C5466" w14:paraId="227031F1" w14:textId="77777777" w:rsidTr="00FC3E42">
        <w:tc>
          <w:tcPr>
            <w:tcW w:w="2873" w:type="dxa"/>
          </w:tcPr>
          <w:p w14:paraId="68300A72" w14:textId="77777777" w:rsidR="00FC3E42" w:rsidRPr="009C5466" w:rsidRDefault="00FC3E42" w:rsidP="00B8635C">
            <w:pPr>
              <w:rPr>
                <w:rFonts w:ascii="Arial" w:hAnsi="Arial" w:cs="Arial"/>
              </w:rPr>
            </w:pPr>
            <w:r w:rsidRPr="009C5466">
              <w:rPr>
                <w:rFonts w:ascii="Arial" w:hAnsi="Arial" w:cs="Arial"/>
              </w:rPr>
              <w:t>PREDIS</w:t>
            </w:r>
          </w:p>
        </w:tc>
        <w:tc>
          <w:tcPr>
            <w:tcW w:w="4527" w:type="dxa"/>
          </w:tcPr>
          <w:p w14:paraId="160D9740" w14:textId="77777777" w:rsidR="00FC3E42" w:rsidRPr="009C5466" w:rsidRDefault="00FC3E42" w:rsidP="00B8635C">
            <w:pPr>
              <w:rPr>
                <w:rFonts w:ascii="Arial" w:hAnsi="Arial" w:cs="Arial"/>
              </w:rPr>
            </w:pPr>
            <w:r w:rsidRPr="009C5466">
              <w:rPr>
                <w:rFonts w:ascii="Arial" w:hAnsi="Arial" w:cs="Arial"/>
              </w:rPr>
              <w:t>Presupuesto</w:t>
            </w:r>
          </w:p>
        </w:tc>
      </w:tr>
      <w:tr w:rsidR="00FC3E42" w:rsidRPr="009C5466" w14:paraId="09BC594A" w14:textId="77777777" w:rsidTr="00FC3E42">
        <w:tc>
          <w:tcPr>
            <w:tcW w:w="2873" w:type="dxa"/>
          </w:tcPr>
          <w:p w14:paraId="4538AD29" w14:textId="77777777" w:rsidR="00FC3E42" w:rsidRPr="009C5466" w:rsidRDefault="00FC3E42" w:rsidP="00B8635C">
            <w:pPr>
              <w:rPr>
                <w:rFonts w:ascii="Arial" w:hAnsi="Arial" w:cs="Arial"/>
              </w:rPr>
            </w:pPr>
            <w:r w:rsidRPr="009C5466">
              <w:rPr>
                <w:rFonts w:ascii="Arial" w:hAnsi="Arial" w:cs="Arial"/>
              </w:rPr>
              <w:t>OPGET</w:t>
            </w:r>
          </w:p>
        </w:tc>
        <w:tc>
          <w:tcPr>
            <w:tcW w:w="4527" w:type="dxa"/>
          </w:tcPr>
          <w:p w14:paraId="2A57EA18" w14:textId="77777777" w:rsidR="00FC3E42" w:rsidRPr="009C5466" w:rsidRDefault="00FC3E42" w:rsidP="00B8635C">
            <w:pPr>
              <w:rPr>
                <w:rFonts w:ascii="Arial" w:hAnsi="Arial" w:cs="Arial"/>
              </w:rPr>
            </w:pPr>
            <w:r w:rsidRPr="009C5466">
              <w:rPr>
                <w:rFonts w:ascii="Arial" w:hAnsi="Arial" w:cs="Arial"/>
              </w:rPr>
              <w:t>Órdenes de pago</w:t>
            </w:r>
          </w:p>
        </w:tc>
      </w:tr>
      <w:tr w:rsidR="00FC3E42" w:rsidRPr="009C5466" w14:paraId="57463096" w14:textId="77777777" w:rsidTr="00FC3E42">
        <w:tc>
          <w:tcPr>
            <w:tcW w:w="2873" w:type="dxa"/>
          </w:tcPr>
          <w:p w14:paraId="19BA12B3" w14:textId="77777777" w:rsidR="00FC3E42" w:rsidRPr="009C5466" w:rsidRDefault="00FC3E42" w:rsidP="00B8635C">
            <w:pPr>
              <w:rPr>
                <w:rFonts w:ascii="Arial" w:hAnsi="Arial" w:cs="Arial"/>
              </w:rPr>
            </w:pPr>
            <w:r w:rsidRPr="009C5466">
              <w:rPr>
                <w:rFonts w:ascii="Arial" w:hAnsi="Arial" w:cs="Arial"/>
              </w:rPr>
              <w:t>CORDIS</w:t>
            </w:r>
          </w:p>
        </w:tc>
        <w:tc>
          <w:tcPr>
            <w:tcW w:w="4527" w:type="dxa"/>
          </w:tcPr>
          <w:p w14:paraId="126C13F4" w14:textId="77777777" w:rsidR="00FC3E42" w:rsidRPr="009C5466" w:rsidRDefault="00FC3E42" w:rsidP="00B8635C">
            <w:pPr>
              <w:rPr>
                <w:rFonts w:ascii="Arial" w:hAnsi="Arial" w:cs="Arial"/>
              </w:rPr>
            </w:pPr>
            <w:r w:rsidRPr="009C5466">
              <w:rPr>
                <w:rFonts w:ascii="Arial" w:hAnsi="Arial" w:cs="Arial"/>
              </w:rPr>
              <w:t>Correspondencia</w:t>
            </w:r>
          </w:p>
        </w:tc>
      </w:tr>
      <w:tr w:rsidR="00FC3E42" w:rsidRPr="009C5466" w14:paraId="3EB861FD" w14:textId="77777777" w:rsidTr="00FC3E42">
        <w:tc>
          <w:tcPr>
            <w:tcW w:w="2873" w:type="dxa"/>
          </w:tcPr>
          <w:p w14:paraId="3AC2C621" w14:textId="77777777" w:rsidR="00FC3E42" w:rsidRPr="009C5466" w:rsidRDefault="00FC3E42" w:rsidP="00B8635C">
            <w:pPr>
              <w:rPr>
                <w:rFonts w:ascii="Arial" w:hAnsi="Arial" w:cs="Arial"/>
              </w:rPr>
            </w:pPr>
            <w:r w:rsidRPr="009C5466">
              <w:rPr>
                <w:rFonts w:ascii="Arial" w:hAnsi="Arial" w:cs="Arial"/>
              </w:rPr>
              <w:t>PERNO</w:t>
            </w:r>
          </w:p>
        </w:tc>
        <w:tc>
          <w:tcPr>
            <w:tcW w:w="4527" w:type="dxa"/>
          </w:tcPr>
          <w:p w14:paraId="5D37BF72" w14:textId="77777777" w:rsidR="00FC3E42" w:rsidRPr="009C5466" w:rsidRDefault="00FC3E42" w:rsidP="00B8635C">
            <w:pPr>
              <w:rPr>
                <w:rFonts w:ascii="Arial" w:hAnsi="Arial" w:cs="Arial"/>
              </w:rPr>
            </w:pPr>
            <w:r w:rsidRPr="009C5466">
              <w:rPr>
                <w:rFonts w:ascii="Arial" w:hAnsi="Arial" w:cs="Arial"/>
              </w:rPr>
              <w:t xml:space="preserve">Nomina </w:t>
            </w:r>
          </w:p>
        </w:tc>
      </w:tr>
      <w:tr w:rsidR="00FC3E42" w:rsidRPr="009C5466" w14:paraId="1C366974" w14:textId="77777777" w:rsidTr="00FC3E42">
        <w:tc>
          <w:tcPr>
            <w:tcW w:w="2873" w:type="dxa"/>
          </w:tcPr>
          <w:p w14:paraId="4293FE20" w14:textId="0ED8E0F2" w:rsidR="00FC3E42" w:rsidRPr="009C5466" w:rsidRDefault="00FC3E42" w:rsidP="00B8635C">
            <w:pPr>
              <w:rPr>
                <w:rFonts w:ascii="Arial" w:hAnsi="Arial" w:cs="Arial"/>
              </w:rPr>
            </w:pPr>
            <w:proofErr w:type="spellStart"/>
            <w:r w:rsidRPr="009C5466">
              <w:rPr>
                <w:rFonts w:ascii="Arial" w:hAnsi="Arial" w:cs="Arial"/>
              </w:rPr>
              <w:t>ZBox</w:t>
            </w:r>
            <w:proofErr w:type="spellEnd"/>
          </w:p>
        </w:tc>
        <w:tc>
          <w:tcPr>
            <w:tcW w:w="4527" w:type="dxa"/>
          </w:tcPr>
          <w:p w14:paraId="4288FBF3" w14:textId="49439018" w:rsidR="00FC3E42" w:rsidRPr="009C5466" w:rsidRDefault="009C5466" w:rsidP="00B8635C">
            <w:pPr>
              <w:rPr>
                <w:rFonts w:ascii="Arial" w:hAnsi="Arial" w:cs="Arial"/>
              </w:rPr>
            </w:pPr>
            <w:r w:rsidRPr="009C5466">
              <w:rPr>
                <w:rFonts w:ascii="Arial" w:hAnsi="Arial" w:cs="Arial"/>
              </w:rPr>
              <w:t>Módulo</w:t>
            </w:r>
            <w:r w:rsidR="00FC3E42" w:rsidRPr="009C5466">
              <w:rPr>
                <w:rFonts w:ascii="Arial" w:hAnsi="Arial" w:cs="Arial"/>
              </w:rPr>
              <w:t xml:space="preserve"> de seguimiento contable y de almacén e inventarios.</w:t>
            </w:r>
          </w:p>
        </w:tc>
      </w:tr>
      <w:tr w:rsidR="00FC3E42" w:rsidRPr="009C5466" w14:paraId="3162A134" w14:textId="77777777" w:rsidTr="00FC3E42">
        <w:tc>
          <w:tcPr>
            <w:tcW w:w="2873" w:type="dxa"/>
          </w:tcPr>
          <w:p w14:paraId="020A9DA9" w14:textId="77777777" w:rsidR="00FC3E42" w:rsidRPr="009C5466" w:rsidRDefault="00FC3E42" w:rsidP="00B8635C">
            <w:pPr>
              <w:rPr>
                <w:rFonts w:ascii="Arial" w:hAnsi="Arial" w:cs="Arial"/>
              </w:rPr>
            </w:pPr>
            <w:r w:rsidRPr="009C5466">
              <w:rPr>
                <w:rFonts w:ascii="Arial" w:hAnsi="Arial" w:cs="Arial"/>
              </w:rPr>
              <w:t>Portal</w:t>
            </w:r>
          </w:p>
        </w:tc>
        <w:tc>
          <w:tcPr>
            <w:tcW w:w="4527" w:type="dxa"/>
          </w:tcPr>
          <w:p w14:paraId="6C4F1843" w14:textId="77777777" w:rsidR="00FC3E42" w:rsidRPr="009C5466" w:rsidRDefault="00FC3E42" w:rsidP="00B8635C">
            <w:pPr>
              <w:rPr>
                <w:rFonts w:ascii="Arial" w:hAnsi="Arial" w:cs="Arial"/>
              </w:rPr>
            </w:pPr>
            <w:r w:rsidRPr="009C5466">
              <w:rPr>
                <w:rFonts w:ascii="Arial" w:hAnsi="Arial" w:cs="Arial"/>
              </w:rPr>
              <w:t>www.participacionbogota.gov.co</w:t>
            </w:r>
          </w:p>
        </w:tc>
      </w:tr>
      <w:tr w:rsidR="00FC3E42" w:rsidRPr="009C5466" w14:paraId="42B89C69" w14:textId="77777777" w:rsidTr="00FC3E42">
        <w:tc>
          <w:tcPr>
            <w:tcW w:w="2873" w:type="dxa"/>
          </w:tcPr>
          <w:p w14:paraId="2FCF10CC" w14:textId="77777777" w:rsidR="00FC3E42" w:rsidRPr="009C5466" w:rsidRDefault="00FC3E42" w:rsidP="00B8635C">
            <w:pPr>
              <w:rPr>
                <w:rFonts w:ascii="Arial" w:hAnsi="Arial" w:cs="Arial"/>
              </w:rPr>
            </w:pPr>
            <w:r w:rsidRPr="009C5466">
              <w:rPr>
                <w:rFonts w:ascii="Arial" w:hAnsi="Arial" w:cs="Arial"/>
              </w:rPr>
              <w:t>Escuela</w:t>
            </w:r>
          </w:p>
        </w:tc>
        <w:tc>
          <w:tcPr>
            <w:tcW w:w="4527" w:type="dxa"/>
          </w:tcPr>
          <w:p w14:paraId="35C431D6" w14:textId="77777777" w:rsidR="00FC3E42" w:rsidRPr="009C5466" w:rsidRDefault="00FC3E42" w:rsidP="00B8635C">
            <w:pPr>
              <w:rPr>
                <w:rFonts w:ascii="Arial" w:hAnsi="Arial" w:cs="Arial"/>
              </w:rPr>
            </w:pPr>
            <w:r w:rsidRPr="009C5466">
              <w:rPr>
                <w:rFonts w:ascii="Arial" w:hAnsi="Arial" w:cs="Arial"/>
              </w:rPr>
              <w:t>www.escuela.participacionbogota.gov.co</w:t>
            </w:r>
          </w:p>
        </w:tc>
      </w:tr>
      <w:tr w:rsidR="00557A94" w:rsidRPr="009C5466" w14:paraId="25F9ABDF" w14:textId="77777777" w:rsidTr="00FC3E42">
        <w:tc>
          <w:tcPr>
            <w:tcW w:w="2873" w:type="dxa"/>
          </w:tcPr>
          <w:p w14:paraId="174BE9FC" w14:textId="6DF96E58" w:rsidR="00557A94" w:rsidRPr="009C5466" w:rsidRDefault="00557A94" w:rsidP="00B8635C">
            <w:pPr>
              <w:rPr>
                <w:rFonts w:ascii="Arial" w:hAnsi="Arial" w:cs="Arial"/>
              </w:rPr>
            </w:pPr>
            <w:proofErr w:type="spellStart"/>
            <w:r w:rsidRPr="009C5466">
              <w:rPr>
                <w:rFonts w:ascii="Arial" w:hAnsi="Arial" w:cs="Arial"/>
              </w:rPr>
              <w:t>SigParticipo</w:t>
            </w:r>
            <w:proofErr w:type="spellEnd"/>
          </w:p>
        </w:tc>
        <w:tc>
          <w:tcPr>
            <w:tcW w:w="4527" w:type="dxa"/>
          </w:tcPr>
          <w:p w14:paraId="565C1760" w14:textId="63B0C69A" w:rsidR="00557A94" w:rsidRPr="009C5466" w:rsidRDefault="00557A94" w:rsidP="00B8635C">
            <w:pPr>
              <w:rPr>
                <w:rFonts w:ascii="Arial" w:hAnsi="Arial" w:cs="Arial"/>
              </w:rPr>
            </w:pPr>
            <w:r w:rsidRPr="009C5466">
              <w:rPr>
                <w:rFonts w:ascii="Arial" w:hAnsi="Arial" w:cs="Arial"/>
              </w:rPr>
              <w:t>Manejo de proyectos y procedimientos</w:t>
            </w:r>
          </w:p>
        </w:tc>
      </w:tr>
      <w:tr w:rsidR="00557A94" w:rsidRPr="009C5466" w14:paraId="563AEF09" w14:textId="77777777" w:rsidTr="00FC3E42">
        <w:tc>
          <w:tcPr>
            <w:tcW w:w="2873" w:type="dxa"/>
          </w:tcPr>
          <w:p w14:paraId="299970DF" w14:textId="6E9DDF93" w:rsidR="00557A94" w:rsidRPr="009C5466" w:rsidRDefault="00557A94" w:rsidP="00B8635C">
            <w:pPr>
              <w:rPr>
                <w:rFonts w:ascii="Arial" w:hAnsi="Arial" w:cs="Arial"/>
              </w:rPr>
            </w:pPr>
            <w:proofErr w:type="spellStart"/>
            <w:r w:rsidRPr="009C5466">
              <w:rPr>
                <w:rFonts w:ascii="Arial" w:hAnsi="Arial" w:cs="Arial"/>
              </w:rPr>
              <w:t>Koack</w:t>
            </w:r>
            <w:proofErr w:type="spellEnd"/>
          </w:p>
        </w:tc>
        <w:tc>
          <w:tcPr>
            <w:tcW w:w="4527" w:type="dxa"/>
          </w:tcPr>
          <w:p w14:paraId="7E8BDA19" w14:textId="6038C9AC" w:rsidR="00557A94" w:rsidRPr="009C5466" w:rsidRDefault="00557A94" w:rsidP="00B8635C">
            <w:pPr>
              <w:rPr>
                <w:rFonts w:ascii="Arial" w:hAnsi="Arial" w:cs="Arial"/>
              </w:rPr>
            </w:pPr>
            <w:r w:rsidRPr="009C5466">
              <w:rPr>
                <w:rFonts w:ascii="Arial" w:hAnsi="Arial" w:cs="Arial"/>
              </w:rPr>
              <w:t>Manejo de biblioteca</w:t>
            </w:r>
          </w:p>
        </w:tc>
      </w:tr>
      <w:tr w:rsidR="00FC3E42" w:rsidRPr="009C5466" w14:paraId="3AB67245" w14:textId="77777777" w:rsidTr="00FC3E42">
        <w:tc>
          <w:tcPr>
            <w:tcW w:w="2873" w:type="dxa"/>
          </w:tcPr>
          <w:p w14:paraId="3F552E6D" w14:textId="77777777" w:rsidR="00FC3E42" w:rsidRPr="009C5466" w:rsidRDefault="00FC3E42" w:rsidP="00B8635C">
            <w:pPr>
              <w:rPr>
                <w:rFonts w:ascii="Arial" w:hAnsi="Arial" w:cs="Arial"/>
              </w:rPr>
            </w:pPr>
            <w:r w:rsidRPr="009C5466">
              <w:rPr>
                <w:rFonts w:ascii="Arial" w:hAnsi="Arial" w:cs="Arial"/>
              </w:rPr>
              <w:t>Intranet</w:t>
            </w:r>
          </w:p>
        </w:tc>
        <w:tc>
          <w:tcPr>
            <w:tcW w:w="4527" w:type="dxa"/>
          </w:tcPr>
          <w:p w14:paraId="41E2F3F9" w14:textId="77777777" w:rsidR="00FC3E42" w:rsidRPr="009C5466" w:rsidRDefault="00FC3E42" w:rsidP="00B8635C">
            <w:pPr>
              <w:rPr>
                <w:rFonts w:ascii="Arial" w:hAnsi="Arial" w:cs="Arial"/>
              </w:rPr>
            </w:pPr>
            <w:r w:rsidRPr="009C5466">
              <w:rPr>
                <w:rFonts w:ascii="Arial" w:hAnsi="Arial" w:cs="Arial"/>
              </w:rPr>
              <w:t>www.intranet.participacionbogota.gov.co</w:t>
            </w:r>
          </w:p>
        </w:tc>
      </w:tr>
    </w:tbl>
    <w:p w14:paraId="72C18273" w14:textId="65C09ABC" w:rsidR="00FC3E42" w:rsidRPr="009C5466" w:rsidRDefault="00FC3E42" w:rsidP="00FC3E42">
      <w:pPr>
        <w:spacing w:after="0" w:line="240" w:lineRule="auto"/>
        <w:jc w:val="both"/>
        <w:rPr>
          <w:rFonts w:ascii="Arial" w:hAnsi="Arial" w:cs="Arial"/>
          <w:b/>
          <w:color w:val="365F91" w:themeColor="accent1" w:themeShade="BF"/>
        </w:rPr>
      </w:pPr>
    </w:p>
    <w:p w14:paraId="28FD06F9" w14:textId="0E014EC9" w:rsidR="00FC3E42" w:rsidRPr="009C5466" w:rsidRDefault="00FC3E42" w:rsidP="00FC3E42">
      <w:pPr>
        <w:spacing w:after="0" w:line="240" w:lineRule="auto"/>
        <w:jc w:val="both"/>
        <w:rPr>
          <w:rFonts w:ascii="Arial" w:hAnsi="Arial" w:cs="Arial"/>
          <w:b/>
          <w:color w:val="365F91" w:themeColor="accent1" w:themeShade="BF"/>
        </w:rPr>
      </w:pPr>
    </w:p>
    <w:p w14:paraId="60940BA8" w14:textId="2BAB8126" w:rsidR="00CB455F" w:rsidRPr="009C5466" w:rsidRDefault="00CB455F" w:rsidP="00514CD4">
      <w:pPr>
        <w:pStyle w:val="Ttulo2"/>
        <w:numPr>
          <w:ilvl w:val="3"/>
          <w:numId w:val="35"/>
        </w:numPr>
        <w:rPr>
          <w:rFonts w:ascii="Arial" w:hAnsi="Arial" w:cs="Arial"/>
          <w:b w:val="0"/>
          <w:sz w:val="22"/>
          <w:szCs w:val="22"/>
        </w:rPr>
      </w:pPr>
      <w:bookmarkStart w:id="41" w:name="_Toc27126904"/>
      <w:r w:rsidRPr="009C5466">
        <w:rPr>
          <w:rFonts w:ascii="Arial" w:hAnsi="Arial" w:cs="Arial"/>
          <w:sz w:val="22"/>
          <w:szCs w:val="22"/>
        </w:rPr>
        <w:t>Implementación de sistemas de información</w:t>
      </w:r>
      <w:bookmarkEnd w:id="41"/>
    </w:p>
    <w:p w14:paraId="775477ED" w14:textId="77777777" w:rsidR="00AF2F23" w:rsidRPr="009C5466" w:rsidRDefault="00AF2F23" w:rsidP="00761DA6">
      <w:pPr>
        <w:spacing w:after="0" w:line="240" w:lineRule="auto"/>
        <w:jc w:val="both"/>
        <w:rPr>
          <w:rFonts w:ascii="Arial" w:hAnsi="Arial" w:cs="Arial"/>
          <w:b/>
          <w:color w:val="365F91" w:themeColor="accent1" w:themeShade="BF"/>
          <w:highlight w:val="yellow"/>
        </w:rPr>
      </w:pPr>
    </w:p>
    <w:p w14:paraId="20B44E04" w14:textId="77777777" w:rsidR="00A07584" w:rsidRPr="009C5466" w:rsidRDefault="00A07584" w:rsidP="00A07584">
      <w:pPr>
        <w:spacing w:after="0" w:line="240" w:lineRule="auto"/>
        <w:jc w:val="both"/>
        <w:rPr>
          <w:rFonts w:ascii="Arial" w:hAnsi="Arial" w:cs="Arial"/>
          <w:color w:val="365F91" w:themeColor="accent1" w:themeShade="BF"/>
        </w:rPr>
      </w:pPr>
      <w:r w:rsidRPr="009C5466">
        <w:rPr>
          <w:rFonts w:ascii="Arial" w:hAnsi="Arial" w:cs="Arial"/>
          <w:color w:val="365F91" w:themeColor="accent1" w:themeShade="BF"/>
        </w:rPr>
        <w:t>Se han creado sistemas de información y herramientas tecnológicas de acuerdo con las necesidades que el Instituto presenta.</w:t>
      </w:r>
    </w:p>
    <w:p w14:paraId="235A993E" w14:textId="77777777" w:rsidR="00AF2F23" w:rsidRPr="009C5466" w:rsidRDefault="00AF2F23" w:rsidP="00761DA6">
      <w:pPr>
        <w:spacing w:after="0" w:line="240" w:lineRule="auto"/>
        <w:jc w:val="both"/>
        <w:rPr>
          <w:rFonts w:ascii="Arial" w:hAnsi="Arial" w:cs="Arial"/>
          <w:b/>
          <w:color w:val="365F91" w:themeColor="accent1" w:themeShade="BF"/>
          <w:highlight w:val="yellow"/>
        </w:rPr>
      </w:pPr>
    </w:p>
    <w:p w14:paraId="670B691C" w14:textId="77777777" w:rsidR="00A07584" w:rsidRPr="009C5466" w:rsidRDefault="00A07584" w:rsidP="00A07584">
      <w:pPr>
        <w:spacing w:after="0" w:line="240" w:lineRule="auto"/>
        <w:jc w:val="both"/>
        <w:rPr>
          <w:rFonts w:ascii="Arial" w:hAnsi="Arial" w:cs="Arial"/>
          <w:b/>
          <w:color w:val="365F91" w:themeColor="accent1" w:themeShade="BF"/>
        </w:rPr>
      </w:pPr>
      <w:r w:rsidRPr="009C5466">
        <w:rPr>
          <w:rFonts w:ascii="Arial" w:hAnsi="Arial" w:cs="Arial"/>
          <w:b/>
          <w:color w:val="365F91" w:themeColor="accent1" w:themeShade="BF"/>
        </w:rPr>
        <w:t>Plataforma de la Participación Ciudadana</w:t>
      </w:r>
    </w:p>
    <w:p w14:paraId="3BCC5547" w14:textId="77777777" w:rsidR="00A07584" w:rsidRPr="009C5466" w:rsidRDefault="00A07584" w:rsidP="00A07584">
      <w:pPr>
        <w:spacing w:after="0" w:line="240" w:lineRule="auto"/>
        <w:jc w:val="both"/>
        <w:rPr>
          <w:rFonts w:ascii="Arial" w:hAnsi="Arial" w:cs="Arial"/>
          <w:b/>
          <w:color w:val="365F91" w:themeColor="accent1" w:themeShade="BF"/>
        </w:rPr>
      </w:pPr>
    </w:p>
    <w:p w14:paraId="28F0532B" w14:textId="77777777" w:rsidR="00A07584" w:rsidRPr="009C5466" w:rsidRDefault="00A07584" w:rsidP="00A07584">
      <w:pPr>
        <w:spacing w:after="0" w:line="240" w:lineRule="auto"/>
        <w:jc w:val="both"/>
        <w:rPr>
          <w:rFonts w:ascii="Arial" w:hAnsi="Arial" w:cs="Arial"/>
        </w:rPr>
      </w:pPr>
      <w:r w:rsidRPr="009C5466">
        <w:rPr>
          <w:rFonts w:ascii="Arial" w:hAnsi="Arial" w:cs="Arial"/>
        </w:rPr>
        <w:lastRenderedPageBreak/>
        <w:t>Como parte del fortalecimiento a las organizaciones sociales, comunales y comunitarias de la ciudad, se creó la Plataforma de Participación Ciudadana, disponible en: http</w:t>
      </w:r>
      <w:proofErr w:type="gramStart"/>
      <w:r w:rsidRPr="009C5466">
        <w:rPr>
          <w:rFonts w:ascii="Arial" w:hAnsi="Arial" w:cs="Arial"/>
        </w:rPr>
        <w:t>:/</w:t>
      </w:r>
      <w:proofErr w:type="gramEnd"/>
      <w:r w:rsidRPr="009C5466">
        <w:rPr>
          <w:rFonts w:ascii="Arial" w:hAnsi="Arial" w:cs="Arial"/>
        </w:rPr>
        <w:t>/plataforma.participacionbogota.gov.co, como una herramienta concebida para visibilizar y reconocer el proceso organizativo, asociativo y movilizador en Bogotá con el propósito de facilitar el acceso a la información y el intercambio con organizaciones, instituciones y actores de la sociedad civil. El Sistema cuenta con los siguientes instrumentos:</w:t>
      </w:r>
    </w:p>
    <w:p w14:paraId="26B37250" w14:textId="77777777" w:rsidR="00A07584" w:rsidRPr="009C5466" w:rsidRDefault="00A07584" w:rsidP="00A07584">
      <w:pPr>
        <w:spacing w:after="0" w:line="240" w:lineRule="auto"/>
        <w:jc w:val="both"/>
        <w:rPr>
          <w:rFonts w:ascii="Arial" w:hAnsi="Arial" w:cs="Arial"/>
          <w:b/>
          <w:color w:val="365F91" w:themeColor="accent1" w:themeShade="BF"/>
        </w:rPr>
      </w:pPr>
    </w:p>
    <w:p w14:paraId="4D352ACC" w14:textId="77777777" w:rsidR="00A07584" w:rsidRPr="009C5466" w:rsidRDefault="00A07584" w:rsidP="00A07584">
      <w:pPr>
        <w:pStyle w:val="Prrafodelista"/>
        <w:numPr>
          <w:ilvl w:val="0"/>
          <w:numId w:val="30"/>
        </w:numPr>
        <w:spacing w:after="0" w:line="240" w:lineRule="auto"/>
        <w:jc w:val="both"/>
        <w:rPr>
          <w:rFonts w:ascii="Arial" w:hAnsi="Arial" w:cs="Arial"/>
          <w:b/>
          <w:color w:val="365F91" w:themeColor="accent1" w:themeShade="BF"/>
        </w:rPr>
      </w:pPr>
      <w:r w:rsidRPr="009C5466">
        <w:rPr>
          <w:rFonts w:ascii="Arial" w:hAnsi="Arial" w:cs="Arial"/>
        </w:rPr>
        <w:t>Sistema de Información Comunal: herramienta para el seguimiento y control de las organizaciones comunales, esta plataforma permite conocer en línea y tiempo real la gestión, documentación, procesos y estado de las organizaciones comunales, brindando beneficios tanto para la Entidad como para los ciudadanos. Ofreciendo dos trámites y una certificación en línea, a los que antes solamente se podía acceder de manera presencial.</w:t>
      </w:r>
    </w:p>
    <w:p w14:paraId="0BB7B5BF" w14:textId="77777777" w:rsidR="00A07584" w:rsidRPr="009C5466" w:rsidRDefault="00A07584" w:rsidP="00A07584">
      <w:pPr>
        <w:pStyle w:val="Prrafodelista"/>
        <w:spacing w:after="0" w:line="240" w:lineRule="auto"/>
        <w:jc w:val="both"/>
        <w:rPr>
          <w:rFonts w:ascii="Arial" w:hAnsi="Arial" w:cs="Arial"/>
          <w:b/>
          <w:color w:val="365F91" w:themeColor="accent1" w:themeShade="BF"/>
        </w:rPr>
      </w:pPr>
    </w:p>
    <w:p w14:paraId="21C40780" w14:textId="77777777" w:rsidR="00A07584" w:rsidRPr="009C5466" w:rsidRDefault="00A07584" w:rsidP="00A07584">
      <w:pPr>
        <w:pStyle w:val="Prrafodelista"/>
        <w:numPr>
          <w:ilvl w:val="0"/>
          <w:numId w:val="30"/>
        </w:numPr>
        <w:spacing w:after="0" w:line="240" w:lineRule="auto"/>
        <w:jc w:val="both"/>
        <w:rPr>
          <w:rFonts w:ascii="Arial" w:hAnsi="Arial" w:cs="Arial"/>
          <w:b/>
          <w:color w:val="365F91" w:themeColor="accent1" w:themeShade="BF"/>
        </w:rPr>
      </w:pPr>
      <w:r w:rsidRPr="009C5466">
        <w:rPr>
          <w:rFonts w:ascii="Arial" w:hAnsi="Arial" w:cs="Arial"/>
        </w:rPr>
        <w:t xml:space="preserve">Caracterización de Organizaciones Sociales. </w:t>
      </w:r>
    </w:p>
    <w:p w14:paraId="78608C4B" w14:textId="77777777" w:rsidR="00A07584" w:rsidRPr="009C5466" w:rsidRDefault="00A07584" w:rsidP="00A07584">
      <w:pPr>
        <w:spacing w:after="0" w:line="240" w:lineRule="auto"/>
        <w:jc w:val="both"/>
        <w:rPr>
          <w:rFonts w:ascii="Arial" w:hAnsi="Arial" w:cs="Arial"/>
          <w:b/>
          <w:color w:val="365F91" w:themeColor="accent1" w:themeShade="BF"/>
        </w:rPr>
      </w:pPr>
    </w:p>
    <w:p w14:paraId="2AF30E70" w14:textId="77777777" w:rsidR="00A07584" w:rsidRPr="009C5466" w:rsidRDefault="00A07584" w:rsidP="00A07584">
      <w:pPr>
        <w:pStyle w:val="Prrafodelista"/>
        <w:numPr>
          <w:ilvl w:val="0"/>
          <w:numId w:val="30"/>
        </w:numPr>
        <w:spacing w:after="0" w:line="240" w:lineRule="auto"/>
        <w:jc w:val="both"/>
        <w:rPr>
          <w:rFonts w:ascii="Arial" w:hAnsi="Arial" w:cs="Arial"/>
          <w:b/>
          <w:color w:val="365F91" w:themeColor="accent1" w:themeShade="BF"/>
        </w:rPr>
      </w:pPr>
      <w:r w:rsidRPr="009C5466">
        <w:rPr>
          <w:rFonts w:ascii="Arial" w:hAnsi="Arial" w:cs="Arial"/>
        </w:rPr>
        <w:t xml:space="preserve">Directorio de Medios Comunitarios. </w:t>
      </w:r>
    </w:p>
    <w:p w14:paraId="497D9576" w14:textId="77777777" w:rsidR="00A07584" w:rsidRPr="009C5466" w:rsidRDefault="00A07584" w:rsidP="00A07584">
      <w:pPr>
        <w:spacing w:after="0" w:line="240" w:lineRule="auto"/>
        <w:jc w:val="both"/>
        <w:rPr>
          <w:rFonts w:ascii="Arial" w:hAnsi="Arial" w:cs="Arial"/>
          <w:b/>
          <w:color w:val="365F91" w:themeColor="accent1" w:themeShade="BF"/>
        </w:rPr>
      </w:pPr>
    </w:p>
    <w:p w14:paraId="71DBA13D" w14:textId="77777777" w:rsidR="00A07584" w:rsidRPr="009C5466" w:rsidRDefault="00A07584" w:rsidP="00A07584">
      <w:pPr>
        <w:pStyle w:val="Prrafodelista"/>
        <w:numPr>
          <w:ilvl w:val="0"/>
          <w:numId w:val="30"/>
        </w:numPr>
        <w:spacing w:after="0" w:line="240" w:lineRule="auto"/>
        <w:jc w:val="both"/>
        <w:rPr>
          <w:rFonts w:ascii="Arial" w:hAnsi="Arial" w:cs="Arial"/>
          <w:b/>
          <w:color w:val="365F91" w:themeColor="accent1" w:themeShade="BF"/>
        </w:rPr>
      </w:pPr>
      <w:r w:rsidRPr="009C5466">
        <w:rPr>
          <w:rFonts w:ascii="Arial" w:hAnsi="Arial" w:cs="Arial"/>
        </w:rPr>
        <w:t xml:space="preserve">Índice de Fortalecimiento de Organizaciones Sociales – IFOS, como una herramienta para medir el estado actual de las organizaciones y procesos organizativos según la sostenibilidad, la estructura organizativa, la planeación estratégica, la incidencia y la transparencia. </w:t>
      </w:r>
    </w:p>
    <w:p w14:paraId="11C5850B" w14:textId="77777777" w:rsidR="00A07584" w:rsidRPr="009C5466" w:rsidRDefault="00A07584" w:rsidP="00A07584">
      <w:pPr>
        <w:spacing w:after="0" w:line="240" w:lineRule="auto"/>
        <w:jc w:val="both"/>
        <w:rPr>
          <w:rFonts w:ascii="Arial" w:hAnsi="Arial" w:cs="Arial"/>
          <w:b/>
          <w:color w:val="365F91" w:themeColor="accent1" w:themeShade="BF"/>
        </w:rPr>
      </w:pPr>
    </w:p>
    <w:p w14:paraId="618DAF6A" w14:textId="77777777" w:rsidR="00A07584" w:rsidRPr="009C5466" w:rsidRDefault="00A07584" w:rsidP="00A07584">
      <w:pPr>
        <w:pStyle w:val="Prrafodelista"/>
        <w:numPr>
          <w:ilvl w:val="0"/>
          <w:numId w:val="30"/>
        </w:numPr>
        <w:spacing w:after="0" w:line="240" w:lineRule="auto"/>
        <w:jc w:val="both"/>
        <w:rPr>
          <w:rFonts w:ascii="Arial" w:hAnsi="Arial" w:cs="Arial"/>
          <w:b/>
          <w:color w:val="365F91" w:themeColor="accent1" w:themeShade="BF"/>
        </w:rPr>
      </w:pPr>
      <w:r w:rsidRPr="009C5466">
        <w:rPr>
          <w:rFonts w:ascii="Arial" w:hAnsi="Arial" w:cs="Arial"/>
        </w:rPr>
        <w:t>Diagnósticos sobre participación ciudadana</w:t>
      </w:r>
    </w:p>
    <w:p w14:paraId="138F6D19" w14:textId="77777777" w:rsidR="00A07584" w:rsidRPr="009C5466" w:rsidRDefault="00A07584" w:rsidP="00A07584">
      <w:pPr>
        <w:pStyle w:val="Prrafodelista"/>
        <w:rPr>
          <w:rFonts w:ascii="Arial" w:hAnsi="Arial" w:cs="Arial"/>
          <w:b/>
          <w:color w:val="365F91" w:themeColor="accent1" w:themeShade="BF"/>
        </w:rPr>
      </w:pPr>
    </w:p>
    <w:p w14:paraId="005907AA" w14:textId="77777777" w:rsidR="00A07584" w:rsidRPr="009C5466" w:rsidRDefault="00A07584" w:rsidP="00A07584">
      <w:pPr>
        <w:pStyle w:val="Prrafodelista"/>
        <w:rPr>
          <w:rFonts w:ascii="Arial" w:hAnsi="Arial" w:cs="Arial"/>
          <w:b/>
          <w:color w:val="365F91" w:themeColor="accent1" w:themeShade="BF"/>
        </w:rPr>
      </w:pPr>
    </w:p>
    <w:p w14:paraId="7287C558" w14:textId="77777777" w:rsidR="00A07584" w:rsidRPr="009C5466" w:rsidRDefault="00A07584" w:rsidP="00A07584">
      <w:pPr>
        <w:spacing w:after="0" w:line="240" w:lineRule="auto"/>
        <w:jc w:val="both"/>
        <w:rPr>
          <w:rFonts w:ascii="Arial" w:hAnsi="Arial" w:cs="Arial"/>
          <w:b/>
          <w:color w:val="365F91" w:themeColor="accent1" w:themeShade="BF"/>
        </w:rPr>
      </w:pPr>
      <w:r w:rsidRPr="009C5466">
        <w:rPr>
          <w:rFonts w:ascii="Arial" w:hAnsi="Arial" w:cs="Arial"/>
          <w:b/>
          <w:color w:val="365F91" w:themeColor="accent1" w:themeShade="BF"/>
        </w:rPr>
        <w:t>Sigparticipo</w:t>
      </w:r>
    </w:p>
    <w:p w14:paraId="5DAAB0D6" w14:textId="77777777" w:rsidR="00A07584" w:rsidRPr="009C5466" w:rsidRDefault="00A07584" w:rsidP="00A07584">
      <w:pPr>
        <w:spacing w:after="0" w:line="240" w:lineRule="auto"/>
        <w:jc w:val="both"/>
        <w:rPr>
          <w:rFonts w:ascii="Arial" w:hAnsi="Arial" w:cs="Arial"/>
          <w:b/>
          <w:color w:val="365F91" w:themeColor="accent1" w:themeShade="BF"/>
        </w:rPr>
      </w:pPr>
    </w:p>
    <w:p w14:paraId="784EF14F" w14:textId="77777777" w:rsidR="00A07584" w:rsidRPr="009C5466" w:rsidRDefault="00A07584" w:rsidP="00A07584">
      <w:pPr>
        <w:jc w:val="both"/>
        <w:rPr>
          <w:rFonts w:ascii="Arial" w:hAnsi="Arial" w:cs="Arial"/>
        </w:rPr>
      </w:pPr>
      <w:r w:rsidRPr="009C5466">
        <w:rPr>
          <w:rFonts w:ascii="Arial" w:hAnsi="Arial" w:cs="Arial"/>
        </w:rPr>
        <w:t>Herramienta que permite diseñar, ejecutar y hacer seguimiento a la Estrategia y Gestión de la Entidad, a través de los siguientes 13 módulos:</w:t>
      </w:r>
    </w:p>
    <w:p w14:paraId="078C4F4D" w14:textId="77777777" w:rsidR="00A07584" w:rsidRPr="009C5466" w:rsidRDefault="00A07584" w:rsidP="00A07584">
      <w:pPr>
        <w:pStyle w:val="Prrafodelista"/>
        <w:numPr>
          <w:ilvl w:val="0"/>
          <w:numId w:val="31"/>
        </w:numPr>
        <w:spacing w:after="0" w:line="240" w:lineRule="auto"/>
        <w:jc w:val="both"/>
        <w:rPr>
          <w:rFonts w:ascii="Arial" w:hAnsi="Arial" w:cs="Arial"/>
        </w:rPr>
      </w:pPr>
      <w:r w:rsidRPr="009C5466">
        <w:rPr>
          <w:rFonts w:ascii="Arial" w:hAnsi="Arial" w:cs="Arial"/>
        </w:rPr>
        <w:t>BSC</w:t>
      </w:r>
    </w:p>
    <w:p w14:paraId="2CCAEA28" w14:textId="77777777" w:rsidR="00A07584" w:rsidRPr="009C5466" w:rsidRDefault="00A07584" w:rsidP="00A07584">
      <w:pPr>
        <w:pStyle w:val="Prrafodelista"/>
        <w:numPr>
          <w:ilvl w:val="0"/>
          <w:numId w:val="31"/>
        </w:numPr>
        <w:spacing w:after="0" w:line="240" w:lineRule="auto"/>
        <w:jc w:val="both"/>
        <w:rPr>
          <w:rFonts w:ascii="Arial" w:hAnsi="Arial" w:cs="Arial"/>
        </w:rPr>
      </w:pPr>
      <w:r w:rsidRPr="009C5466">
        <w:rPr>
          <w:rFonts w:ascii="Arial" w:hAnsi="Arial" w:cs="Arial"/>
        </w:rPr>
        <w:t>Planes</w:t>
      </w:r>
    </w:p>
    <w:p w14:paraId="7F85C84F" w14:textId="77777777" w:rsidR="00A07584" w:rsidRPr="009C5466" w:rsidRDefault="00A07584" w:rsidP="00A07584">
      <w:pPr>
        <w:pStyle w:val="Prrafodelista"/>
        <w:numPr>
          <w:ilvl w:val="0"/>
          <w:numId w:val="31"/>
        </w:numPr>
        <w:spacing w:after="0" w:line="240" w:lineRule="auto"/>
        <w:jc w:val="both"/>
        <w:rPr>
          <w:rFonts w:ascii="Arial" w:hAnsi="Arial" w:cs="Arial"/>
        </w:rPr>
      </w:pPr>
      <w:r w:rsidRPr="009C5466">
        <w:rPr>
          <w:rFonts w:ascii="Arial" w:hAnsi="Arial" w:cs="Arial"/>
        </w:rPr>
        <w:t>Indicadores</w:t>
      </w:r>
    </w:p>
    <w:p w14:paraId="4A627F5A" w14:textId="77777777" w:rsidR="00A07584" w:rsidRPr="009C5466" w:rsidRDefault="00A07584" w:rsidP="00A07584">
      <w:pPr>
        <w:pStyle w:val="Prrafodelista"/>
        <w:numPr>
          <w:ilvl w:val="0"/>
          <w:numId w:val="31"/>
        </w:numPr>
        <w:spacing w:after="0" w:line="240" w:lineRule="auto"/>
        <w:jc w:val="both"/>
        <w:rPr>
          <w:rFonts w:ascii="Arial" w:hAnsi="Arial" w:cs="Arial"/>
        </w:rPr>
      </w:pPr>
      <w:r w:rsidRPr="009C5466">
        <w:rPr>
          <w:rFonts w:ascii="Arial" w:hAnsi="Arial" w:cs="Arial"/>
        </w:rPr>
        <w:t>Documentos</w:t>
      </w:r>
    </w:p>
    <w:p w14:paraId="3FBC74E4" w14:textId="77777777" w:rsidR="00A07584" w:rsidRPr="009C5466" w:rsidRDefault="00A07584" w:rsidP="00A07584">
      <w:pPr>
        <w:pStyle w:val="Prrafodelista"/>
        <w:numPr>
          <w:ilvl w:val="0"/>
          <w:numId w:val="31"/>
        </w:numPr>
        <w:spacing w:after="0" w:line="240" w:lineRule="auto"/>
        <w:jc w:val="both"/>
        <w:rPr>
          <w:rFonts w:ascii="Arial" w:hAnsi="Arial" w:cs="Arial"/>
        </w:rPr>
      </w:pPr>
      <w:r w:rsidRPr="009C5466">
        <w:rPr>
          <w:rFonts w:ascii="Arial" w:hAnsi="Arial" w:cs="Arial"/>
        </w:rPr>
        <w:t>Mejoras</w:t>
      </w:r>
    </w:p>
    <w:p w14:paraId="3BDD1676" w14:textId="77777777" w:rsidR="00A07584" w:rsidRPr="009C5466" w:rsidRDefault="00A07584" w:rsidP="00A07584">
      <w:pPr>
        <w:pStyle w:val="Prrafodelista"/>
        <w:numPr>
          <w:ilvl w:val="0"/>
          <w:numId w:val="31"/>
        </w:numPr>
        <w:spacing w:after="0" w:line="240" w:lineRule="auto"/>
        <w:jc w:val="both"/>
        <w:rPr>
          <w:rFonts w:ascii="Arial" w:hAnsi="Arial" w:cs="Arial"/>
        </w:rPr>
      </w:pPr>
      <w:r w:rsidRPr="009C5466">
        <w:rPr>
          <w:rFonts w:ascii="Arial" w:hAnsi="Arial" w:cs="Arial"/>
        </w:rPr>
        <w:t>Gestión del Riesgo</w:t>
      </w:r>
    </w:p>
    <w:p w14:paraId="2BB37938" w14:textId="77777777" w:rsidR="00A07584" w:rsidRPr="009C5466" w:rsidRDefault="00A07584" w:rsidP="00A07584">
      <w:pPr>
        <w:pStyle w:val="Prrafodelista"/>
        <w:numPr>
          <w:ilvl w:val="0"/>
          <w:numId w:val="31"/>
        </w:numPr>
        <w:spacing w:after="0" w:line="240" w:lineRule="auto"/>
        <w:jc w:val="both"/>
        <w:rPr>
          <w:rFonts w:ascii="Arial" w:hAnsi="Arial" w:cs="Arial"/>
        </w:rPr>
      </w:pPr>
      <w:r w:rsidRPr="009C5466">
        <w:rPr>
          <w:rFonts w:ascii="Arial" w:hAnsi="Arial" w:cs="Arial"/>
        </w:rPr>
        <w:t>Analítico</w:t>
      </w:r>
    </w:p>
    <w:p w14:paraId="1F3E36B5" w14:textId="77777777" w:rsidR="00A07584" w:rsidRPr="009C5466" w:rsidRDefault="00A07584" w:rsidP="00A07584">
      <w:pPr>
        <w:pStyle w:val="Prrafodelista"/>
        <w:numPr>
          <w:ilvl w:val="0"/>
          <w:numId w:val="31"/>
        </w:numPr>
        <w:spacing w:after="0" w:line="240" w:lineRule="auto"/>
        <w:jc w:val="both"/>
        <w:rPr>
          <w:rFonts w:ascii="Arial" w:hAnsi="Arial" w:cs="Arial"/>
        </w:rPr>
      </w:pPr>
      <w:r w:rsidRPr="009C5466">
        <w:rPr>
          <w:rFonts w:ascii="Arial" w:hAnsi="Arial" w:cs="Arial"/>
        </w:rPr>
        <w:t>Población Beneficiada</w:t>
      </w:r>
    </w:p>
    <w:p w14:paraId="30C57DAB" w14:textId="77777777" w:rsidR="00A07584" w:rsidRPr="009C5466" w:rsidRDefault="00A07584" w:rsidP="00A07584">
      <w:pPr>
        <w:pStyle w:val="Prrafodelista"/>
        <w:numPr>
          <w:ilvl w:val="0"/>
          <w:numId w:val="31"/>
        </w:numPr>
        <w:spacing w:after="0" w:line="240" w:lineRule="auto"/>
        <w:jc w:val="both"/>
        <w:rPr>
          <w:rFonts w:ascii="Arial" w:hAnsi="Arial" w:cs="Arial"/>
        </w:rPr>
      </w:pPr>
      <w:r w:rsidRPr="009C5466">
        <w:rPr>
          <w:rFonts w:ascii="Arial" w:hAnsi="Arial" w:cs="Arial"/>
        </w:rPr>
        <w:t>Revisiones</w:t>
      </w:r>
    </w:p>
    <w:p w14:paraId="2372E0A4" w14:textId="77777777" w:rsidR="00A07584" w:rsidRPr="009C5466" w:rsidRDefault="00A07584" w:rsidP="00A07584">
      <w:pPr>
        <w:pStyle w:val="Prrafodelista"/>
        <w:numPr>
          <w:ilvl w:val="0"/>
          <w:numId w:val="31"/>
        </w:numPr>
        <w:spacing w:after="0" w:line="240" w:lineRule="auto"/>
        <w:jc w:val="both"/>
        <w:rPr>
          <w:rFonts w:ascii="Arial" w:hAnsi="Arial" w:cs="Arial"/>
        </w:rPr>
      </w:pPr>
      <w:r w:rsidRPr="009C5466">
        <w:rPr>
          <w:rFonts w:ascii="Arial" w:hAnsi="Arial" w:cs="Arial"/>
        </w:rPr>
        <w:t>Reuniones</w:t>
      </w:r>
    </w:p>
    <w:p w14:paraId="0920AD0D" w14:textId="77777777" w:rsidR="00A07584" w:rsidRPr="009C5466" w:rsidRDefault="00A07584" w:rsidP="00A07584">
      <w:pPr>
        <w:pStyle w:val="Prrafodelista"/>
        <w:numPr>
          <w:ilvl w:val="0"/>
          <w:numId w:val="31"/>
        </w:numPr>
        <w:spacing w:after="0" w:line="240" w:lineRule="auto"/>
        <w:jc w:val="both"/>
        <w:rPr>
          <w:rFonts w:ascii="Arial" w:hAnsi="Arial" w:cs="Arial"/>
        </w:rPr>
      </w:pPr>
      <w:r w:rsidRPr="009C5466">
        <w:rPr>
          <w:rFonts w:ascii="Arial" w:hAnsi="Arial" w:cs="Arial"/>
        </w:rPr>
        <w:t>Eventos y Decisiones</w:t>
      </w:r>
    </w:p>
    <w:p w14:paraId="459B8B69" w14:textId="77777777" w:rsidR="00A07584" w:rsidRPr="009C5466" w:rsidRDefault="00A07584" w:rsidP="00A07584">
      <w:pPr>
        <w:pStyle w:val="Prrafodelista"/>
        <w:numPr>
          <w:ilvl w:val="0"/>
          <w:numId w:val="31"/>
        </w:numPr>
        <w:spacing w:after="0" w:line="240" w:lineRule="auto"/>
        <w:jc w:val="both"/>
        <w:rPr>
          <w:rFonts w:ascii="Arial" w:hAnsi="Arial" w:cs="Arial"/>
        </w:rPr>
      </w:pPr>
      <w:r w:rsidRPr="009C5466">
        <w:rPr>
          <w:rFonts w:ascii="Arial" w:hAnsi="Arial" w:cs="Arial"/>
        </w:rPr>
        <w:t>Presentaciones</w:t>
      </w:r>
    </w:p>
    <w:p w14:paraId="7B40241E" w14:textId="77777777" w:rsidR="00A07584" w:rsidRPr="009C5466" w:rsidRDefault="00A07584" w:rsidP="00A07584">
      <w:pPr>
        <w:pStyle w:val="Prrafodelista"/>
        <w:numPr>
          <w:ilvl w:val="0"/>
          <w:numId w:val="31"/>
        </w:numPr>
        <w:spacing w:after="0" w:line="240" w:lineRule="auto"/>
        <w:jc w:val="both"/>
        <w:rPr>
          <w:rFonts w:ascii="Arial" w:hAnsi="Arial" w:cs="Arial"/>
        </w:rPr>
      </w:pPr>
      <w:r w:rsidRPr="009C5466">
        <w:rPr>
          <w:rFonts w:ascii="Arial" w:hAnsi="Arial" w:cs="Arial"/>
        </w:rPr>
        <w:t>Administrador</w:t>
      </w:r>
    </w:p>
    <w:p w14:paraId="66B67F18" w14:textId="77777777" w:rsidR="00A07584" w:rsidRPr="009C5466" w:rsidRDefault="00A07584" w:rsidP="00A07584">
      <w:pPr>
        <w:jc w:val="both"/>
        <w:rPr>
          <w:rFonts w:ascii="Arial" w:hAnsi="Arial" w:cs="Arial"/>
        </w:rPr>
      </w:pPr>
    </w:p>
    <w:p w14:paraId="0236A0A7" w14:textId="77777777" w:rsidR="00A07584" w:rsidRPr="009C5466" w:rsidRDefault="00A07584" w:rsidP="00A07584">
      <w:pPr>
        <w:jc w:val="both"/>
        <w:rPr>
          <w:rFonts w:ascii="Arial" w:hAnsi="Arial" w:cs="Arial"/>
        </w:rPr>
      </w:pPr>
      <w:r w:rsidRPr="009C5466">
        <w:rPr>
          <w:rFonts w:ascii="Arial" w:hAnsi="Arial" w:cs="Arial"/>
        </w:rPr>
        <w:lastRenderedPageBreak/>
        <w:t xml:space="preserve">Los beneficios que ofrece el SIGPARTICIPO son: información en tiempo real, agiliza la toma de decisiones, asigna y permite la alineación de responsables, se puede obtener una trazabilidad de la gestión realizada y facilita la ejecución de la estrategia. </w:t>
      </w:r>
    </w:p>
    <w:p w14:paraId="04BDCD7C" w14:textId="77777777" w:rsidR="00A07584" w:rsidRPr="009C5466" w:rsidRDefault="00A07584" w:rsidP="00A07584">
      <w:pPr>
        <w:jc w:val="both"/>
        <w:rPr>
          <w:rFonts w:ascii="Arial" w:hAnsi="Arial" w:cs="Arial"/>
        </w:rPr>
      </w:pPr>
      <w:r w:rsidRPr="009C5466">
        <w:rPr>
          <w:rFonts w:ascii="Arial" w:hAnsi="Arial" w:cs="Arial"/>
        </w:rPr>
        <w:t xml:space="preserve">Existen diferentes roles en la herramienta, los cuales son asignados a cada usuario dependiendo de las responsabilidades  funciones u obligaciones que desempeña en su equipo de trabajo, área o </w:t>
      </w:r>
      <w:proofErr w:type="gramStart"/>
      <w:r w:rsidRPr="009C5466">
        <w:rPr>
          <w:rFonts w:ascii="Arial" w:hAnsi="Arial" w:cs="Arial"/>
        </w:rPr>
        <w:t>proceso .</w:t>
      </w:r>
      <w:proofErr w:type="gramEnd"/>
      <w:r w:rsidRPr="009C5466">
        <w:rPr>
          <w:rFonts w:ascii="Arial" w:hAnsi="Arial" w:cs="Arial"/>
        </w:rPr>
        <w:t xml:space="preserve"> Dichos roles están configurados de tal manera que no todos los usuarios van a poder visualizar la misma información ni realizar las mismas acciones.</w:t>
      </w:r>
    </w:p>
    <w:p w14:paraId="0080C4FA" w14:textId="77777777" w:rsidR="00A07584" w:rsidRPr="009C5466" w:rsidRDefault="00A07584" w:rsidP="00A07584">
      <w:pPr>
        <w:jc w:val="both"/>
        <w:rPr>
          <w:rFonts w:ascii="Arial" w:hAnsi="Arial" w:cs="Arial"/>
        </w:rPr>
      </w:pPr>
      <w:r w:rsidRPr="009C5466">
        <w:rPr>
          <w:rFonts w:ascii="Arial" w:hAnsi="Arial" w:cs="Arial"/>
        </w:rPr>
        <w:t>Los siete (7) roles que existen son:</w:t>
      </w:r>
    </w:p>
    <w:p w14:paraId="67115465" w14:textId="77777777" w:rsidR="00A07584" w:rsidRPr="009C5466" w:rsidRDefault="00A07584" w:rsidP="00A07584">
      <w:pPr>
        <w:pStyle w:val="Prrafodelista"/>
        <w:numPr>
          <w:ilvl w:val="0"/>
          <w:numId w:val="32"/>
        </w:numPr>
        <w:jc w:val="both"/>
        <w:rPr>
          <w:rFonts w:ascii="Arial" w:hAnsi="Arial" w:cs="Arial"/>
        </w:rPr>
      </w:pPr>
      <w:r w:rsidRPr="009C5466">
        <w:rPr>
          <w:rFonts w:ascii="Arial" w:hAnsi="Arial" w:cs="Arial"/>
        </w:rPr>
        <w:t>Usuarios finales: Rol asignado a los usuarios que tienen responsabilidades dentro del Sistema, por ejemplo, aquellos que reportan un indicador o una acción de un plan.</w:t>
      </w:r>
    </w:p>
    <w:p w14:paraId="1EDF905F" w14:textId="77777777" w:rsidR="00A07584" w:rsidRPr="009C5466" w:rsidRDefault="00A07584" w:rsidP="00A07584">
      <w:pPr>
        <w:pStyle w:val="Prrafodelista"/>
        <w:numPr>
          <w:ilvl w:val="0"/>
          <w:numId w:val="32"/>
        </w:numPr>
        <w:jc w:val="both"/>
        <w:rPr>
          <w:rFonts w:ascii="Arial" w:hAnsi="Arial" w:cs="Arial"/>
        </w:rPr>
      </w:pPr>
      <w:r w:rsidRPr="009C5466">
        <w:rPr>
          <w:rFonts w:ascii="Arial" w:hAnsi="Arial" w:cs="Arial"/>
        </w:rPr>
        <w:t>Administradores: Rol asignado al Administrador funcional del sistema, sirve para configurar los diferentes módulos del SIGPARTICIPO</w:t>
      </w:r>
    </w:p>
    <w:p w14:paraId="01B25738" w14:textId="77777777" w:rsidR="00A07584" w:rsidRPr="009C5466" w:rsidRDefault="00A07584" w:rsidP="00A07584">
      <w:pPr>
        <w:pStyle w:val="Prrafodelista"/>
        <w:numPr>
          <w:ilvl w:val="0"/>
          <w:numId w:val="32"/>
        </w:numPr>
        <w:jc w:val="both"/>
        <w:rPr>
          <w:rFonts w:ascii="Arial" w:hAnsi="Arial" w:cs="Arial"/>
        </w:rPr>
      </w:pPr>
      <w:r w:rsidRPr="009C5466">
        <w:rPr>
          <w:rFonts w:ascii="Arial" w:hAnsi="Arial" w:cs="Arial"/>
        </w:rPr>
        <w:t>Analítico: Rol dado a los usuarios que pueden visualizar e interactuar en el módulo analítico.</w:t>
      </w:r>
    </w:p>
    <w:p w14:paraId="31C8B67E" w14:textId="77777777" w:rsidR="00A07584" w:rsidRPr="009C5466" w:rsidRDefault="00A07584" w:rsidP="00A07584">
      <w:pPr>
        <w:pStyle w:val="Prrafodelista"/>
        <w:numPr>
          <w:ilvl w:val="0"/>
          <w:numId w:val="32"/>
        </w:numPr>
        <w:jc w:val="both"/>
        <w:rPr>
          <w:rFonts w:ascii="Arial" w:hAnsi="Arial" w:cs="Arial"/>
        </w:rPr>
      </w:pPr>
      <w:r w:rsidRPr="009C5466">
        <w:rPr>
          <w:rFonts w:ascii="Arial" w:hAnsi="Arial" w:cs="Arial"/>
        </w:rPr>
        <w:t>Consulta: Rol exclusivo para consultar dentro de los diferentes módulos del SIGPARTICIPO, no puede realizar otra acción.</w:t>
      </w:r>
    </w:p>
    <w:p w14:paraId="7C0DCD9F" w14:textId="77777777" w:rsidR="00A07584" w:rsidRPr="009C5466" w:rsidRDefault="00A07584" w:rsidP="00A07584">
      <w:pPr>
        <w:pStyle w:val="Prrafodelista"/>
        <w:numPr>
          <w:ilvl w:val="0"/>
          <w:numId w:val="32"/>
        </w:numPr>
        <w:jc w:val="both"/>
        <w:rPr>
          <w:rFonts w:ascii="Arial" w:hAnsi="Arial" w:cs="Arial"/>
        </w:rPr>
      </w:pPr>
      <w:r w:rsidRPr="009C5466">
        <w:rPr>
          <w:rFonts w:ascii="Arial" w:hAnsi="Arial" w:cs="Arial"/>
        </w:rPr>
        <w:t>Control Interno: Rol asignado a los integrantes de la Oficina de Control Interno; les permite visualizar el módulo revisiones y cargar las diferentes auditorias</w:t>
      </w:r>
    </w:p>
    <w:p w14:paraId="38965967" w14:textId="77777777" w:rsidR="00A07584" w:rsidRPr="009C5466" w:rsidRDefault="00A07584" w:rsidP="00A07584">
      <w:pPr>
        <w:pStyle w:val="Prrafodelista"/>
        <w:numPr>
          <w:ilvl w:val="0"/>
          <w:numId w:val="32"/>
        </w:numPr>
        <w:jc w:val="both"/>
        <w:rPr>
          <w:rFonts w:ascii="Arial" w:hAnsi="Arial" w:cs="Arial"/>
        </w:rPr>
      </w:pPr>
      <w:r w:rsidRPr="009C5466">
        <w:rPr>
          <w:rFonts w:ascii="Arial" w:hAnsi="Arial" w:cs="Arial"/>
        </w:rPr>
        <w:t>Oficina de Planeación: Rol asignado a los integrantes de la Oficina Asesora de Planeación, donde permite visualizar y crear reportes en los módulos de Planes, Indicadores, Riesgos y Mejoras</w:t>
      </w:r>
    </w:p>
    <w:p w14:paraId="7AF09C02" w14:textId="77777777" w:rsidR="00A07584" w:rsidRPr="009C5466" w:rsidRDefault="00A07584" w:rsidP="00A07584">
      <w:pPr>
        <w:pStyle w:val="Prrafodelista"/>
        <w:numPr>
          <w:ilvl w:val="0"/>
          <w:numId w:val="32"/>
        </w:numPr>
        <w:jc w:val="both"/>
        <w:rPr>
          <w:rFonts w:ascii="Arial" w:hAnsi="Arial" w:cs="Arial"/>
        </w:rPr>
      </w:pPr>
      <w:r w:rsidRPr="009C5466">
        <w:rPr>
          <w:rFonts w:ascii="Arial" w:hAnsi="Arial" w:cs="Arial"/>
        </w:rPr>
        <w:t xml:space="preserve">Riesgos </w:t>
      </w:r>
      <w:proofErr w:type="spellStart"/>
      <w:r w:rsidRPr="009C5466">
        <w:rPr>
          <w:rFonts w:ascii="Arial" w:hAnsi="Arial" w:cs="Arial"/>
        </w:rPr>
        <w:t>Admin</w:t>
      </w:r>
      <w:proofErr w:type="spellEnd"/>
      <w:r w:rsidRPr="009C5466">
        <w:rPr>
          <w:rFonts w:ascii="Arial" w:hAnsi="Arial" w:cs="Arial"/>
        </w:rPr>
        <w:t>: Este rol permite aprobar o desaprobar las solicitudes cuando un usuario final desea repetir alguna etapa de un riesgo.</w:t>
      </w:r>
    </w:p>
    <w:p w14:paraId="7B9DDF86" w14:textId="77777777" w:rsidR="00A07584" w:rsidRPr="009C5466" w:rsidRDefault="00A07584" w:rsidP="00A07584">
      <w:pPr>
        <w:spacing w:after="0" w:line="240" w:lineRule="auto"/>
        <w:jc w:val="both"/>
        <w:rPr>
          <w:rFonts w:ascii="Arial" w:hAnsi="Arial" w:cs="Arial"/>
          <w:b/>
          <w:color w:val="365F91" w:themeColor="accent1" w:themeShade="BF"/>
        </w:rPr>
      </w:pPr>
      <w:r w:rsidRPr="009C5466">
        <w:rPr>
          <w:rFonts w:ascii="Arial" w:hAnsi="Arial" w:cs="Arial"/>
          <w:b/>
          <w:color w:val="365F91" w:themeColor="accent1" w:themeShade="BF"/>
        </w:rPr>
        <w:t>Bogotá Cambalachea</w:t>
      </w:r>
    </w:p>
    <w:p w14:paraId="72951FF9" w14:textId="77777777" w:rsidR="00A07584" w:rsidRPr="009C5466" w:rsidRDefault="00A07584" w:rsidP="00A07584">
      <w:pPr>
        <w:spacing w:after="0" w:line="240" w:lineRule="auto"/>
        <w:jc w:val="both"/>
        <w:rPr>
          <w:rFonts w:ascii="Arial" w:hAnsi="Arial" w:cs="Arial"/>
          <w:b/>
          <w:color w:val="365F91" w:themeColor="accent1" w:themeShade="BF"/>
        </w:rPr>
      </w:pPr>
    </w:p>
    <w:p w14:paraId="5DF87CE1" w14:textId="77777777" w:rsidR="00A07584" w:rsidRPr="009C5466" w:rsidRDefault="00A07584" w:rsidP="00A07584">
      <w:pPr>
        <w:spacing w:after="0" w:line="240" w:lineRule="auto"/>
        <w:jc w:val="both"/>
        <w:rPr>
          <w:rFonts w:ascii="Arial" w:hAnsi="Arial" w:cs="Arial"/>
        </w:rPr>
      </w:pPr>
      <w:r w:rsidRPr="009C5466">
        <w:rPr>
          <w:rFonts w:ascii="Arial" w:hAnsi="Arial" w:cs="Arial"/>
        </w:rPr>
        <w:t xml:space="preserve">Es una plataforma que hace parte de la estrategia de participación e innovación ciudadana de la Alcaldía Mayor de Bogotá, en la cual se retoman los principios de la economía colaborativa para promover y difundir el conocimiento individual de todas y todos los bogotanos, incentivando el crecimiento social, cultural y personal de todas las personas interesadas en hacer parte de la comunidad de Bogotá Cambalachea. Busca estimular el intercambio entre los usuarios registrados; dichos usuarios deberán ofrecer sus habilidades y servicios individuales a cambio de “Dorados” de otros miembros de la comunidad. Como balance se destaca: </w:t>
      </w:r>
    </w:p>
    <w:p w14:paraId="20DBB375" w14:textId="77777777" w:rsidR="00A07584" w:rsidRPr="009C5466" w:rsidRDefault="00A07584" w:rsidP="00A07584">
      <w:pPr>
        <w:spacing w:after="0" w:line="240" w:lineRule="auto"/>
        <w:jc w:val="both"/>
        <w:rPr>
          <w:rFonts w:ascii="Arial" w:hAnsi="Arial" w:cs="Arial"/>
        </w:rPr>
      </w:pPr>
    </w:p>
    <w:p w14:paraId="278062AD" w14:textId="77777777" w:rsidR="00A07584" w:rsidRPr="009C5466" w:rsidRDefault="00A07584" w:rsidP="00A07584">
      <w:pPr>
        <w:spacing w:line="240" w:lineRule="auto"/>
        <w:jc w:val="both"/>
        <w:rPr>
          <w:rFonts w:ascii="Arial" w:hAnsi="Arial" w:cs="Arial"/>
        </w:rPr>
      </w:pPr>
      <w:r w:rsidRPr="009C5466">
        <w:rPr>
          <w:rFonts w:ascii="Arial" w:hAnsi="Arial" w:cs="Arial"/>
        </w:rPr>
        <w:t xml:space="preserve">• 4348 usuarios registrados al 8 de noviembre de 2019. </w:t>
      </w:r>
    </w:p>
    <w:p w14:paraId="03565228" w14:textId="77777777" w:rsidR="00A07584" w:rsidRPr="009C5466" w:rsidRDefault="00A07584" w:rsidP="00A07584">
      <w:pPr>
        <w:spacing w:line="240" w:lineRule="auto"/>
        <w:jc w:val="both"/>
        <w:rPr>
          <w:rFonts w:ascii="Arial" w:hAnsi="Arial" w:cs="Arial"/>
        </w:rPr>
      </w:pPr>
      <w:r w:rsidRPr="009C5466">
        <w:rPr>
          <w:rFonts w:ascii="Arial" w:hAnsi="Arial" w:cs="Arial"/>
        </w:rPr>
        <w:t xml:space="preserve">• 1.600 ofertas de cambalaches publicadas. </w:t>
      </w:r>
    </w:p>
    <w:p w14:paraId="219A6AB3" w14:textId="77777777" w:rsidR="00A07584" w:rsidRPr="009C5466" w:rsidRDefault="00A07584" w:rsidP="00A07584">
      <w:pPr>
        <w:spacing w:after="0" w:line="240" w:lineRule="auto"/>
        <w:jc w:val="both"/>
        <w:rPr>
          <w:rFonts w:ascii="Arial" w:hAnsi="Arial" w:cs="Arial"/>
        </w:rPr>
      </w:pPr>
      <w:r w:rsidRPr="009C5466">
        <w:rPr>
          <w:rFonts w:ascii="Arial" w:hAnsi="Arial" w:cs="Arial"/>
        </w:rPr>
        <w:t xml:space="preserve">• Jornadas de difusión en cuanto a registro y uso de la plataforma en la Institución Universitaria Politécnico </w:t>
      </w:r>
      <w:proofErr w:type="spellStart"/>
      <w:r w:rsidRPr="009C5466">
        <w:rPr>
          <w:rFonts w:ascii="Arial" w:hAnsi="Arial" w:cs="Arial"/>
        </w:rPr>
        <w:t>Grancolombiano</w:t>
      </w:r>
      <w:proofErr w:type="spellEnd"/>
      <w:r w:rsidRPr="009C5466">
        <w:rPr>
          <w:rFonts w:ascii="Arial" w:hAnsi="Arial" w:cs="Arial"/>
        </w:rPr>
        <w:t xml:space="preserve">, Universidad central, Konrad Lorenz, puntos </w:t>
      </w:r>
      <w:proofErr w:type="spellStart"/>
      <w:r w:rsidRPr="009C5466">
        <w:rPr>
          <w:rFonts w:ascii="Arial" w:hAnsi="Arial" w:cs="Arial"/>
        </w:rPr>
        <w:t>RedCADE</w:t>
      </w:r>
      <w:proofErr w:type="spellEnd"/>
      <w:r w:rsidRPr="009C5466">
        <w:rPr>
          <w:rFonts w:ascii="Arial" w:hAnsi="Arial" w:cs="Arial"/>
        </w:rPr>
        <w:t xml:space="preserve">, Vive digital y </w:t>
      </w:r>
      <w:proofErr w:type="spellStart"/>
      <w:r w:rsidRPr="009C5466">
        <w:rPr>
          <w:rFonts w:ascii="Arial" w:hAnsi="Arial" w:cs="Arial"/>
        </w:rPr>
        <w:t>BiblioRed</w:t>
      </w:r>
      <w:proofErr w:type="spellEnd"/>
      <w:r w:rsidRPr="009C5466">
        <w:rPr>
          <w:rFonts w:ascii="Arial" w:hAnsi="Arial" w:cs="Arial"/>
        </w:rPr>
        <w:t>.</w:t>
      </w:r>
    </w:p>
    <w:p w14:paraId="3BFC2846" w14:textId="77777777" w:rsidR="00A07584" w:rsidRPr="009C5466" w:rsidRDefault="00A07584" w:rsidP="00A07584">
      <w:pPr>
        <w:spacing w:after="0" w:line="240" w:lineRule="auto"/>
        <w:jc w:val="both"/>
        <w:rPr>
          <w:rFonts w:ascii="Arial" w:hAnsi="Arial" w:cs="Arial"/>
        </w:rPr>
      </w:pPr>
    </w:p>
    <w:p w14:paraId="53A1D7B3" w14:textId="77777777" w:rsidR="00A07584" w:rsidRPr="009C5466" w:rsidRDefault="00A07584" w:rsidP="00A07584">
      <w:pPr>
        <w:spacing w:after="0" w:line="240" w:lineRule="auto"/>
        <w:jc w:val="both"/>
        <w:rPr>
          <w:rFonts w:ascii="Arial" w:hAnsi="Arial" w:cs="Arial"/>
          <w:b/>
          <w:color w:val="365F91" w:themeColor="accent1" w:themeShade="BF"/>
        </w:rPr>
      </w:pPr>
      <w:proofErr w:type="spellStart"/>
      <w:r w:rsidRPr="009C5466">
        <w:rPr>
          <w:rFonts w:ascii="Arial" w:hAnsi="Arial" w:cs="Arial"/>
          <w:b/>
          <w:color w:val="365F91" w:themeColor="accent1" w:themeShade="BF"/>
        </w:rPr>
        <w:lastRenderedPageBreak/>
        <w:t>Agendate</w:t>
      </w:r>
      <w:proofErr w:type="spellEnd"/>
      <w:r w:rsidRPr="009C5466">
        <w:rPr>
          <w:rFonts w:ascii="Arial" w:hAnsi="Arial" w:cs="Arial"/>
          <w:b/>
          <w:color w:val="365F91" w:themeColor="accent1" w:themeShade="BF"/>
        </w:rPr>
        <w:t xml:space="preserve"> con Bogotá</w:t>
      </w:r>
    </w:p>
    <w:p w14:paraId="02DCD8CE" w14:textId="77777777" w:rsidR="00A07584" w:rsidRPr="009C5466" w:rsidRDefault="00A07584" w:rsidP="00A07584">
      <w:pPr>
        <w:spacing w:after="0" w:line="240" w:lineRule="auto"/>
        <w:jc w:val="both"/>
        <w:rPr>
          <w:rFonts w:ascii="Arial" w:hAnsi="Arial" w:cs="Arial"/>
          <w:b/>
          <w:color w:val="365F91" w:themeColor="accent1" w:themeShade="BF"/>
        </w:rPr>
      </w:pPr>
    </w:p>
    <w:p w14:paraId="6D760417" w14:textId="77777777" w:rsidR="00A07584" w:rsidRPr="009C5466" w:rsidRDefault="00A07584" w:rsidP="00A07584">
      <w:pPr>
        <w:spacing w:after="0" w:line="240" w:lineRule="auto"/>
        <w:jc w:val="both"/>
        <w:rPr>
          <w:rFonts w:ascii="Arial" w:hAnsi="Arial" w:cs="Arial"/>
        </w:rPr>
      </w:pPr>
      <w:r w:rsidRPr="009C5466">
        <w:rPr>
          <w:rFonts w:ascii="Arial" w:hAnsi="Arial" w:cs="Arial"/>
        </w:rPr>
        <w:t xml:space="preserve">Es una aplicación móvil, que resulta de la iniciativa y trabajo conjunto entre el IDPAC y la Unidad Administrativa Especial de Catastro. Permite consultar la oferta de programación de cada una de las entidades distritales mediante un menú que despliega el listado de eventos clasificados por su nombre, fecha de realización y distancia con respecto a la ubicación geográfica del usuario. Esta plataforma es una estrategia innovadora para promover la participación de la ciudadanía, mediante el acercamiento al ciudadano, a la oferta cultural, recreativa y de participación de Bogotá. La aplicación se encuentra disponible en las tiendas de descarga de </w:t>
      </w:r>
      <w:proofErr w:type="spellStart"/>
      <w:r w:rsidRPr="009C5466">
        <w:rPr>
          <w:rFonts w:ascii="Arial" w:hAnsi="Arial" w:cs="Arial"/>
        </w:rPr>
        <w:t>iOS</w:t>
      </w:r>
      <w:proofErr w:type="spellEnd"/>
      <w:r w:rsidRPr="009C5466">
        <w:rPr>
          <w:rFonts w:ascii="Arial" w:hAnsi="Arial" w:cs="Arial"/>
        </w:rPr>
        <w:t xml:space="preserve"> y </w:t>
      </w:r>
      <w:proofErr w:type="spellStart"/>
      <w:r w:rsidRPr="009C5466">
        <w:rPr>
          <w:rFonts w:ascii="Arial" w:hAnsi="Arial" w:cs="Arial"/>
        </w:rPr>
        <w:t>Android</w:t>
      </w:r>
      <w:proofErr w:type="spellEnd"/>
      <w:r w:rsidRPr="009C5466">
        <w:rPr>
          <w:rFonts w:ascii="Arial" w:hAnsi="Arial" w:cs="Arial"/>
        </w:rPr>
        <w:t xml:space="preserve">; actualmente tiene 854 descargas activas, 14.611 eventos publicados desde 2017 de 48 Entidades Distritales. Adicionalmente, los eventos y actividades se pueden visualizar en el portal de la Alcaldía Mayor de Bogotá </w:t>
      </w:r>
      <w:hyperlink r:id="rId32" w:history="1">
        <w:r w:rsidRPr="009C5466">
          <w:rPr>
            <w:rStyle w:val="Hipervnculo"/>
            <w:rFonts w:ascii="Arial" w:hAnsi="Arial" w:cs="Arial"/>
          </w:rPr>
          <w:t>https://bogota.gov.co/que-hace</w:t>
        </w:r>
      </w:hyperlink>
    </w:p>
    <w:p w14:paraId="6387DB78" w14:textId="77777777" w:rsidR="00A07584" w:rsidRPr="009C5466" w:rsidRDefault="00A07584" w:rsidP="00A07584">
      <w:pPr>
        <w:spacing w:after="0" w:line="240" w:lineRule="auto"/>
        <w:jc w:val="both"/>
        <w:rPr>
          <w:rFonts w:ascii="Arial" w:hAnsi="Arial" w:cs="Arial"/>
        </w:rPr>
      </w:pPr>
    </w:p>
    <w:p w14:paraId="6DFB77C3" w14:textId="77777777" w:rsidR="00A07584" w:rsidRPr="009C5466" w:rsidRDefault="00A07584" w:rsidP="00A07584">
      <w:pPr>
        <w:spacing w:after="0" w:line="240" w:lineRule="auto"/>
        <w:jc w:val="both"/>
        <w:rPr>
          <w:rFonts w:ascii="Arial" w:hAnsi="Arial" w:cs="Arial"/>
          <w:b/>
          <w:color w:val="365F91" w:themeColor="accent1" w:themeShade="BF"/>
        </w:rPr>
      </w:pPr>
      <w:r w:rsidRPr="009C5466">
        <w:rPr>
          <w:rFonts w:ascii="Arial" w:hAnsi="Arial" w:cs="Arial"/>
          <w:b/>
          <w:color w:val="365F91" w:themeColor="accent1" w:themeShade="BF"/>
        </w:rPr>
        <w:t>Bogotá Abierta</w:t>
      </w:r>
    </w:p>
    <w:p w14:paraId="632E66A1" w14:textId="77777777" w:rsidR="00A07584" w:rsidRPr="009C5466" w:rsidRDefault="00A07584" w:rsidP="00A07584">
      <w:pPr>
        <w:spacing w:after="0" w:line="240" w:lineRule="auto"/>
        <w:jc w:val="both"/>
        <w:rPr>
          <w:rFonts w:ascii="Arial" w:hAnsi="Arial" w:cs="Arial"/>
        </w:rPr>
      </w:pPr>
    </w:p>
    <w:p w14:paraId="062412D2" w14:textId="77777777" w:rsidR="00A07584" w:rsidRPr="009C5466" w:rsidRDefault="00A07584" w:rsidP="00A07584">
      <w:pPr>
        <w:spacing w:after="0" w:line="240" w:lineRule="auto"/>
        <w:jc w:val="both"/>
        <w:rPr>
          <w:rFonts w:ascii="Arial" w:hAnsi="Arial" w:cs="Arial"/>
        </w:rPr>
      </w:pPr>
      <w:r w:rsidRPr="009C5466">
        <w:rPr>
          <w:rFonts w:ascii="Arial" w:hAnsi="Arial" w:cs="Arial"/>
        </w:rPr>
        <w:t xml:space="preserve">Bogotá Abierta es una plataforma digital de innovación y participación ciudadana donde los bogotanos aportan ideas para buscar soluciones a retos de ciudad. En un sentido más amplio, la plataforma puede entenderse como una red social de Bogotá para las ideas de sus ciudadanos. La plataforma surge del reto ¿Cómo lograr que más ciudadanos participen y se involucren en la toma de decisiones y los procesos importantes de la ciudad aprovechando las nuevas tecnologías? </w:t>
      </w:r>
    </w:p>
    <w:p w14:paraId="30F2BE15" w14:textId="77777777" w:rsidR="00A07584" w:rsidRPr="009C5466" w:rsidRDefault="00A07584" w:rsidP="00A07584">
      <w:pPr>
        <w:spacing w:after="0" w:line="240" w:lineRule="auto"/>
        <w:jc w:val="both"/>
        <w:rPr>
          <w:rFonts w:ascii="Arial" w:hAnsi="Arial" w:cs="Arial"/>
        </w:rPr>
      </w:pPr>
    </w:p>
    <w:p w14:paraId="6B730384" w14:textId="77777777" w:rsidR="00A07584" w:rsidRPr="009C5466" w:rsidRDefault="00A07584" w:rsidP="00A07584">
      <w:pPr>
        <w:spacing w:after="0" w:line="240" w:lineRule="auto"/>
        <w:jc w:val="both"/>
        <w:rPr>
          <w:rFonts w:ascii="Arial" w:hAnsi="Arial" w:cs="Arial"/>
        </w:rPr>
      </w:pPr>
      <w:r w:rsidRPr="009C5466">
        <w:rPr>
          <w:rFonts w:ascii="Arial" w:hAnsi="Arial" w:cs="Arial"/>
        </w:rPr>
        <w:t xml:space="preserve">La plataforma inició con la recolección de ideas para la construcción del Plan de Desarrollo, y a partir de allí se ha consolidado como una herramienta fundamental para el desarrollo de políticas, planes, programas y proyectos. </w:t>
      </w:r>
    </w:p>
    <w:p w14:paraId="365AE1A1" w14:textId="77777777" w:rsidR="00A07584" w:rsidRPr="009C5466" w:rsidRDefault="00A07584" w:rsidP="00A07584">
      <w:pPr>
        <w:spacing w:after="0" w:line="240" w:lineRule="auto"/>
        <w:jc w:val="both"/>
        <w:rPr>
          <w:rFonts w:ascii="Arial" w:hAnsi="Arial" w:cs="Arial"/>
        </w:rPr>
      </w:pPr>
      <w:r w:rsidRPr="009C5466">
        <w:rPr>
          <w:rFonts w:ascii="Arial" w:hAnsi="Arial" w:cs="Arial"/>
        </w:rPr>
        <w:t xml:space="preserve">Los principales logros a octubre de 2019 han sido el registro de 52.214 usuarios (se proyecta que sean 52.892 para el 31 de diciembre), la publicación de 73 retos (se proyecta que sean 80 para el 31 de diciembre) y 100.444 aportes para su solución (se proyecta que sean 102.358 para el 31 diciembre), y la colaboración a 19 entidades distritales. </w:t>
      </w:r>
    </w:p>
    <w:p w14:paraId="578EAEEF" w14:textId="77777777" w:rsidR="00A07584" w:rsidRPr="009C5466" w:rsidRDefault="00A07584" w:rsidP="00A07584">
      <w:pPr>
        <w:spacing w:after="0" w:line="240" w:lineRule="auto"/>
        <w:jc w:val="both"/>
        <w:rPr>
          <w:rFonts w:ascii="Arial" w:hAnsi="Arial" w:cs="Arial"/>
        </w:rPr>
      </w:pPr>
    </w:p>
    <w:p w14:paraId="17D9F1AD" w14:textId="77777777" w:rsidR="00A07584" w:rsidRPr="009C5466" w:rsidRDefault="00A07584" w:rsidP="00A07584">
      <w:pPr>
        <w:spacing w:after="0" w:line="240" w:lineRule="auto"/>
        <w:jc w:val="both"/>
        <w:rPr>
          <w:rFonts w:ascii="Arial" w:hAnsi="Arial" w:cs="Arial"/>
        </w:rPr>
      </w:pPr>
      <w:r w:rsidRPr="009C5466">
        <w:rPr>
          <w:rFonts w:ascii="Arial" w:hAnsi="Arial" w:cs="Arial"/>
        </w:rPr>
        <w:t xml:space="preserve">De otro lado, cabe resaltar que Bogotá Abierta ha recibido reconocimientos nacionales e internacionales mediante el Premio Índigo en 2016 de la categoría de Innovación Digital para Gobierno Abierto y Reconocimiento en 2017 como la mejor iniciativa de gobiernos digitales en América Latina por parte de la Asociación Interamericana de Empresas de Telecomunicaciones (ASIET) en los Premios Ciudades Digitales. Así mismo, Bogotá Abierta fue fundamental en los procesos de ideación de proyectos que ganaron premios internacionales como el </w:t>
      </w:r>
      <w:proofErr w:type="spellStart"/>
      <w:r w:rsidRPr="009C5466">
        <w:rPr>
          <w:rFonts w:ascii="Arial" w:hAnsi="Arial" w:cs="Arial"/>
        </w:rPr>
        <w:t>Mayors</w:t>
      </w:r>
      <w:proofErr w:type="spellEnd"/>
      <w:r w:rsidRPr="009C5466">
        <w:rPr>
          <w:rFonts w:ascii="Arial" w:hAnsi="Arial" w:cs="Arial"/>
        </w:rPr>
        <w:t xml:space="preserve"> </w:t>
      </w:r>
      <w:proofErr w:type="spellStart"/>
      <w:r w:rsidRPr="009C5466">
        <w:rPr>
          <w:rFonts w:ascii="Arial" w:hAnsi="Arial" w:cs="Arial"/>
        </w:rPr>
        <w:t>Challenge</w:t>
      </w:r>
      <w:proofErr w:type="spellEnd"/>
      <w:r w:rsidRPr="009C5466">
        <w:rPr>
          <w:rFonts w:ascii="Arial" w:hAnsi="Arial" w:cs="Arial"/>
        </w:rPr>
        <w:t xml:space="preserve"> 2016 de </w:t>
      </w:r>
      <w:proofErr w:type="spellStart"/>
      <w:r w:rsidRPr="009C5466">
        <w:rPr>
          <w:rFonts w:ascii="Arial" w:hAnsi="Arial" w:cs="Arial"/>
        </w:rPr>
        <w:t>Bloomberg</w:t>
      </w:r>
      <w:proofErr w:type="spellEnd"/>
      <w:r w:rsidRPr="009C5466">
        <w:rPr>
          <w:rFonts w:ascii="Arial" w:hAnsi="Arial" w:cs="Arial"/>
        </w:rPr>
        <w:t xml:space="preserve"> </w:t>
      </w:r>
      <w:proofErr w:type="spellStart"/>
      <w:r w:rsidRPr="009C5466">
        <w:rPr>
          <w:rFonts w:ascii="Arial" w:hAnsi="Arial" w:cs="Arial"/>
        </w:rPr>
        <w:t>Philanthropies</w:t>
      </w:r>
      <w:proofErr w:type="spellEnd"/>
      <w:r w:rsidRPr="009C5466">
        <w:rPr>
          <w:rFonts w:ascii="Arial" w:hAnsi="Arial" w:cs="Arial"/>
        </w:rPr>
        <w:t xml:space="preserve"> con el proyecto “Los niños primero”, y la obtención de medalla de oro en los premios </w:t>
      </w:r>
      <w:proofErr w:type="spellStart"/>
      <w:r w:rsidRPr="009C5466">
        <w:rPr>
          <w:rFonts w:ascii="Arial" w:hAnsi="Arial" w:cs="Arial"/>
        </w:rPr>
        <w:t>DotCOMM</w:t>
      </w:r>
      <w:proofErr w:type="spellEnd"/>
      <w:r w:rsidRPr="009C5466">
        <w:rPr>
          <w:rFonts w:ascii="Arial" w:hAnsi="Arial" w:cs="Arial"/>
        </w:rPr>
        <w:t xml:space="preserve"> para el nuevo portal web de Bogotá (</w:t>
      </w:r>
      <w:hyperlink r:id="rId33" w:history="1">
        <w:r w:rsidRPr="009C5466">
          <w:rPr>
            <w:rStyle w:val="Hipervnculo"/>
            <w:rFonts w:ascii="Arial" w:hAnsi="Arial" w:cs="Arial"/>
          </w:rPr>
          <w:t>www.bogota.gov.co</w:t>
        </w:r>
      </w:hyperlink>
      <w:r w:rsidRPr="009C5466">
        <w:rPr>
          <w:rFonts w:ascii="Arial" w:hAnsi="Arial" w:cs="Arial"/>
        </w:rPr>
        <w:t xml:space="preserve">). </w:t>
      </w:r>
    </w:p>
    <w:p w14:paraId="1F192E13" w14:textId="77777777" w:rsidR="00A07584" w:rsidRPr="009C5466" w:rsidRDefault="00A07584" w:rsidP="00A07584">
      <w:pPr>
        <w:spacing w:after="0" w:line="240" w:lineRule="auto"/>
        <w:jc w:val="both"/>
        <w:rPr>
          <w:rFonts w:ascii="Arial" w:hAnsi="Arial" w:cs="Arial"/>
        </w:rPr>
      </w:pPr>
    </w:p>
    <w:p w14:paraId="24095988" w14:textId="77777777" w:rsidR="00A07584" w:rsidRPr="009C5466" w:rsidRDefault="00A07584" w:rsidP="00A07584">
      <w:pPr>
        <w:spacing w:after="0" w:line="240" w:lineRule="auto"/>
        <w:jc w:val="both"/>
        <w:rPr>
          <w:rFonts w:ascii="Arial" w:hAnsi="Arial" w:cs="Arial"/>
          <w:b/>
          <w:color w:val="365F91" w:themeColor="accent1" w:themeShade="BF"/>
        </w:rPr>
      </w:pPr>
      <w:r w:rsidRPr="009C5466">
        <w:rPr>
          <w:rFonts w:ascii="Arial" w:hAnsi="Arial" w:cs="Arial"/>
        </w:rPr>
        <w:t>Finalmente, cabe destacar que Bogotá Abierta ha contribuido al cumplimiento del ODS 16 sobre Paz, justicia e instituciones sólidas, a través de la promoción de la participación como una herramienta de concreción y de solución colectiva de problemas.</w:t>
      </w:r>
    </w:p>
    <w:p w14:paraId="15BC8CF4" w14:textId="77777777" w:rsidR="00A07584" w:rsidRPr="009C5466" w:rsidRDefault="00A07584" w:rsidP="00A07584">
      <w:pPr>
        <w:spacing w:after="0" w:line="240" w:lineRule="auto"/>
        <w:jc w:val="both"/>
        <w:rPr>
          <w:rFonts w:ascii="Arial" w:hAnsi="Arial" w:cs="Arial"/>
          <w:b/>
          <w:color w:val="365F91" w:themeColor="accent1" w:themeShade="BF"/>
        </w:rPr>
      </w:pPr>
    </w:p>
    <w:p w14:paraId="7D78183F" w14:textId="77777777" w:rsidR="00A07584" w:rsidRPr="009C5466" w:rsidRDefault="00A07584" w:rsidP="00A07584">
      <w:pPr>
        <w:spacing w:after="0" w:line="240" w:lineRule="auto"/>
        <w:jc w:val="both"/>
        <w:rPr>
          <w:rFonts w:ascii="Arial" w:hAnsi="Arial" w:cs="Arial"/>
        </w:rPr>
      </w:pPr>
      <w:r w:rsidRPr="009C5466">
        <w:rPr>
          <w:rFonts w:ascii="Arial" w:hAnsi="Arial" w:cs="Arial"/>
        </w:rPr>
        <w:t xml:space="preserve">Adicional a las herramientas tecnológicas desarrolladas, el IDPAC requiere optimizar la sistematización de los procesos, procedimientos, trámites y servicios que aún no están cubiertos y que ya se han identificado las necesidades o en el proceso de análisis y entrevistas sean identificados y así lograr incorporar más sistemas de información para </w:t>
      </w:r>
      <w:r w:rsidRPr="009C5466">
        <w:rPr>
          <w:rFonts w:ascii="Arial" w:hAnsi="Arial" w:cs="Arial"/>
        </w:rPr>
        <w:lastRenderedPageBreak/>
        <w:t>apoyar las áreas y procesos que aún gestionan su información de manera manual o través de archivos en Excel.</w:t>
      </w:r>
    </w:p>
    <w:p w14:paraId="03471E27" w14:textId="77777777" w:rsidR="00A07584" w:rsidRPr="009C5466" w:rsidRDefault="00A07584" w:rsidP="00A07584">
      <w:pPr>
        <w:spacing w:after="0" w:line="240" w:lineRule="auto"/>
        <w:jc w:val="both"/>
        <w:rPr>
          <w:rFonts w:ascii="Arial" w:hAnsi="Arial" w:cs="Arial"/>
        </w:rPr>
      </w:pPr>
    </w:p>
    <w:p w14:paraId="5A5C7BFC" w14:textId="77777777" w:rsidR="00A07584" w:rsidRPr="009C5466" w:rsidRDefault="00A07584" w:rsidP="00A07584">
      <w:pPr>
        <w:spacing w:after="0" w:line="240" w:lineRule="auto"/>
        <w:jc w:val="both"/>
        <w:rPr>
          <w:rFonts w:ascii="Arial" w:hAnsi="Arial" w:cs="Arial"/>
        </w:rPr>
      </w:pPr>
      <w:r w:rsidRPr="009C5466">
        <w:rPr>
          <w:rFonts w:ascii="Arial" w:hAnsi="Arial" w:cs="Arial"/>
        </w:rPr>
        <w:t>Establecer niveles de servicio en términos de tiempos de levantamiento de requerimientos, tiempos de entrega, documentación disponible, capacitación realizada y aspectos de calidad del sistema, respuesta a servicios y soporte.</w:t>
      </w:r>
    </w:p>
    <w:p w14:paraId="290D46C5" w14:textId="77777777" w:rsidR="00A07584" w:rsidRPr="009C5466" w:rsidRDefault="00A07584" w:rsidP="00A07584">
      <w:pPr>
        <w:spacing w:after="0" w:line="240" w:lineRule="auto"/>
        <w:jc w:val="both"/>
        <w:rPr>
          <w:rFonts w:ascii="Arial" w:hAnsi="Arial" w:cs="Arial"/>
        </w:rPr>
      </w:pPr>
    </w:p>
    <w:p w14:paraId="7D60C456" w14:textId="77777777" w:rsidR="00A07584" w:rsidRPr="009C5466" w:rsidRDefault="00A07584" w:rsidP="00A07584">
      <w:pPr>
        <w:spacing w:after="0" w:line="240" w:lineRule="auto"/>
        <w:jc w:val="both"/>
        <w:rPr>
          <w:rFonts w:ascii="Arial" w:hAnsi="Arial" w:cs="Arial"/>
        </w:rPr>
      </w:pPr>
      <w:r w:rsidRPr="009C5466">
        <w:rPr>
          <w:rFonts w:ascii="Arial" w:hAnsi="Arial" w:cs="Arial"/>
        </w:rPr>
        <w:t>Poner a disposición del usuario final la documentación de los sistemas existentes y si no existen realizarla y o complementarla con el fin de poder brindar el soporte y mantenimiento adecuados.</w:t>
      </w:r>
    </w:p>
    <w:p w14:paraId="0459101B" w14:textId="77777777" w:rsidR="00A07584" w:rsidRPr="009C5466" w:rsidRDefault="00A07584" w:rsidP="00A07584">
      <w:pPr>
        <w:spacing w:after="0" w:line="240" w:lineRule="auto"/>
        <w:jc w:val="both"/>
        <w:rPr>
          <w:rFonts w:ascii="Arial" w:hAnsi="Arial" w:cs="Arial"/>
        </w:rPr>
      </w:pPr>
    </w:p>
    <w:p w14:paraId="67CB8ED5" w14:textId="77777777" w:rsidR="00A07584" w:rsidRPr="009C5466" w:rsidRDefault="00A07584" w:rsidP="00A07584">
      <w:pPr>
        <w:spacing w:after="0" w:line="240" w:lineRule="auto"/>
        <w:jc w:val="both"/>
        <w:rPr>
          <w:rFonts w:ascii="Arial" w:hAnsi="Arial" w:cs="Arial"/>
        </w:rPr>
      </w:pPr>
      <w:r w:rsidRPr="009C5466">
        <w:rPr>
          <w:rFonts w:ascii="Arial" w:hAnsi="Arial" w:cs="Arial"/>
        </w:rPr>
        <w:t xml:space="preserve">Garantizar y agilizar los tiempos de respuesta y atención de la mesa de ayuda (GLPI), y buscar soluciones oportunas ante los reportes de caída de los sistemas de información y solicitud de soporte de segundo nivel. </w:t>
      </w:r>
    </w:p>
    <w:p w14:paraId="073375F9" w14:textId="77777777" w:rsidR="00A07584" w:rsidRPr="009C5466" w:rsidRDefault="00A07584" w:rsidP="00A07584">
      <w:pPr>
        <w:spacing w:after="0" w:line="240" w:lineRule="auto"/>
        <w:jc w:val="both"/>
        <w:rPr>
          <w:rFonts w:ascii="Arial" w:hAnsi="Arial" w:cs="Arial"/>
        </w:rPr>
      </w:pPr>
    </w:p>
    <w:p w14:paraId="5C4176D8" w14:textId="77777777" w:rsidR="00A07584" w:rsidRPr="009C5466" w:rsidRDefault="00A07584" w:rsidP="00A07584">
      <w:pPr>
        <w:spacing w:after="0" w:line="240" w:lineRule="auto"/>
        <w:jc w:val="both"/>
        <w:rPr>
          <w:rFonts w:ascii="Arial" w:hAnsi="Arial" w:cs="Arial"/>
        </w:rPr>
      </w:pPr>
      <w:r w:rsidRPr="009C5466">
        <w:rPr>
          <w:rFonts w:ascii="Arial" w:hAnsi="Arial" w:cs="Arial"/>
        </w:rPr>
        <w:t>El área debe impulsar el uso y apropiación de las fichas técnicas para la adquisición de productos y servicios de tecnología que se requieran en cumplimiento del desarrollo del proyecto.</w:t>
      </w:r>
    </w:p>
    <w:p w14:paraId="56792ECF" w14:textId="77777777" w:rsidR="00A07584" w:rsidRPr="009C5466" w:rsidRDefault="00A07584" w:rsidP="00A07584">
      <w:pPr>
        <w:spacing w:after="0" w:line="240" w:lineRule="auto"/>
        <w:jc w:val="both"/>
        <w:rPr>
          <w:rFonts w:ascii="Arial" w:hAnsi="Arial" w:cs="Arial"/>
        </w:rPr>
      </w:pPr>
    </w:p>
    <w:p w14:paraId="02059C16" w14:textId="77777777" w:rsidR="00A07584" w:rsidRPr="009C5466" w:rsidRDefault="00A07584" w:rsidP="00A07584">
      <w:pPr>
        <w:spacing w:after="0" w:line="240" w:lineRule="auto"/>
        <w:jc w:val="both"/>
        <w:rPr>
          <w:rFonts w:ascii="Arial" w:hAnsi="Arial" w:cs="Arial"/>
        </w:rPr>
      </w:pPr>
      <w:r w:rsidRPr="009C5466">
        <w:rPr>
          <w:rFonts w:ascii="Arial" w:hAnsi="Arial" w:cs="Arial"/>
        </w:rPr>
        <w:t>Generar lineamientos en los que se tenga en cuenta los costos de los bienes y servicios, los costos de operación, el mantenimiento, el licenciamiento, el soporte y otros costos para la puesta en funcionamiento de los bienes y servicios por adquirir, así como la transferencia de conocimiento en caso de que sea necesario.</w:t>
      </w:r>
    </w:p>
    <w:p w14:paraId="2C41A626" w14:textId="77777777" w:rsidR="00A07584" w:rsidRPr="009C5466" w:rsidRDefault="00A07584" w:rsidP="00A07584">
      <w:pPr>
        <w:spacing w:after="0" w:line="240" w:lineRule="auto"/>
        <w:jc w:val="both"/>
        <w:rPr>
          <w:rFonts w:ascii="Arial" w:hAnsi="Arial" w:cs="Arial"/>
        </w:rPr>
      </w:pPr>
    </w:p>
    <w:p w14:paraId="6D8FD573" w14:textId="77777777" w:rsidR="00A07584" w:rsidRPr="009C5466" w:rsidRDefault="00A07584" w:rsidP="00A07584">
      <w:pPr>
        <w:spacing w:after="0" w:line="240" w:lineRule="auto"/>
        <w:jc w:val="both"/>
        <w:rPr>
          <w:rFonts w:ascii="Arial" w:hAnsi="Arial" w:cs="Arial"/>
        </w:rPr>
      </w:pPr>
      <w:r w:rsidRPr="009C5466">
        <w:rPr>
          <w:rFonts w:ascii="Arial" w:hAnsi="Arial" w:cs="Arial"/>
        </w:rPr>
        <w:t xml:space="preserve">El proceso de </w:t>
      </w:r>
      <w:proofErr w:type="spellStart"/>
      <w:r w:rsidRPr="009C5466">
        <w:rPr>
          <w:rFonts w:ascii="Arial" w:hAnsi="Arial" w:cs="Arial"/>
        </w:rPr>
        <w:t>TICs</w:t>
      </w:r>
      <w:proofErr w:type="spellEnd"/>
      <w:r w:rsidRPr="009C5466">
        <w:rPr>
          <w:rFonts w:ascii="Arial" w:hAnsi="Arial" w:cs="Arial"/>
        </w:rPr>
        <w:t xml:space="preserve"> del IDPAC tiene en operación un (1) ambiente de prueba para la realización de las pruebas y puesta en producción de los nuevos sistemas de información que se desarrollen.</w:t>
      </w:r>
    </w:p>
    <w:p w14:paraId="41FC7EDC" w14:textId="77777777" w:rsidR="00A07584" w:rsidRPr="009C5466" w:rsidRDefault="00A07584" w:rsidP="00A07584">
      <w:pPr>
        <w:spacing w:after="0" w:line="240" w:lineRule="auto"/>
        <w:jc w:val="both"/>
        <w:rPr>
          <w:rFonts w:ascii="Arial" w:hAnsi="Arial" w:cs="Arial"/>
        </w:rPr>
      </w:pPr>
      <w:r w:rsidRPr="009C5466">
        <w:rPr>
          <w:rFonts w:ascii="Arial" w:hAnsi="Arial" w:cs="Arial"/>
        </w:rPr>
        <w:t xml:space="preserve">Actualizar el procedimiento para la implementación y Mantenimiento de Sistemas de Información. </w:t>
      </w:r>
    </w:p>
    <w:p w14:paraId="40F04BE4" w14:textId="77777777" w:rsidR="00DE7D74" w:rsidRPr="009C5466" w:rsidRDefault="00DE7D74" w:rsidP="002F4801">
      <w:pPr>
        <w:spacing w:after="0" w:line="240" w:lineRule="auto"/>
        <w:jc w:val="both"/>
        <w:rPr>
          <w:rFonts w:ascii="Arial" w:hAnsi="Arial" w:cs="Arial"/>
          <w:b/>
          <w:color w:val="365F91" w:themeColor="accent1" w:themeShade="BF"/>
        </w:rPr>
      </w:pPr>
    </w:p>
    <w:p w14:paraId="2A9005CC" w14:textId="7CD4D987" w:rsidR="00CB455F" w:rsidRPr="009C5466" w:rsidRDefault="00CB455F" w:rsidP="00514CD4">
      <w:pPr>
        <w:pStyle w:val="Ttulo2"/>
        <w:numPr>
          <w:ilvl w:val="3"/>
          <w:numId w:val="35"/>
        </w:numPr>
        <w:rPr>
          <w:rFonts w:ascii="Arial" w:hAnsi="Arial" w:cs="Arial"/>
          <w:b w:val="0"/>
          <w:sz w:val="22"/>
          <w:szCs w:val="22"/>
        </w:rPr>
      </w:pPr>
      <w:bookmarkStart w:id="42" w:name="_Toc27126905"/>
      <w:r w:rsidRPr="009C5466">
        <w:rPr>
          <w:rFonts w:ascii="Arial" w:hAnsi="Arial" w:cs="Arial"/>
          <w:sz w:val="22"/>
          <w:szCs w:val="22"/>
        </w:rPr>
        <w:t>Servicios de soporte técnico</w:t>
      </w:r>
      <w:r w:rsidR="004B03AD" w:rsidRPr="009C5466">
        <w:rPr>
          <w:rFonts w:ascii="Arial" w:hAnsi="Arial" w:cs="Arial"/>
          <w:sz w:val="22"/>
          <w:szCs w:val="22"/>
        </w:rPr>
        <w:t>.</w:t>
      </w:r>
      <w:bookmarkEnd w:id="42"/>
    </w:p>
    <w:p w14:paraId="0CAA1784" w14:textId="5218A7D3" w:rsidR="00DE2574" w:rsidRPr="009C5466" w:rsidRDefault="00DE2574" w:rsidP="00DE2574">
      <w:pPr>
        <w:spacing w:after="0" w:line="240" w:lineRule="auto"/>
        <w:jc w:val="both"/>
        <w:rPr>
          <w:rFonts w:ascii="Arial" w:hAnsi="Arial" w:cs="Arial"/>
          <w:b/>
          <w:color w:val="365F91" w:themeColor="accent1" w:themeShade="BF"/>
        </w:rPr>
      </w:pPr>
    </w:p>
    <w:p w14:paraId="16EB37CD" w14:textId="7641E12D" w:rsidR="00DE2574" w:rsidRPr="009C5466" w:rsidRDefault="006D6495" w:rsidP="00DE2574">
      <w:pPr>
        <w:spacing w:after="0" w:line="240" w:lineRule="auto"/>
        <w:jc w:val="both"/>
        <w:rPr>
          <w:rFonts w:ascii="Arial" w:hAnsi="Arial" w:cs="Arial"/>
        </w:rPr>
      </w:pPr>
      <w:r w:rsidRPr="009C5466">
        <w:rPr>
          <w:rFonts w:ascii="Arial" w:hAnsi="Arial" w:cs="Arial"/>
        </w:rPr>
        <w:t>T</w:t>
      </w:r>
      <w:r w:rsidR="00DE2574" w:rsidRPr="009C5466">
        <w:rPr>
          <w:rFonts w:ascii="Arial" w:hAnsi="Arial" w:cs="Arial"/>
        </w:rPr>
        <w:t>iene como objetivo la prestación de servicios tecnológicos para garantizar el uso de los sistemas de información, a través de operación continua, dando soporte a los usuarios realizando las labores de administración y mantenimiento de la infraestructura tecnológica, Inicia con el aseguramiento de la capacidad, el funcionamiento continuo y fiable de la infraestructura, la conectividad, los servicios de administración y operación, los servicios de soporte y mesa de ayuda, así como de la capacidad de restauración, identificación, clasificación, medición y mitigación de eventos e incidentes que se presenten o potencialmente se den, y termina con el establecimiento y normalización de los procedimientos de administración y control sobre los requerimientos de cambio que surgen a partir de las necesidades de mantenimiento y actualización de los servicios de TI.</w:t>
      </w:r>
    </w:p>
    <w:p w14:paraId="6814F6DC" w14:textId="074F43EC" w:rsidR="00C90EA0" w:rsidRPr="009C5466" w:rsidRDefault="00C90EA0" w:rsidP="00DE2574">
      <w:pPr>
        <w:spacing w:after="0" w:line="240" w:lineRule="auto"/>
        <w:jc w:val="both"/>
        <w:rPr>
          <w:rFonts w:ascii="Arial" w:hAnsi="Arial" w:cs="Arial"/>
        </w:rPr>
      </w:pPr>
    </w:p>
    <w:p w14:paraId="06ED5ABA" w14:textId="427A0BD6" w:rsidR="00C90EA0" w:rsidRPr="009C5466" w:rsidRDefault="00C90EA0" w:rsidP="00DE2574">
      <w:pPr>
        <w:spacing w:after="0" w:line="240" w:lineRule="auto"/>
        <w:jc w:val="both"/>
        <w:rPr>
          <w:rFonts w:ascii="Arial" w:hAnsi="Arial" w:cs="Arial"/>
          <w:b/>
          <w:color w:val="365F91" w:themeColor="accent1" w:themeShade="BF"/>
        </w:rPr>
      </w:pPr>
      <w:r w:rsidRPr="009C5466">
        <w:rPr>
          <w:rFonts w:ascii="Arial" w:hAnsi="Arial" w:cs="Arial"/>
        </w:rPr>
        <w:t>El servicio de soporte y mesa de ayuda, se basa en tener un punto único de contacto que propenda por resolver los incidentes reportados en el primer contacto y por lo tanto estar en capacidad de resolver incidentes de tipo técnico y funcional.</w:t>
      </w:r>
    </w:p>
    <w:p w14:paraId="723B2DCF" w14:textId="77777777" w:rsidR="00CB455F" w:rsidRPr="009C5466" w:rsidRDefault="00CB455F" w:rsidP="00CB455F">
      <w:pPr>
        <w:spacing w:after="0" w:line="240" w:lineRule="auto"/>
        <w:jc w:val="both"/>
        <w:rPr>
          <w:rFonts w:ascii="Arial" w:hAnsi="Arial" w:cs="Arial"/>
          <w:b/>
          <w:color w:val="365F91" w:themeColor="accent1" w:themeShade="BF"/>
        </w:rPr>
      </w:pPr>
    </w:p>
    <w:p w14:paraId="63596212" w14:textId="22743B8E" w:rsidR="00CB455F" w:rsidRPr="009C5466" w:rsidRDefault="00CB455F" w:rsidP="00514CD4">
      <w:pPr>
        <w:pStyle w:val="Ttulo2"/>
        <w:numPr>
          <w:ilvl w:val="2"/>
          <w:numId w:val="35"/>
        </w:numPr>
        <w:rPr>
          <w:rFonts w:ascii="Arial" w:hAnsi="Arial" w:cs="Arial"/>
          <w:b w:val="0"/>
          <w:sz w:val="22"/>
          <w:szCs w:val="22"/>
        </w:rPr>
      </w:pPr>
      <w:bookmarkStart w:id="43" w:name="_Toc27126906"/>
      <w:r w:rsidRPr="009C5466">
        <w:rPr>
          <w:rFonts w:ascii="Arial" w:hAnsi="Arial" w:cs="Arial"/>
          <w:sz w:val="22"/>
          <w:szCs w:val="22"/>
        </w:rPr>
        <w:lastRenderedPageBreak/>
        <w:t>Modelo de gestión de servicios tecnológicos</w:t>
      </w:r>
      <w:r w:rsidR="00C90EA0" w:rsidRPr="009C5466">
        <w:rPr>
          <w:rFonts w:ascii="Arial" w:hAnsi="Arial" w:cs="Arial"/>
          <w:sz w:val="22"/>
          <w:szCs w:val="22"/>
        </w:rPr>
        <w:t>.</w:t>
      </w:r>
      <w:bookmarkEnd w:id="43"/>
    </w:p>
    <w:p w14:paraId="601D79B8" w14:textId="77777777" w:rsidR="00C90EA0" w:rsidRPr="009C5466" w:rsidRDefault="00C90EA0" w:rsidP="00C90EA0">
      <w:pPr>
        <w:spacing w:after="0" w:line="240" w:lineRule="auto"/>
        <w:jc w:val="both"/>
        <w:rPr>
          <w:rFonts w:ascii="Arial" w:hAnsi="Arial" w:cs="Arial"/>
          <w:b/>
          <w:color w:val="365F91" w:themeColor="accent1" w:themeShade="BF"/>
        </w:rPr>
      </w:pPr>
    </w:p>
    <w:p w14:paraId="4DDFCBDA" w14:textId="770332FB" w:rsidR="00C90EA0" w:rsidRPr="009C5466" w:rsidRDefault="00FD0680" w:rsidP="00FD0680">
      <w:pPr>
        <w:autoSpaceDE w:val="0"/>
        <w:autoSpaceDN w:val="0"/>
        <w:adjustRightInd w:val="0"/>
        <w:spacing w:after="0" w:line="240" w:lineRule="auto"/>
        <w:jc w:val="both"/>
        <w:rPr>
          <w:rFonts w:ascii="Arial" w:hAnsi="Arial" w:cs="Arial"/>
        </w:rPr>
      </w:pPr>
      <w:r w:rsidRPr="009C5466">
        <w:rPr>
          <w:rFonts w:ascii="Arial" w:hAnsi="Arial" w:cs="Arial"/>
        </w:rPr>
        <w:t>La disponibilidad de los</w:t>
      </w:r>
      <w:r w:rsidR="00C90EA0" w:rsidRPr="009C5466">
        <w:rPr>
          <w:rFonts w:ascii="Arial" w:hAnsi="Arial" w:cs="Arial"/>
        </w:rPr>
        <w:t xml:space="preserve"> sistemas de información</w:t>
      </w:r>
      <w:r w:rsidRPr="009C5466">
        <w:rPr>
          <w:rFonts w:ascii="Arial" w:hAnsi="Arial" w:cs="Arial"/>
        </w:rPr>
        <w:t xml:space="preserve"> del IDPAC debe estar garantizada y para ellos se desarrolla </w:t>
      </w:r>
      <w:r w:rsidR="00FA78B2" w:rsidRPr="009C5466">
        <w:rPr>
          <w:rFonts w:ascii="Arial" w:hAnsi="Arial" w:cs="Arial"/>
        </w:rPr>
        <w:t>una estrategia</w:t>
      </w:r>
      <w:r w:rsidR="00C90EA0" w:rsidRPr="009C5466">
        <w:rPr>
          <w:rFonts w:ascii="Arial" w:hAnsi="Arial" w:cs="Arial"/>
        </w:rPr>
        <w:t xml:space="preserve"> de servicios tecnológicos </w:t>
      </w:r>
      <w:r w:rsidRPr="009C5466">
        <w:rPr>
          <w:rFonts w:ascii="Arial" w:hAnsi="Arial" w:cs="Arial"/>
        </w:rPr>
        <w:t xml:space="preserve">para </w:t>
      </w:r>
      <w:r w:rsidR="00C90EA0" w:rsidRPr="009C5466">
        <w:rPr>
          <w:rFonts w:ascii="Arial" w:hAnsi="Arial" w:cs="Arial"/>
        </w:rPr>
        <w:t xml:space="preserve"> garanti</w:t>
      </w:r>
      <w:r w:rsidRPr="009C5466">
        <w:rPr>
          <w:rFonts w:ascii="Arial" w:hAnsi="Arial" w:cs="Arial"/>
        </w:rPr>
        <w:t xml:space="preserve">zar </w:t>
      </w:r>
      <w:r w:rsidR="00C90EA0" w:rsidRPr="009C5466">
        <w:rPr>
          <w:rFonts w:ascii="Arial" w:hAnsi="Arial" w:cs="Arial"/>
        </w:rPr>
        <w:t>su disponibilidad y operación con un enfoque orientado hacia la prestación de servicios</w:t>
      </w:r>
      <w:r w:rsidRPr="009C5466">
        <w:rPr>
          <w:rFonts w:ascii="Arial" w:hAnsi="Arial" w:cs="Arial"/>
        </w:rPr>
        <w:t>, y contempla</w:t>
      </w:r>
      <w:r w:rsidR="00C90EA0" w:rsidRPr="009C5466">
        <w:rPr>
          <w:rFonts w:ascii="Arial" w:hAnsi="Arial" w:cs="Arial"/>
        </w:rPr>
        <w:t xml:space="preserve"> la operación continúa, soporte a los usuarios, la administración y el mantenimiento</w:t>
      </w:r>
      <w:r w:rsidRPr="009C5466">
        <w:rPr>
          <w:rFonts w:ascii="Arial" w:hAnsi="Arial" w:cs="Arial"/>
        </w:rPr>
        <w:t>.</w:t>
      </w:r>
      <w:r w:rsidR="00C90EA0" w:rsidRPr="009C5466">
        <w:rPr>
          <w:rFonts w:ascii="Arial" w:hAnsi="Arial" w:cs="Arial"/>
        </w:rPr>
        <w:t xml:space="preserve"> </w:t>
      </w:r>
    </w:p>
    <w:p w14:paraId="57946F66" w14:textId="77777777" w:rsidR="006D6495" w:rsidRPr="009C5466" w:rsidRDefault="006D6495" w:rsidP="00FD0680">
      <w:pPr>
        <w:autoSpaceDE w:val="0"/>
        <w:autoSpaceDN w:val="0"/>
        <w:adjustRightInd w:val="0"/>
        <w:spacing w:after="0" w:line="240" w:lineRule="auto"/>
        <w:jc w:val="both"/>
        <w:rPr>
          <w:rFonts w:ascii="Arial" w:hAnsi="Arial" w:cs="Arial"/>
        </w:rPr>
      </w:pPr>
    </w:p>
    <w:p w14:paraId="3CBB4AC7" w14:textId="586864D8" w:rsidR="00C90EA0" w:rsidRPr="009C5466" w:rsidRDefault="00C90EA0" w:rsidP="00FD0680">
      <w:pPr>
        <w:spacing w:after="0" w:line="240" w:lineRule="auto"/>
        <w:jc w:val="both"/>
        <w:rPr>
          <w:rFonts w:ascii="Arial" w:hAnsi="Arial" w:cs="Arial"/>
        </w:rPr>
      </w:pPr>
      <w:r w:rsidRPr="009C5466">
        <w:rPr>
          <w:rFonts w:ascii="Arial" w:hAnsi="Arial" w:cs="Arial"/>
        </w:rPr>
        <w:t>E</w:t>
      </w:r>
      <w:r w:rsidR="006D6495" w:rsidRPr="009C5466">
        <w:rPr>
          <w:rFonts w:ascii="Arial" w:hAnsi="Arial" w:cs="Arial"/>
        </w:rPr>
        <w:t>l</w:t>
      </w:r>
      <w:r w:rsidRPr="009C5466">
        <w:rPr>
          <w:rFonts w:ascii="Arial" w:hAnsi="Arial" w:cs="Arial"/>
        </w:rPr>
        <w:t xml:space="preserve"> modelo de servicios </w:t>
      </w:r>
      <w:r w:rsidR="00FD0680" w:rsidRPr="009C5466">
        <w:rPr>
          <w:rFonts w:ascii="Arial" w:hAnsi="Arial" w:cs="Arial"/>
        </w:rPr>
        <w:t xml:space="preserve">se mejorará con la implementación completa de la mesa de ayuda GLPI y </w:t>
      </w:r>
      <w:r w:rsidRPr="009C5466">
        <w:rPr>
          <w:rFonts w:ascii="Arial" w:hAnsi="Arial" w:cs="Arial"/>
        </w:rPr>
        <w:t xml:space="preserve">comprende el suministro y operación </w:t>
      </w:r>
      <w:r w:rsidR="00FA78B2" w:rsidRPr="009C5466">
        <w:rPr>
          <w:rFonts w:ascii="Arial" w:hAnsi="Arial" w:cs="Arial"/>
        </w:rPr>
        <w:t>ininterrumpida de</w:t>
      </w:r>
      <w:r w:rsidRPr="009C5466">
        <w:rPr>
          <w:rFonts w:ascii="Arial" w:hAnsi="Arial" w:cs="Arial"/>
        </w:rPr>
        <w:t xml:space="preserve"> la infraestructura tecnológica, almacenamiento, copias de seguridad (</w:t>
      </w:r>
      <w:proofErr w:type="spellStart"/>
      <w:r w:rsidRPr="009C5466">
        <w:rPr>
          <w:rFonts w:ascii="Arial" w:hAnsi="Arial" w:cs="Arial"/>
        </w:rPr>
        <w:t>backup</w:t>
      </w:r>
      <w:proofErr w:type="spellEnd"/>
      <w:r w:rsidRPr="009C5466">
        <w:rPr>
          <w:rFonts w:ascii="Arial" w:hAnsi="Arial" w:cs="Arial"/>
        </w:rPr>
        <w:t xml:space="preserve">), </w:t>
      </w:r>
      <w:proofErr w:type="spellStart"/>
      <w:r w:rsidRPr="009C5466">
        <w:rPr>
          <w:rFonts w:ascii="Arial" w:hAnsi="Arial" w:cs="Arial"/>
        </w:rPr>
        <w:t>datacenter</w:t>
      </w:r>
      <w:proofErr w:type="spellEnd"/>
      <w:r w:rsidRPr="009C5466">
        <w:rPr>
          <w:rFonts w:ascii="Arial" w:hAnsi="Arial" w:cs="Arial"/>
        </w:rPr>
        <w:t xml:space="preserve">, Web </w:t>
      </w:r>
      <w:proofErr w:type="spellStart"/>
      <w:r w:rsidRPr="009C5466">
        <w:rPr>
          <w:rFonts w:ascii="Arial" w:hAnsi="Arial" w:cs="Arial"/>
        </w:rPr>
        <w:t>hosting</w:t>
      </w:r>
      <w:proofErr w:type="spellEnd"/>
      <w:r w:rsidRPr="009C5466">
        <w:rPr>
          <w:rFonts w:ascii="Arial" w:hAnsi="Arial" w:cs="Arial"/>
        </w:rPr>
        <w:t xml:space="preserve"> dedicado, conectividad, seguridad física y lógica, mesa de ayuda y servicios de operación</w:t>
      </w:r>
      <w:r w:rsidR="00FD0680" w:rsidRPr="009C5466">
        <w:rPr>
          <w:rFonts w:ascii="Arial" w:hAnsi="Arial" w:cs="Arial"/>
        </w:rPr>
        <w:t>.</w:t>
      </w:r>
    </w:p>
    <w:p w14:paraId="033740EE" w14:textId="79C296AA" w:rsidR="00C90EA0" w:rsidRPr="009C5466" w:rsidRDefault="00C90EA0" w:rsidP="00C90EA0">
      <w:pPr>
        <w:spacing w:after="0" w:line="240" w:lineRule="auto"/>
        <w:jc w:val="both"/>
        <w:rPr>
          <w:rFonts w:ascii="Arial" w:hAnsi="Arial" w:cs="Arial"/>
          <w:b/>
          <w:color w:val="365F91" w:themeColor="accent1" w:themeShade="BF"/>
        </w:rPr>
      </w:pPr>
    </w:p>
    <w:p w14:paraId="64AD3E25" w14:textId="77777777" w:rsidR="00D24795" w:rsidRPr="009C5466" w:rsidRDefault="00FD0680" w:rsidP="00FD0680">
      <w:pPr>
        <w:autoSpaceDE w:val="0"/>
        <w:autoSpaceDN w:val="0"/>
        <w:adjustRightInd w:val="0"/>
        <w:spacing w:after="0" w:line="240" w:lineRule="auto"/>
        <w:jc w:val="both"/>
        <w:rPr>
          <w:rFonts w:ascii="Arial" w:hAnsi="Arial" w:cs="Arial"/>
        </w:rPr>
      </w:pPr>
      <w:r w:rsidRPr="009C5466">
        <w:rPr>
          <w:rFonts w:ascii="Arial" w:hAnsi="Arial" w:cs="Arial"/>
        </w:rPr>
        <w:t>El monitoreo de infraestructura esta como proyecto a desarrollarse con el fin d</w:t>
      </w:r>
      <w:r w:rsidR="00D24795" w:rsidRPr="009C5466">
        <w:rPr>
          <w:rFonts w:ascii="Arial" w:hAnsi="Arial" w:cs="Arial"/>
        </w:rPr>
        <w:t>e</w:t>
      </w:r>
      <w:r w:rsidRPr="009C5466">
        <w:rPr>
          <w:rFonts w:ascii="Arial" w:hAnsi="Arial" w:cs="Arial"/>
        </w:rPr>
        <w:t xml:space="preserve"> dar respuesta y prevenir de forma inmediata los eventos que se puedan presentar</w:t>
      </w:r>
      <w:r w:rsidR="00360A6E" w:rsidRPr="009C5466">
        <w:rPr>
          <w:rFonts w:ascii="Arial" w:hAnsi="Arial" w:cs="Arial"/>
        </w:rPr>
        <w:t>, atacándolos desde antes d</w:t>
      </w:r>
      <w:r w:rsidR="00D24795" w:rsidRPr="009C5466">
        <w:rPr>
          <w:rFonts w:ascii="Arial" w:hAnsi="Arial" w:cs="Arial"/>
        </w:rPr>
        <w:t>e su eventual acontecer.</w:t>
      </w:r>
    </w:p>
    <w:p w14:paraId="72B5E5EA" w14:textId="71B916D1" w:rsidR="00C90EA0" w:rsidRPr="009C5466" w:rsidRDefault="00FD0680" w:rsidP="00FD0680">
      <w:pPr>
        <w:autoSpaceDE w:val="0"/>
        <w:autoSpaceDN w:val="0"/>
        <w:adjustRightInd w:val="0"/>
        <w:spacing w:after="0" w:line="240" w:lineRule="auto"/>
        <w:jc w:val="both"/>
        <w:rPr>
          <w:rFonts w:ascii="Arial" w:hAnsi="Arial" w:cs="Arial"/>
        </w:rPr>
      </w:pPr>
      <w:r w:rsidRPr="009C5466">
        <w:rPr>
          <w:rFonts w:ascii="Arial" w:hAnsi="Arial" w:cs="Arial"/>
        </w:rPr>
        <w:t xml:space="preserve"> </w:t>
      </w:r>
    </w:p>
    <w:p w14:paraId="771440C0" w14:textId="77777777" w:rsidR="00CB455F" w:rsidRPr="009C5466" w:rsidRDefault="00CB455F" w:rsidP="00CB455F">
      <w:pPr>
        <w:spacing w:after="0" w:line="240" w:lineRule="auto"/>
        <w:jc w:val="both"/>
        <w:rPr>
          <w:rFonts w:ascii="Arial" w:hAnsi="Arial" w:cs="Arial"/>
          <w:b/>
          <w:color w:val="365F91" w:themeColor="accent1" w:themeShade="BF"/>
        </w:rPr>
      </w:pPr>
    </w:p>
    <w:p w14:paraId="5F04FB63" w14:textId="5FE891BA" w:rsidR="00CB455F" w:rsidRPr="009C5466" w:rsidRDefault="00CB455F" w:rsidP="00514CD4">
      <w:pPr>
        <w:pStyle w:val="Ttulo2"/>
        <w:numPr>
          <w:ilvl w:val="3"/>
          <w:numId w:val="35"/>
        </w:numPr>
        <w:rPr>
          <w:rFonts w:ascii="Arial" w:hAnsi="Arial" w:cs="Arial"/>
          <w:b w:val="0"/>
          <w:sz w:val="22"/>
          <w:szCs w:val="22"/>
        </w:rPr>
      </w:pPr>
      <w:bookmarkStart w:id="44" w:name="_Toc27126907"/>
      <w:r w:rsidRPr="009C5466">
        <w:rPr>
          <w:rFonts w:ascii="Arial" w:hAnsi="Arial" w:cs="Arial"/>
          <w:sz w:val="22"/>
          <w:szCs w:val="22"/>
        </w:rPr>
        <w:t>Criterios de calidad y procesos de gestión de servicios de TIC</w:t>
      </w:r>
      <w:r w:rsidR="00C5355A" w:rsidRPr="009C5466">
        <w:rPr>
          <w:rFonts w:ascii="Arial" w:hAnsi="Arial" w:cs="Arial"/>
          <w:sz w:val="22"/>
          <w:szCs w:val="22"/>
        </w:rPr>
        <w:t>.</w:t>
      </w:r>
      <w:bookmarkEnd w:id="44"/>
    </w:p>
    <w:p w14:paraId="782B638F" w14:textId="77777777" w:rsidR="00C5355A" w:rsidRPr="009C5466" w:rsidRDefault="00C5355A" w:rsidP="00C5355A">
      <w:pPr>
        <w:pStyle w:val="Prrafodelista"/>
        <w:spacing w:after="0" w:line="240" w:lineRule="auto"/>
        <w:ind w:left="1843"/>
        <w:jc w:val="both"/>
        <w:rPr>
          <w:rFonts w:ascii="Arial" w:hAnsi="Arial" w:cs="Arial"/>
          <w:b/>
          <w:color w:val="365F91" w:themeColor="accent1" w:themeShade="BF"/>
        </w:rPr>
      </w:pPr>
    </w:p>
    <w:p w14:paraId="1F089B5A" w14:textId="4A6FBB1C" w:rsidR="00FA78B2" w:rsidRPr="009C5466" w:rsidRDefault="00C5355A" w:rsidP="00C5355A">
      <w:pPr>
        <w:pStyle w:val="Prrafodelista"/>
        <w:autoSpaceDE w:val="0"/>
        <w:autoSpaceDN w:val="0"/>
        <w:adjustRightInd w:val="0"/>
        <w:spacing w:after="0" w:line="240" w:lineRule="auto"/>
        <w:ind w:left="0"/>
        <w:jc w:val="both"/>
        <w:rPr>
          <w:rFonts w:ascii="Arial" w:hAnsi="Arial" w:cs="Arial"/>
        </w:rPr>
      </w:pPr>
      <w:r w:rsidRPr="009C5466">
        <w:rPr>
          <w:rFonts w:ascii="Arial" w:hAnsi="Arial" w:cs="Arial"/>
        </w:rPr>
        <w:t xml:space="preserve">De acuerdo a la encuesta que se realiza cada vez que un soporte es prestado </w:t>
      </w:r>
      <w:r w:rsidR="00A549BD" w:rsidRPr="009C5466">
        <w:rPr>
          <w:rFonts w:ascii="Arial" w:hAnsi="Arial" w:cs="Arial"/>
        </w:rPr>
        <w:t>se percibe</w:t>
      </w:r>
      <w:r w:rsidR="00FA78B2" w:rsidRPr="009C5466">
        <w:rPr>
          <w:rFonts w:ascii="Arial" w:hAnsi="Arial" w:cs="Arial"/>
        </w:rPr>
        <w:t xml:space="preserve"> que hay aspectos en los servicios tecnológicos que se deben mejorar y otros que fortalecer. </w:t>
      </w:r>
    </w:p>
    <w:p w14:paraId="37535BC3" w14:textId="77777777" w:rsidR="006D6495" w:rsidRPr="009C5466" w:rsidRDefault="006D6495" w:rsidP="00C5355A">
      <w:pPr>
        <w:pStyle w:val="Prrafodelista"/>
        <w:autoSpaceDE w:val="0"/>
        <w:autoSpaceDN w:val="0"/>
        <w:adjustRightInd w:val="0"/>
        <w:spacing w:after="0" w:line="240" w:lineRule="auto"/>
        <w:ind w:left="0"/>
        <w:jc w:val="both"/>
        <w:rPr>
          <w:rFonts w:ascii="Arial" w:hAnsi="Arial" w:cs="Arial"/>
        </w:rPr>
      </w:pPr>
    </w:p>
    <w:p w14:paraId="08CAC304" w14:textId="260DB811" w:rsidR="00FA78B2" w:rsidRPr="009C5466" w:rsidRDefault="00C5355A" w:rsidP="00C5355A">
      <w:pPr>
        <w:pStyle w:val="Prrafodelista"/>
        <w:autoSpaceDE w:val="0"/>
        <w:autoSpaceDN w:val="0"/>
        <w:adjustRightInd w:val="0"/>
        <w:spacing w:after="0" w:line="240" w:lineRule="auto"/>
        <w:ind w:left="0"/>
        <w:jc w:val="both"/>
        <w:rPr>
          <w:rFonts w:ascii="Arial" w:hAnsi="Arial" w:cs="Arial"/>
        </w:rPr>
      </w:pPr>
      <w:r w:rsidRPr="009C5466">
        <w:rPr>
          <w:rFonts w:ascii="Arial" w:hAnsi="Arial" w:cs="Arial"/>
        </w:rPr>
        <w:t xml:space="preserve">Existe una gran </w:t>
      </w:r>
      <w:r w:rsidR="00FA78B2" w:rsidRPr="009C5466">
        <w:rPr>
          <w:rFonts w:ascii="Arial" w:hAnsi="Arial" w:cs="Arial"/>
        </w:rPr>
        <w:t>oportunidad de mejora para fortalecer las</w:t>
      </w:r>
      <w:r w:rsidRPr="009C5466">
        <w:rPr>
          <w:rFonts w:ascii="Arial" w:hAnsi="Arial" w:cs="Arial"/>
        </w:rPr>
        <w:t xml:space="preserve"> </w:t>
      </w:r>
      <w:r w:rsidR="00FA78B2" w:rsidRPr="009C5466">
        <w:rPr>
          <w:rFonts w:ascii="Arial" w:hAnsi="Arial" w:cs="Arial"/>
        </w:rPr>
        <w:t xml:space="preserve">capacidades y disponibilidad de los servicios de TI </w:t>
      </w:r>
      <w:r w:rsidRPr="009C5466">
        <w:rPr>
          <w:rFonts w:ascii="Arial" w:hAnsi="Arial" w:cs="Arial"/>
        </w:rPr>
        <w:t>en los</w:t>
      </w:r>
      <w:r w:rsidR="00FA78B2" w:rsidRPr="009C5466">
        <w:rPr>
          <w:rFonts w:ascii="Arial" w:hAnsi="Arial" w:cs="Arial"/>
        </w:rPr>
        <w:t xml:space="preserve"> procesos de atención a solicitudes y requerimientos. </w:t>
      </w:r>
    </w:p>
    <w:p w14:paraId="230B0EE6" w14:textId="77777777" w:rsidR="00E41F1A" w:rsidRPr="009C5466" w:rsidRDefault="00E41F1A" w:rsidP="00C5355A">
      <w:pPr>
        <w:pStyle w:val="Prrafodelista"/>
        <w:autoSpaceDE w:val="0"/>
        <w:autoSpaceDN w:val="0"/>
        <w:adjustRightInd w:val="0"/>
        <w:spacing w:after="0" w:line="240" w:lineRule="auto"/>
        <w:ind w:left="0"/>
        <w:jc w:val="both"/>
        <w:rPr>
          <w:rFonts w:ascii="Arial" w:hAnsi="Arial" w:cs="Arial"/>
        </w:rPr>
      </w:pPr>
    </w:p>
    <w:p w14:paraId="35AE46A5" w14:textId="3D46AD8F" w:rsidR="00E41F1A" w:rsidRPr="009C5466" w:rsidRDefault="00E41F1A" w:rsidP="00C5355A">
      <w:pPr>
        <w:pStyle w:val="Prrafodelista"/>
        <w:autoSpaceDE w:val="0"/>
        <w:autoSpaceDN w:val="0"/>
        <w:adjustRightInd w:val="0"/>
        <w:spacing w:after="0" w:line="240" w:lineRule="auto"/>
        <w:ind w:left="0"/>
        <w:jc w:val="both"/>
        <w:rPr>
          <w:rFonts w:ascii="Arial" w:hAnsi="Arial" w:cs="Arial"/>
        </w:rPr>
      </w:pPr>
      <w:r w:rsidRPr="009C5466">
        <w:rPr>
          <w:rFonts w:ascii="Arial" w:hAnsi="Arial" w:cs="Arial"/>
        </w:rPr>
        <w:t>De acuerdo con el indicador Soporte a equipos de cómputo, definido por el proceso de Gestión de Tics, el cual muestra la relación entre el número de solicitudes técnicas atendidas y el número de solicitudes de soporte técnico recibidas se espera un cumplimiento del 100% en la respuesta a las solicitudes técnicas recibidas en el área.</w:t>
      </w:r>
    </w:p>
    <w:p w14:paraId="36FC5F94" w14:textId="77777777" w:rsidR="00932136" w:rsidRPr="009C5466" w:rsidRDefault="00932136" w:rsidP="00C5355A">
      <w:pPr>
        <w:pStyle w:val="Prrafodelista"/>
        <w:autoSpaceDE w:val="0"/>
        <w:autoSpaceDN w:val="0"/>
        <w:adjustRightInd w:val="0"/>
        <w:spacing w:after="0" w:line="240" w:lineRule="auto"/>
        <w:ind w:left="0"/>
        <w:jc w:val="both"/>
        <w:rPr>
          <w:rFonts w:ascii="Arial" w:hAnsi="Arial" w:cs="Arial"/>
        </w:rPr>
      </w:pPr>
    </w:p>
    <w:p w14:paraId="1FBF799E" w14:textId="77777777" w:rsidR="00FA78B2" w:rsidRPr="009C5466" w:rsidRDefault="00FA78B2" w:rsidP="00FA78B2">
      <w:pPr>
        <w:spacing w:after="0" w:line="240" w:lineRule="auto"/>
        <w:jc w:val="both"/>
        <w:rPr>
          <w:rFonts w:ascii="Arial" w:hAnsi="Arial" w:cs="Arial"/>
          <w:b/>
          <w:color w:val="365F91" w:themeColor="accent1" w:themeShade="BF"/>
        </w:rPr>
      </w:pPr>
    </w:p>
    <w:p w14:paraId="50B07058" w14:textId="60BAE878" w:rsidR="00A549BD" w:rsidRPr="009C5466" w:rsidRDefault="00CB455F" w:rsidP="00514CD4">
      <w:pPr>
        <w:pStyle w:val="Ttulo2"/>
        <w:numPr>
          <w:ilvl w:val="3"/>
          <w:numId w:val="35"/>
        </w:numPr>
        <w:rPr>
          <w:rFonts w:ascii="Arial" w:hAnsi="Arial" w:cs="Arial"/>
          <w:b w:val="0"/>
          <w:sz w:val="22"/>
          <w:szCs w:val="22"/>
        </w:rPr>
      </w:pPr>
      <w:bookmarkStart w:id="45" w:name="_Toc27126908"/>
      <w:r w:rsidRPr="009C5466">
        <w:rPr>
          <w:rFonts w:ascii="Arial" w:hAnsi="Arial" w:cs="Arial"/>
          <w:sz w:val="22"/>
          <w:szCs w:val="22"/>
        </w:rPr>
        <w:t>Infraestructura</w:t>
      </w:r>
      <w:bookmarkEnd w:id="45"/>
    </w:p>
    <w:p w14:paraId="7D75205A" w14:textId="77777777" w:rsidR="00A549BD" w:rsidRPr="009C5466" w:rsidRDefault="00A549BD" w:rsidP="00A549BD">
      <w:pPr>
        <w:spacing w:after="0" w:line="240" w:lineRule="auto"/>
        <w:ind w:left="1123"/>
        <w:jc w:val="both"/>
        <w:rPr>
          <w:rFonts w:ascii="Arial" w:hAnsi="Arial" w:cs="Arial"/>
          <w:b/>
          <w:color w:val="365F91" w:themeColor="accent1" w:themeShade="BF"/>
        </w:rPr>
      </w:pPr>
    </w:p>
    <w:p w14:paraId="1044A9F6" w14:textId="0B0EBDAC" w:rsidR="00A549BD" w:rsidRPr="009C5466" w:rsidRDefault="00A549BD" w:rsidP="00A549BD">
      <w:pPr>
        <w:spacing w:after="0" w:line="240" w:lineRule="auto"/>
        <w:jc w:val="both"/>
        <w:rPr>
          <w:rFonts w:ascii="Arial" w:hAnsi="Arial" w:cs="Arial"/>
        </w:rPr>
      </w:pPr>
      <w:r w:rsidRPr="009C5466">
        <w:rPr>
          <w:rFonts w:ascii="Arial" w:hAnsi="Arial" w:cs="Arial"/>
        </w:rPr>
        <w:t xml:space="preserve">A groso modo la estructura de las sedes </w:t>
      </w:r>
      <w:r w:rsidR="00514CD4" w:rsidRPr="009C5466">
        <w:rPr>
          <w:rFonts w:ascii="Arial" w:hAnsi="Arial" w:cs="Arial"/>
        </w:rPr>
        <w:t>más</w:t>
      </w:r>
      <w:r w:rsidRPr="009C5466">
        <w:rPr>
          <w:rFonts w:ascii="Arial" w:hAnsi="Arial" w:cs="Arial"/>
        </w:rPr>
        <w:t xml:space="preserve"> importantes del IDPAC </w:t>
      </w:r>
      <w:r w:rsidR="000B36AC" w:rsidRPr="009C5466">
        <w:rPr>
          <w:rFonts w:ascii="Arial" w:hAnsi="Arial" w:cs="Arial"/>
        </w:rPr>
        <w:t>está</w:t>
      </w:r>
      <w:r w:rsidRPr="009C5466">
        <w:rPr>
          <w:rFonts w:ascii="Arial" w:hAnsi="Arial" w:cs="Arial"/>
        </w:rPr>
        <w:t xml:space="preserve"> dada por:</w:t>
      </w:r>
    </w:p>
    <w:p w14:paraId="0FFEEBD4" w14:textId="36C28024" w:rsidR="00A549BD" w:rsidRPr="009C5466" w:rsidRDefault="00A549BD" w:rsidP="00A549BD">
      <w:pPr>
        <w:spacing w:after="0" w:line="240" w:lineRule="auto"/>
        <w:jc w:val="both"/>
        <w:rPr>
          <w:rFonts w:ascii="Arial" w:hAnsi="Arial" w:cs="Arial"/>
        </w:rPr>
      </w:pPr>
      <w:r w:rsidRPr="009C5466">
        <w:rPr>
          <w:rFonts w:ascii="Arial" w:hAnsi="Arial" w:cs="Arial"/>
          <w:noProof/>
          <w:lang w:eastAsia="es-CO"/>
        </w:rPr>
        <w:lastRenderedPageBreak/>
        <w:drawing>
          <wp:inline distT="0" distB="0" distL="0" distR="0" wp14:anchorId="5EBAB94C" wp14:editId="1EA75715">
            <wp:extent cx="5695200" cy="299783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4507" t="8669" r="4806" b="10813"/>
                    <a:stretch/>
                  </pic:blipFill>
                  <pic:spPr bwMode="auto">
                    <a:xfrm>
                      <a:off x="0" y="0"/>
                      <a:ext cx="5730009" cy="3016158"/>
                    </a:xfrm>
                    <a:prstGeom prst="rect">
                      <a:avLst/>
                    </a:prstGeom>
                    <a:ln>
                      <a:noFill/>
                    </a:ln>
                    <a:extLst>
                      <a:ext uri="{53640926-AAD7-44D8-BBD7-CCE9431645EC}">
                        <a14:shadowObscured xmlns:a14="http://schemas.microsoft.com/office/drawing/2010/main"/>
                      </a:ext>
                    </a:extLst>
                  </pic:spPr>
                </pic:pic>
              </a:graphicData>
            </a:graphic>
          </wp:inline>
        </w:drawing>
      </w:r>
    </w:p>
    <w:p w14:paraId="63FFFF5D" w14:textId="18C248DA" w:rsidR="00A549BD" w:rsidRPr="009C5466" w:rsidRDefault="00A549BD" w:rsidP="00A549BD">
      <w:pPr>
        <w:spacing w:after="0" w:line="240" w:lineRule="auto"/>
        <w:jc w:val="both"/>
        <w:rPr>
          <w:rFonts w:ascii="Arial" w:hAnsi="Arial" w:cs="Arial"/>
          <w:b/>
          <w:color w:val="365F91" w:themeColor="accent1" w:themeShade="BF"/>
        </w:rPr>
      </w:pPr>
    </w:p>
    <w:p w14:paraId="70719EB8" w14:textId="0167DA7B" w:rsidR="000B36AC" w:rsidRPr="009C5466" w:rsidRDefault="000B36AC" w:rsidP="00A549BD">
      <w:pPr>
        <w:spacing w:after="0" w:line="240" w:lineRule="auto"/>
        <w:jc w:val="both"/>
        <w:rPr>
          <w:rFonts w:ascii="Arial" w:hAnsi="Arial" w:cs="Arial"/>
        </w:rPr>
      </w:pPr>
      <w:r w:rsidRPr="009C5466">
        <w:rPr>
          <w:rFonts w:ascii="Arial" w:hAnsi="Arial" w:cs="Arial"/>
        </w:rPr>
        <w:t xml:space="preserve">El componente de infraestructura en el modelo de gestión de servicios tecnológicos comprende las arquitecturas tecnológicas para garantizar la operación continua de los servicios en el IDPAC, a partir de los análisis de capacidad, seguridad y continuidad de servicios. </w:t>
      </w:r>
    </w:p>
    <w:p w14:paraId="0835422E" w14:textId="7E38999A" w:rsidR="000B36AC" w:rsidRPr="009C5466" w:rsidRDefault="000B36AC" w:rsidP="00A549BD">
      <w:pPr>
        <w:spacing w:after="0" w:line="240" w:lineRule="auto"/>
        <w:jc w:val="both"/>
        <w:rPr>
          <w:rFonts w:ascii="Arial" w:hAnsi="Arial" w:cs="Arial"/>
        </w:rPr>
      </w:pPr>
    </w:p>
    <w:p w14:paraId="0336B720" w14:textId="604BBAF0" w:rsidR="000B36AC" w:rsidRPr="009C5466" w:rsidRDefault="000B36AC" w:rsidP="000B36AC">
      <w:pPr>
        <w:pStyle w:val="Default"/>
        <w:jc w:val="both"/>
        <w:rPr>
          <w:rFonts w:ascii="Arial" w:hAnsi="Arial" w:cs="Arial"/>
          <w:color w:val="auto"/>
          <w:sz w:val="22"/>
          <w:szCs w:val="22"/>
        </w:rPr>
      </w:pPr>
      <w:r w:rsidRPr="009C5466">
        <w:rPr>
          <w:rFonts w:ascii="Arial" w:hAnsi="Arial" w:cs="Arial"/>
          <w:color w:val="auto"/>
          <w:sz w:val="22"/>
          <w:szCs w:val="22"/>
        </w:rPr>
        <w:t xml:space="preserve">Esta capa corresponde a los componentes de hardware que soportan y procesan la información y los servicios, como lo son el sistema de alimentación y respaldo eléctrico, los servidores físicos y virtuales, elementos y sistemas para la protección a la red de la SDG, limitando ataques a puertos </w:t>
      </w:r>
    </w:p>
    <w:p w14:paraId="5C69ABCE" w14:textId="363BA6A8" w:rsidR="000B36AC" w:rsidRPr="009C5466" w:rsidRDefault="000B36AC" w:rsidP="000B36AC">
      <w:pPr>
        <w:pStyle w:val="Default"/>
        <w:jc w:val="both"/>
        <w:rPr>
          <w:rFonts w:ascii="Arial" w:hAnsi="Arial" w:cs="Arial"/>
          <w:color w:val="auto"/>
          <w:sz w:val="22"/>
          <w:szCs w:val="22"/>
        </w:rPr>
      </w:pPr>
      <w:proofErr w:type="gramStart"/>
      <w:r w:rsidRPr="009C5466">
        <w:rPr>
          <w:rFonts w:ascii="Arial" w:hAnsi="Arial" w:cs="Arial"/>
          <w:color w:val="auto"/>
          <w:sz w:val="22"/>
          <w:szCs w:val="22"/>
        </w:rPr>
        <w:t>con</w:t>
      </w:r>
      <w:proofErr w:type="gramEnd"/>
      <w:r w:rsidRPr="009C5466">
        <w:rPr>
          <w:rFonts w:ascii="Arial" w:hAnsi="Arial" w:cs="Arial"/>
          <w:color w:val="auto"/>
          <w:sz w:val="22"/>
          <w:szCs w:val="22"/>
        </w:rPr>
        <w:t xml:space="preserve"> vulnerabilidades de equipos y servidores, accesos no autorizados, y códigos maliciosos; Autenticación de los usuarios y su autorización para consumir los servicios, tiene como objetivo administrar los inicios de sesión en los equipos conectados a la red, así como la administración de políticas en toda la red; enlaces de comunicaciones de datos, canales de internet, </w:t>
      </w:r>
      <w:proofErr w:type="spellStart"/>
      <w:r w:rsidRPr="009C5466">
        <w:rPr>
          <w:rFonts w:ascii="Arial" w:hAnsi="Arial" w:cs="Arial"/>
          <w:color w:val="auto"/>
          <w:sz w:val="22"/>
          <w:szCs w:val="22"/>
        </w:rPr>
        <w:t>Wifi</w:t>
      </w:r>
      <w:proofErr w:type="spellEnd"/>
      <w:r w:rsidRPr="009C5466">
        <w:rPr>
          <w:rFonts w:ascii="Arial" w:hAnsi="Arial" w:cs="Arial"/>
          <w:color w:val="auto"/>
          <w:sz w:val="22"/>
          <w:szCs w:val="22"/>
        </w:rPr>
        <w:t xml:space="preserve"> y los equipos activos de red</w:t>
      </w:r>
      <w:r w:rsidR="001B71D6" w:rsidRPr="009C5466">
        <w:rPr>
          <w:rFonts w:ascii="Arial" w:hAnsi="Arial" w:cs="Arial"/>
          <w:color w:val="auto"/>
          <w:sz w:val="22"/>
          <w:szCs w:val="22"/>
        </w:rPr>
        <w:t xml:space="preserve"> y</w:t>
      </w:r>
      <w:r w:rsidRPr="009C5466">
        <w:rPr>
          <w:rFonts w:ascii="Arial" w:hAnsi="Arial" w:cs="Arial"/>
          <w:color w:val="auto"/>
          <w:sz w:val="22"/>
          <w:szCs w:val="22"/>
        </w:rPr>
        <w:t xml:space="preserve"> Mesa de servicio</w:t>
      </w:r>
      <w:r w:rsidR="001B71D6" w:rsidRPr="009C5466">
        <w:rPr>
          <w:rFonts w:ascii="Arial" w:hAnsi="Arial" w:cs="Arial"/>
          <w:color w:val="auto"/>
          <w:sz w:val="22"/>
          <w:szCs w:val="22"/>
        </w:rPr>
        <w:t>.</w:t>
      </w:r>
    </w:p>
    <w:p w14:paraId="36985284" w14:textId="0CA2619B" w:rsidR="00A549BD" w:rsidRPr="009C5466" w:rsidRDefault="00A549BD" w:rsidP="000B36AC">
      <w:pPr>
        <w:spacing w:after="0" w:line="240" w:lineRule="auto"/>
        <w:jc w:val="both"/>
        <w:rPr>
          <w:rFonts w:ascii="Arial" w:hAnsi="Arial" w:cs="Arial"/>
        </w:rPr>
      </w:pPr>
    </w:p>
    <w:p w14:paraId="1E74CA9D" w14:textId="0B729982" w:rsidR="00CB455F" w:rsidRPr="009C5466" w:rsidRDefault="00CB455F" w:rsidP="00514CD4">
      <w:pPr>
        <w:pStyle w:val="Ttulo2"/>
        <w:numPr>
          <w:ilvl w:val="3"/>
          <w:numId w:val="35"/>
        </w:numPr>
        <w:rPr>
          <w:rFonts w:ascii="Arial" w:hAnsi="Arial" w:cs="Arial"/>
          <w:b w:val="0"/>
          <w:sz w:val="22"/>
          <w:szCs w:val="22"/>
        </w:rPr>
      </w:pPr>
      <w:bookmarkStart w:id="46" w:name="_Toc27126909"/>
      <w:r w:rsidRPr="009C5466">
        <w:rPr>
          <w:rFonts w:ascii="Arial" w:hAnsi="Arial" w:cs="Arial"/>
          <w:sz w:val="22"/>
          <w:szCs w:val="22"/>
        </w:rPr>
        <w:t>Conectividad</w:t>
      </w:r>
      <w:r w:rsidR="001B71D6" w:rsidRPr="009C5466">
        <w:rPr>
          <w:rFonts w:ascii="Arial" w:hAnsi="Arial" w:cs="Arial"/>
          <w:sz w:val="22"/>
          <w:szCs w:val="22"/>
        </w:rPr>
        <w:t>.</w:t>
      </w:r>
      <w:bookmarkEnd w:id="46"/>
    </w:p>
    <w:p w14:paraId="4677C341" w14:textId="19E0F3D8" w:rsidR="001B71D6" w:rsidRPr="009C5466" w:rsidRDefault="001B71D6" w:rsidP="001B71D6">
      <w:pPr>
        <w:spacing w:after="0" w:line="240" w:lineRule="auto"/>
        <w:jc w:val="both"/>
        <w:rPr>
          <w:rFonts w:ascii="Arial" w:hAnsi="Arial" w:cs="Arial"/>
          <w:b/>
          <w:color w:val="365F91" w:themeColor="accent1" w:themeShade="BF"/>
        </w:rPr>
      </w:pPr>
    </w:p>
    <w:tbl>
      <w:tblPr>
        <w:tblpPr w:leftFromText="141" w:rightFromText="141" w:vertAnchor="text" w:horzAnchor="margin" w:tblpXSpec="center" w:tblpY="121"/>
        <w:tblW w:w="8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1"/>
        <w:gridCol w:w="6730"/>
      </w:tblGrid>
      <w:tr w:rsidR="00413DD2" w:rsidRPr="009C5466" w14:paraId="4787623F" w14:textId="77777777" w:rsidTr="00413DD2">
        <w:trPr>
          <w:trHeight w:val="492"/>
        </w:trPr>
        <w:tc>
          <w:tcPr>
            <w:tcW w:w="1451" w:type="dxa"/>
            <w:shd w:val="clear" w:color="auto" w:fill="E0E0E0"/>
          </w:tcPr>
          <w:p w14:paraId="4634BAA1" w14:textId="77777777" w:rsidR="00413DD2" w:rsidRPr="009C5466" w:rsidRDefault="00413DD2" w:rsidP="00413DD2">
            <w:pPr>
              <w:jc w:val="center"/>
              <w:rPr>
                <w:rFonts w:ascii="Arial" w:hAnsi="Arial" w:cs="Arial"/>
              </w:rPr>
            </w:pPr>
            <w:r w:rsidRPr="009C5466">
              <w:rPr>
                <w:rFonts w:ascii="Arial" w:hAnsi="Arial" w:cs="Arial"/>
              </w:rPr>
              <w:t>Cantidad</w:t>
            </w:r>
          </w:p>
        </w:tc>
        <w:tc>
          <w:tcPr>
            <w:tcW w:w="6730" w:type="dxa"/>
            <w:shd w:val="clear" w:color="auto" w:fill="E0E0E0"/>
          </w:tcPr>
          <w:p w14:paraId="6FE88D73" w14:textId="77777777" w:rsidR="00413DD2" w:rsidRPr="009C5466" w:rsidRDefault="00413DD2" w:rsidP="00413DD2">
            <w:pPr>
              <w:jc w:val="center"/>
              <w:rPr>
                <w:rFonts w:ascii="Arial" w:hAnsi="Arial" w:cs="Arial"/>
              </w:rPr>
            </w:pPr>
            <w:r w:rsidRPr="009C5466">
              <w:rPr>
                <w:rFonts w:ascii="Arial" w:hAnsi="Arial" w:cs="Arial"/>
              </w:rPr>
              <w:t>Descripción</w:t>
            </w:r>
          </w:p>
        </w:tc>
      </w:tr>
      <w:tr w:rsidR="00413DD2" w:rsidRPr="009C5466" w14:paraId="73D7B3B3" w14:textId="77777777" w:rsidTr="00413DD2">
        <w:trPr>
          <w:trHeight w:val="492"/>
        </w:trPr>
        <w:tc>
          <w:tcPr>
            <w:tcW w:w="1451" w:type="dxa"/>
          </w:tcPr>
          <w:p w14:paraId="2FD0F343" w14:textId="77777777" w:rsidR="00413DD2" w:rsidRPr="009C5466" w:rsidRDefault="00413DD2" w:rsidP="00413DD2">
            <w:pPr>
              <w:rPr>
                <w:rFonts w:ascii="Arial" w:hAnsi="Arial" w:cs="Arial"/>
              </w:rPr>
            </w:pPr>
            <w:r w:rsidRPr="009C5466">
              <w:rPr>
                <w:rFonts w:ascii="Arial" w:hAnsi="Arial" w:cs="Arial"/>
              </w:rPr>
              <w:t>1</w:t>
            </w:r>
          </w:p>
        </w:tc>
        <w:tc>
          <w:tcPr>
            <w:tcW w:w="6730" w:type="dxa"/>
          </w:tcPr>
          <w:p w14:paraId="7E112C26" w14:textId="77777777" w:rsidR="00413DD2" w:rsidRPr="009C5466" w:rsidRDefault="00413DD2" w:rsidP="00413DD2">
            <w:pPr>
              <w:rPr>
                <w:rFonts w:ascii="Arial" w:hAnsi="Arial" w:cs="Arial"/>
              </w:rPr>
            </w:pPr>
            <w:r w:rsidRPr="009C5466">
              <w:rPr>
                <w:rFonts w:ascii="Arial" w:hAnsi="Arial" w:cs="Arial"/>
              </w:rPr>
              <w:t xml:space="preserve">Canal de comunicaciones de 50 Mb para acceso a internet </w:t>
            </w:r>
          </w:p>
        </w:tc>
      </w:tr>
      <w:tr w:rsidR="00413DD2" w:rsidRPr="009C5466" w14:paraId="05EC4AD1" w14:textId="77777777" w:rsidTr="00413DD2">
        <w:trPr>
          <w:cantSplit/>
          <w:trHeight w:val="546"/>
        </w:trPr>
        <w:tc>
          <w:tcPr>
            <w:tcW w:w="1451" w:type="dxa"/>
          </w:tcPr>
          <w:p w14:paraId="3515CAA5" w14:textId="77777777" w:rsidR="00413DD2" w:rsidRPr="009C5466" w:rsidRDefault="00413DD2" w:rsidP="00413DD2">
            <w:pPr>
              <w:rPr>
                <w:rFonts w:ascii="Arial" w:hAnsi="Arial" w:cs="Arial"/>
              </w:rPr>
            </w:pPr>
            <w:r w:rsidRPr="009C5466">
              <w:rPr>
                <w:rFonts w:ascii="Arial" w:hAnsi="Arial" w:cs="Arial"/>
              </w:rPr>
              <w:t xml:space="preserve">2 </w:t>
            </w:r>
          </w:p>
        </w:tc>
        <w:tc>
          <w:tcPr>
            <w:tcW w:w="6730" w:type="dxa"/>
          </w:tcPr>
          <w:p w14:paraId="200BF615" w14:textId="77777777" w:rsidR="00413DD2" w:rsidRPr="009C5466" w:rsidRDefault="00413DD2" w:rsidP="00413DD2">
            <w:pPr>
              <w:rPr>
                <w:rFonts w:ascii="Arial" w:hAnsi="Arial" w:cs="Arial"/>
              </w:rPr>
            </w:pPr>
            <w:r w:rsidRPr="009C5466">
              <w:rPr>
                <w:rFonts w:ascii="Arial" w:hAnsi="Arial" w:cs="Arial"/>
              </w:rPr>
              <w:t>Canales dedicados para conexión a puntos vive digital 5 Mb cada uno.</w:t>
            </w:r>
          </w:p>
        </w:tc>
      </w:tr>
      <w:tr w:rsidR="00413DD2" w:rsidRPr="009C5466" w14:paraId="117ECC75" w14:textId="77777777" w:rsidTr="00413DD2">
        <w:trPr>
          <w:trHeight w:val="188"/>
        </w:trPr>
        <w:tc>
          <w:tcPr>
            <w:tcW w:w="1451" w:type="dxa"/>
          </w:tcPr>
          <w:p w14:paraId="54FED677" w14:textId="77777777" w:rsidR="00413DD2" w:rsidRPr="009C5466" w:rsidRDefault="00413DD2" w:rsidP="00413DD2">
            <w:pPr>
              <w:rPr>
                <w:rFonts w:ascii="Arial" w:hAnsi="Arial" w:cs="Arial"/>
              </w:rPr>
            </w:pPr>
            <w:r w:rsidRPr="009C5466">
              <w:rPr>
                <w:rFonts w:ascii="Arial" w:hAnsi="Arial" w:cs="Arial"/>
              </w:rPr>
              <w:t>3</w:t>
            </w:r>
          </w:p>
        </w:tc>
        <w:tc>
          <w:tcPr>
            <w:tcW w:w="6730" w:type="dxa"/>
          </w:tcPr>
          <w:p w14:paraId="4F768951" w14:textId="77777777" w:rsidR="00413DD2" w:rsidRPr="009C5466" w:rsidRDefault="00413DD2" w:rsidP="00413DD2">
            <w:pPr>
              <w:rPr>
                <w:rFonts w:ascii="Arial" w:hAnsi="Arial" w:cs="Arial"/>
              </w:rPr>
            </w:pPr>
            <w:r w:rsidRPr="009C5466">
              <w:rPr>
                <w:rFonts w:ascii="Arial" w:hAnsi="Arial" w:cs="Arial"/>
              </w:rPr>
              <w:t>Canal dedicado para conexión a sede B con la sede A de 40 Mb.</w:t>
            </w:r>
          </w:p>
        </w:tc>
      </w:tr>
      <w:tr w:rsidR="00413DD2" w:rsidRPr="009C5466" w14:paraId="4402C281" w14:textId="77777777" w:rsidTr="00413DD2">
        <w:trPr>
          <w:trHeight w:val="369"/>
        </w:trPr>
        <w:tc>
          <w:tcPr>
            <w:tcW w:w="1451" w:type="dxa"/>
          </w:tcPr>
          <w:p w14:paraId="48766AC9" w14:textId="77777777" w:rsidR="00413DD2" w:rsidRPr="009C5466" w:rsidRDefault="00413DD2" w:rsidP="00413DD2">
            <w:pPr>
              <w:rPr>
                <w:rFonts w:ascii="Arial" w:hAnsi="Arial" w:cs="Arial"/>
              </w:rPr>
            </w:pPr>
            <w:r w:rsidRPr="009C5466">
              <w:rPr>
                <w:rFonts w:ascii="Arial" w:hAnsi="Arial" w:cs="Arial"/>
              </w:rPr>
              <w:t>4</w:t>
            </w:r>
          </w:p>
        </w:tc>
        <w:tc>
          <w:tcPr>
            <w:tcW w:w="6730" w:type="dxa"/>
          </w:tcPr>
          <w:p w14:paraId="01EB8966" w14:textId="77777777" w:rsidR="00413DD2" w:rsidRPr="009C5466" w:rsidRDefault="00413DD2" w:rsidP="00413DD2">
            <w:pPr>
              <w:rPr>
                <w:rFonts w:ascii="Arial" w:hAnsi="Arial" w:cs="Arial"/>
              </w:rPr>
            </w:pPr>
            <w:r w:rsidRPr="009C5466">
              <w:rPr>
                <w:rFonts w:ascii="Arial" w:hAnsi="Arial" w:cs="Arial"/>
              </w:rPr>
              <w:t>Canal dedicado para conexión a sede C con la sede A de 20 Mb.</w:t>
            </w:r>
          </w:p>
        </w:tc>
      </w:tr>
      <w:tr w:rsidR="00413DD2" w:rsidRPr="009C5466" w14:paraId="62D7CE30" w14:textId="77777777" w:rsidTr="00413DD2">
        <w:trPr>
          <w:trHeight w:val="444"/>
        </w:trPr>
        <w:tc>
          <w:tcPr>
            <w:tcW w:w="1451" w:type="dxa"/>
          </w:tcPr>
          <w:p w14:paraId="38ECAE66" w14:textId="77777777" w:rsidR="00413DD2" w:rsidRPr="009C5466" w:rsidRDefault="00413DD2" w:rsidP="00413DD2">
            <w:pPr>
              <w:rPr>
                <w:rFonts w:ascii="Arial" w:hAnsi="Arial" w:cs="Arial"/>
              </w:rPr>
            </w:pPr>
            <w:r w:rsidRPr="009C5466">
              <w:rPr>
                <w:rFonts w:ascii="Arial" w:hAnsi="Arial" w:cs="Arial"/>
              </w:rPr>
              <w:t>5</w:t>
            </w:r>
          </w:p>
        </w:tc>
        <w:tc>
          <w:tcPr>
            <w:tcW w:w="6730" w:type="dxa"/>
          </w:tcPr>
          <w:p w14:paraId="6AEB603C" w14:textId="77777777" w:rsidR="00413DD2" w:rsidRPr="009C5466" w:rsidRDefault="00413DD2" w:rsidP="00413DD2">
            <w:pPr>
              <w:rPr>
                <w:rFonts w:ascii="Arial" w:hAnsi="Arial" w:cs="Arial"/>
              </w:rPr>
            </w:pPr>
            <w:r w:rsidRPr="009C5466">
              <w:rPr>
                <w:rFonts w:ascii="Arial" w:hAnsi="Arial" w:cs="Arial"/>
              </w:rPr>
              <w:t xml:space="preserve">Canal de comunicaciones para conexión con la Extranet de </w:t>
            </w:r>
            <w:r w:rsidRPr="009C5466">
              <w:rPr>
                <w:rFonts w:ascii="Arial" w:hAnsi="Arial" w:cs="Arial"/>
              </w:rPr>
              <w:lastRenderedPageBreak/>
              <w:t>Hacienda de 2 Mb</w:t>
            </w:r>
          </w:p>
        </w:tc>
      </w:tr>
      <w:tr w:rsidR="00413DD2" w:rsidRPr="009C5466" w14:paraId="2BEE76D1" w14:textId="77777777" w:rsidTr="00413DD2">
        <w:trPr>
          <w:trHeight w:val="228"/>
        </w:trPr>
        <w:tc>
          <w:tcPr>
            <w:tcW w:w="1451" w:type="dxa"/>
          </w:tcPr>
          <w:p w14:paraId="0C0DF2F7" w14:textId="77777777" w:rsidR="00413DD2" w:rsidRPr="009C5466" w:rsidRDefault="00413DD2" w:rsidP="00413DD2">
            <w:pPr>
              <w:rPr>
                <w:rFonts w:ascii="Arial" w:hAnsi="Arial" w:cs="Arial"/>
              </w:rPr>
            </w:pPr>
            <w:r w:rsidRPr="009C5466">
              <w:rPr>
                <w:rFonts w:ascii="Arial" w:hAnsi="Arial" w:cs="Arial"/>
              </w:rPr>
              <w:lastRenderedPageBreak/>
              <w:t>6</w:t>
            </w:r>
          </w:p>
        </w:tc>
        <w:tc>
          <w:tcPr>
            <w:tcW w:w="6730" w:type="dxa"/>
          </w:tcPr>
          <w:p w14:paraId="0E2E93F3" w14:textId="77777777" w:rsidR="00413DD2" w:rsidRPr="009C5466" w:rsidRDefault="00413DD2" w:rsidP="00413DD2">
            <w:pPr>
              <w:rPr>
                <w:rFonts w:ascii="Arial" w:hAnsi="Arial" w:cs="Arial"/>
              </w:rPr>
            </w:pPr>
            <w:r w:rsidRPr="009C5466">
              <w:rPr>
                <w:rFonts w:ascii="Arial" w:hAnsi="Arial" w:cs="Arial"/>
              </w:rPr>
              <w:t xml:space="preserve">Canal de </w:t>
            </w:r>
            <w:proofErr w:type="spellStart"/>
            <w:r w:rsidRPr="009C5466">
              <w:rPr>
                <w:rFonts w:ascii="Arial" w:hAnsi="Arial" w:cs="Arial"/>
              </w:rPr>
              <w:t>backup</w:t>
            </w:r>
            <w:proofErr w:type="spellEnd"/>
            <w:r w:rsidRPr="009C5466">
              <w:rPr>
                <w:rFonts w:ascii="Arial" w:hAnsi="Arial" w:cs="Arial"/>
              </w:rPr>
              <w:t xml:space="preserve"> de 5 Mb, canal de supervivencia.</w:t>
            </w:r>
          </w:p>
        </w:tc>
      </w:tr>
    </w:tbl>
    <w:p w14:paraId="719E0AA3" w14:textId="570B0826" w:rsidR="00361BAF" w:rsidRPr="009C5466" w:rsidRDefault="00361BAF" w:rsidP="001B71D6">
      <w:pPr>
        <w:spacing w:after="0" w:line="240" w:lineRule="auto"/>
        <w:jc w:val="both"/>
        <w:rPr>
          <w:rFonts w:ascii="Arial" w:hAnsi="Arial" w:cs="Arial"/>
          <w:b/>
          <w:color w:val="365F91" w:themeColor="accent1" w:themeShade="BF"/>
        </w:rPr>
      </w:pPr>
    </w:p>
    <w:p w14:paraId="6CD74B60" w14:textId="77777777" w:rsidR="00A116BE" w:rsidRPr="009C5466" w:rsidRDefault="00CB455F" w:rsidP="00514CD4">
      <w:pPr>
        <w:pStyle w:val="Ttulo2"/>
        <w:numPr>
          <w:ilvl w:val="3"/>
          <w:numId w:val="35"/>
        </w:numPr>
        <w:rPr>
          <w:rFonts w:ascii="Arial" w:hAnsi="Arial" w:cs="Arial"/>
          <w:b w:val="0"/>
          <w:sz w:val="22"/>
          <w:szCs w:val="22"/>
        </w:rPr>
      </w:pPr>
      <w:bookmarkStart w:id="47" w:name="_Toc27126910"/>
      <w:r w:rsidRPr="009C5466">
        <w:rPr>
          <w:rFonts w:ascii="Arial" w:hAnsi="Arial" w:cs="Arial"/>
          <w:sz w:val="22"/>
          <w:szCs w:val="22"/>
        </w:rPr>
        <w:t>Servicios de operación</w:t>
      </w:r>
      <w:r w:rsidR="00413DD2" w:rsidRPr="009C5466">
        <w:rPr>
          <w:rFonts w:ascii="Arial" w:hAnsi="Arial" w:cs="Arial"/>
          <w:sz w:val="22"/>
          <w:szCs w:val="22"/>
        </w:rPr>
        <w:t>.</w:t>
      </w:r>
      <w:bookmarkEnd w:id="47"/>
    </w:p>
    <w:p w14:paraId="018DA090" w14:textId="410F4774" w:rsidR="00CB455F" w:rsidRPr="009C5466" w:rsidRDefault="00CB455F" w:rsidP="00A116BE">
      <w:pPr>
        <w:pStyle w:val="Prrafodelista"/>
        <w:spacing w:after="0" w:line="240" w:lineRule="auto"/>
        <w:ind w:left="1843"/>
        <w:jc w:val="both"/>
        <w:rPr>
          <w:rFonts w:ascii="Arial" w:hAnsi="Arial" w:cs="Arial"/>
          <w:b/>
          <w:color w:val="365F91" w:themeColor="accent1" w:themeShade="BF"/>
        </w:rPr>
      </w:pPr>
    </w:p>
    <w:p w14:paraId="0CFC85D6" w14:textId="0A6E9B0C" w:rsidR="00413DD2" w:rsidRPr="009C5466" w:rsidRDefault="00413DD2" w:rsidP="00413DD2">
      <w:pPr>
        <w:spacing w:after="0" w:line="240" w:lineRule="auto"/>
        <w:jc w:val="both"/>
        <w:rPr>
          <w:rFonts w:ascii="Arial" w:hAnsi="Arial" w:cs="Arial"/>
        </w:rPr>
      </w:pPr>
      <w:r w:rsidRPr="009C5466">
        <w:rPr>
          <w:rFonts w:ascii="Arial" w:hAnsi="Arial" w:cs="Arial"/>
        </w:rPr>
        <w:t>El IDPAC cuenta con un IPCENTREX con las siguientes características:</w:t>
      </w:r>
    </w:p>
    <w:p w14:paraId="42926C4E" w14:textId="77777777" w:rsidR="00413DD2" w:rsidRPr="009C5466" w:rsidRDefault="00413DD2" w:rsidP="00413DD2">
      <w:pPr>
        <w:spacing w:after="0" w:line="240" w:lineRule="auto"/>
        <w:jc w:val="both"/>
        <w:rPr>
          <w:rFonts w:ascii="Arial" w:hAnsi="Arial" w:cs="Arial"/>
          <w:b/>
          <w:color w:val="365F91" w:themeColor="accent1" w:themeShade="BF"/>
        </w:rPr>
      </w:pPr>
    </w:p>
    <w:p w14:paraId="5D450D4C" w14:textId="1E6427A9" w:rsidR="00413DD2" w:rsidRPr="009C5466" w:rsidRDefault="00413DD2" w:rsidP="00413DD2">
      <w:pPr>
        <w:spacing w:after="0" w:line="240" w:lineRule="auto"/>
        <w:jc w:val="center"/>
        <w:rPr>
          <w:rFonts w:ascii="Arial" w:hAnsi="Arial" w:cs="Arial"/>
          <w:b/>
          <w:color w:val="365F91" w:themeColor="accent1" w:themeShade="BF"/>
        </w:rPr>
      </w:pPr>
      <w:r w:rsidRPr="009C5466">
        <w:rPr>
          <w:rFonts w:ascii="Arial" w:hAnsi="Arial" w:cs="Arial"/>
          <w:noProof/>
          <w:lang w:eastAsia="es-CO"/>
        </w:rPr>
        <w:drawing>
          <wp:inline distT="0" distB="0" distL="0" distR="0" wp14:anchorId="6020A705" wp14:editId="5AA50A14">
            <wp:extent cx="3513600" cy="1742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8733" t="30347" r="31363" b="25639"/>
                    <a:stretch/>
                  </pic:blipFill>
                  <pic:spPr bwMode="auto">
                    <a:xfrm>
                      <a:off x="0" y="0"/>
                      <a:ext cx="3575409" cy="1773655"/>
                    </a:xfrm>
                    <a:prstGeom prst="rect">
                      <a:avLst/>
                    </a:prstGeom>
                    <a:ln>
                      <a:noFill/>
                    </a:ln>
                    <a:extLst>
                      <a:ext uri="{53640926-AAD7-44D8-BBD7-CCE9431645EC}">
                        <a14:shadowObscured xmlns:a14="http://schemas.microsoft.com/office/drawing/2010/main"/>
                      </a:ext>
                    </a:extLst>
                  </pic:spPr>
                </pic:pic>
              </a:graphicData>
            </a:graphic>
          </wp:inline>
        </w:drawing>
      </w:r>
    </w:p>
    <w:p w14:paraId="4458A879" w14:textId="77777777" w:rsidR="00A116BE" w:rsidRPr="009C5466" w:rsidRDefault="00A116BE" w:rsidP="00A116BE">
      <w:pPr>
        <w:spacing w:after="0" w:line="240" w:lineRule="auto"/>
        <w:jc w:val="both"/>
        <w:rPr>
          <w:rFonts w:ascii="Arial" w:hAnsi="Arial" w:cs="Arial"/>
          <w:b/>
          <w:bCs/>
        </w:rPr>
      </w:pPr>
    </w:p>
    <w:p w14:paraId="025B716B" w14:textId="77777777" w:rsidR="00A116BE" w:rsidRPr="009C5466" w:rsidRDefault="00A116BE" w:rsidP="00A116BE">
      <w:pPr>
        <w:spacing w:after="0" w:line="240" w:lineRule="auto"/>
        <w:jc w:val="both"/>
        <w:rPr>
          <w:rFonts w:ascii="Arial" w:hAnsi="Arial" w:cs="Arial"/>
          <w:b/>
          <w:bCs/>
        </w:rPr>
      </w:pPr>
    </w:p>
    <w:p w14:paraId="03523C70" w14:textId="143B10CB" w:rsidR="00A116BE" w:rsidRPr="009C5466" w:rsidRDefault="00A116BE" w:rsidP="00A116BE">
      <w:pPr>
        <w:spacing w:after="0" w:line="240" w:lineRule="auto"/>
        <w:jc w:val="both"/>
        <w:rPr>
          <w:rFonts w:ascii="Arial" w:hAnsi="Arial" w:cs="Arial"/>
          <w:b/>
          <w:bCs/>
        </w:rPr>
      </w:pPr>
      <w:r w:rsidRPr="009C5466">
        <w:rPr>
          <w:rFonts w:ascii="Arial" w:hAnsi="Arial" w:cs="Arial"/>
          <w:b/>
          <w:bCs/>
        </w:rPr>
        <w:t>Servicios en la nube.</w:t>
      </w:r>
    </w:p>
    <w:p w14:paraId="390000C1" w14:textId="5029D11E" w:rsidR="002E74E6" w:rsidRPr="009C5466" w:rsidRDefault="002E74E6" w:rsidP="00A116BE">
      <w:pPr>
        <w:spacing w:after="0" w:line="240" w:lineRule="auto"/>
        <w:jc w:val="both"/>
        <w:rPr>
          <w:rFonts w:ascii="Arial" w:hAnsi="Arial" w:cs="Arial"/>
          <w:b/>
          <w:bCs/>
        </w:rPr>
      </w:pPr>
    </w:p>
    <w:tbl>
      <w:tblPr>
        <w:tblW w:w="0" w:type="auto"/>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3"/>
        <w:gridCol w:w="4527"/>
      </w:tblGrid>
      <w:tr w:rsidR="002E74E6" w:rsidRPr="009C5466" w14:paraId="5537309F" w14:textId="77777777" w:rsidTr="00036582">
        <w:tc>
          <w:tcPr>
            <w:tcW w:w="2873" w:type="dxa"/>
            <w:shd w:val="clear" w:color="auto" w:fill="E0E0E0"/>
          </w:tcPr>
          <w:p w14:paraId="41CDBF29" w14:textId="77777777" w:rsidR="002E74E6" w:rsidRPr="009C5466" w:rsidRDefault="002E74E6" w:rsidP="00036582">
            <w:pPr>
              <w:jc w:val="center"/>
              <w:rPr>
                <w:rFonts w:ascii="Arial" w:hAnsi="Arial" w:cs="Arial"/>
              </w:rPr>
            </w:pPr>
            <w:r w:rsidRPr="009C5466">
              <w:rPr>
                <w:rFonts w:ascii="Arial" w:hAnsi="Arial" w:cs="Arial"/>
              </w:rPr>
              <w:t>Nombre Servicio</w:t>
            </w:r>
          </w:p>
        </w:tc>
        <w:tc>
          <w:tcPr>
            <w:tcW w:w="4527" w:type="dxa"/>
            <w:shd w:val="clear" w:color="auto" w:fill="E0E0E0"/>
          </w:tcPr>
          <w:p w14:paraId="0D2B67BB" w14:textId="77777777" w:rsidR="002E74E6" w:rsidRPr="009C5466" w:rsidRDefault="002E74E6" w:rsidP="00036582">
            <w:pPr>
              <w:jc w:val="center"/>
              <w:rPr>
                <w:rFonts w:ascii="Arial" w:hAnsi="Arial" w:cs="Arial"/>
              </w:rPr>
            </w:pPr>
            <w:r w:rsidRPr="009C5466">
              <w:rPr>
                <w:rFonts w:ascii="Arial" w:hAnsi="Arial" w:cs="Arial"/>
              </w:rPr>
              <w:t>Recurso</w:t>
            </w:r>
          </w:p>
        </w:tc>
      </w:tr>
      <w:tr w:rsidR="002E74E6" w:rsidRPr="009C5466" w14:paraId="1CD50AB4" w14:textId="77777777" w:rsidTr="00036582">
        <w:tc>
          <w:tcPr>
            <w:tcW w:w="2873" w:type="dxa"/>
          </w:tcPr>
          <w:p w14:paraId="41512CBD" w14:textId="77777777" w:rsidR="002E74E6" w:rsidRPr="009C5466" w:rsidRDefault="002E74E6" w:rsidP="00036582">
            <w:pPr>
              <w:jc w:val="both"/>
              <w:rPr>
                <w:rFonts w:ascii="Arial" w:hAnsi="Arial" w:cs="Arial"/>
                <w:color w:val="000000"/>
              </w:rPr>
            </w:pPr>
            <w:r w:rsidRPr="009C5466">
              <w:rPr>
                <w:rFonts w:ascii="Arial" w:hAnsi="Arial" w:cs="Arial"/>
                <w:color w:val="000000"/>
              </w:rPr>
              <w:t>Portal de la Participación</w:t>
            </w:r>
          </w:p>
        </w:tc>
        <w:tc>
          <w:tcPr>
            <w:tcW w:w="4527" w:type="dxa"/>
          </w:tcPr>
          <w:p w14:paraId="622E147E" w14:textId="77777777" w:rsidR="002E74E6" w:rsidRPr="009C5466" w:rsidRDefault="002E74E6" w:rsidP="00036582">
            <w:pPr>
              <w:jc w:val="both"/>
              <w:rPr>
                <w:rFonts w:ascii="Arial" w:hAnsi="Arial" w:cs="Arial"/>
                <w:color w:val="000000"/>
              </w:rPr>
            </w:pPr>
            <w:r w:rsidRPr="009C5466">
              <w:rPr>
                <w:rFonts w:ascii="Arial" w:hAnsi="Arial" w:cs="Arial"/>
                <w:color w:val="000000"/>
              </w:rPr>
              <w:t xml:space="preserve">App </w:t>
            </w:r>
            <w:proofErr w:type="spellStart"/>
            <w:r w:rsidRPr="009C5466">
              <w:rPr>
                <w:rFonts w:ascii="Arial" w:hAnsi="Arial" w:cs="Arial"/>
                <w:color w:val="000000"/>
              </w:rPr>
              <w:t>Service</w:t>
            </w:r>
            <w:proofErr w:type="spellEnd"/>
            <w:r w:rsidRPr="009C5466">
              <w:rPr>
                <w:rFonts w:ascii="Arial" w:hAnsi="Arial" w:cs="Arial"/>
                <w:color w:val="000000"/>
              </w:rPr>
              <w:t>, Servidor de base de datos.</w:t>
            </w:r>
          </w:p>
        </w:tc>
      </w:tr>
      <w:tr w:rsidR="002E74E6" w:rsidRPr="009C5466" w14:paraId="408E3FAD" w14:textId="77777777" w:rsidTr="00036582">
        <w:tc>
          <w:tcPr>
            <w:tcW w:w="2873" w:type="dxa"/>
          </w:tcPr>
          <w:p w14:paraId="34086891" w14:textId="77777777" w:rsidR="002E74E6" w:rsidRPr="009C5466" w:rsidRDefault="002E74E6" w:rsidP="00036582">
            <w:pPr>
              <w:jc w:val="both"/>
              <w:rPr>
                <w:rFonts w:ascii="Arial" w:hAnsi="Arial" w:cs="Arial"/>
                <w:color w:val="000000"/>
              </w:rPr>
            </w:pPr>
            <w:r w:rsidRPr="009C5466">
              <w:rPr>
                <w:rFonts w:ascii="Arial" w:hAnsi="Arial" w:cs="Arial"/>
                <w:color w:val="000000"/>
              </w:rPr>
              <w:t>Bogotá Cambalachea</w:t>
            </w:r>
          </w:p>
        </w:tc>
        <w:tc>
          <w:tcPr>
            <w:tcW w:w="4527" w:type="dxa"/>
          </w:tcPr>
          <w:p w14:paraId="41A05FF6" w14:textId="77777777" w:rsidR="002E74E6" w:rsidRPr="009C5466" w:rsidRDefault="002E74E6" w:rsidP="00036582">
            <w:pPr>
              <w:jc w:val="both"/>
              <w:rPr>
                <w:rFonts w:ascii="Arial" w:hAnsi="Arial" w:cs="Arial"/>
                <w:color w:val="000000"/>
              </w:rPr>
            </w:pPr>
            <w:r w:rsidRPr="009C5466">
              <w:rPr>
                <w:rFonts w:ascii="Arial" w:hAnsi="Arial" w:cs="Arial"/>
                <w:color w:val="000000"/>
              </w:rPr>
              <w:t>Máquina Virtual, Servidor de base de datos.</w:t>
            </w:r>
          </w:p>
        </w:tc>
      </w:tr>
      <w:tr w:rsidR="002E74E6" w:rsidRPr="009C5466" w14:paraId="1CDFA571" w14:textId="77777777" w:rsidTr="00036582">
        <w:tc>
          <w:tcPr>
            <w:tcW w:w="2873" w:type="dxa"/>
          </w:tcPr>
          <w:p w14:paraId="2C2DAB7D" w14:textId="77777777" w:rsidR="002E74E6" w:rsidRPr="009C5466" w:rsidRDefault="002E74E6" w:rsidP="00036582">
            <w:pPr>
              <w:jc w:val="both"/>
              <w:rPr>
                <w:rFonts w:ascii="Arial" w:hAnsi="Arial" w:cs="Arial"/>
                <w:color w:val="000000"/>
              </w:rPr>
            </w:pPr>
            <w:r w:rsidRPr="009C5466">
              <w:rPr>
                <w:rFonts w:ascii="Arial" w:hAnsi="Arial" w:cs="Arial"/>
                <w:color w:val="000000"/>
              </w:rPr>
              <w:t>Intranet</w:t>
            </w:r>
          </w:p>
        </w:tc>
        <w:tc>
          <w:tcPr>
            <w:tcW w:w="4527" w:type="dxa"/>
          </w:tcPr>
          <w:p w14:paraId="6F189381" w14:textId="77777777" w:rsidR="002E74E6" w:rsidRPr="009C5466" w:rsidRDefault="002E74E6" w:rsidP="00036582">
            <w:pPr>
              <w:jc w:val="both"/>
              <w:rPr>
                <w:rFonts w:ascii="Arial" w:hAnsi="Arial" w:cs="Arial"/>
                <w:color w:val="000000"/>
              </w:rPr>
            </w:pPr>
            <w:r w:rsidRPr="009C5466">
              <w:rPr>
                <w:rFonts w:ascii="Arial" w:hAnsi="Arial" w:cs="Arial"/>
                <w:color w:val="000000"/>
              </w:rPr>
              <w:t xml:space="preserve">App </w:t>
            </w:r>
            <w:proofErr w:type="spellStart"/>
            <w:r w:rsidRPr="009C5466">
              <w:rPr>
                <w:rFonts w:ascii="Arial" w:hAnsi="Arial" w:cs="Arial"/>
                <w:color w:val="000000"/>
              </w:rPr>
              <w:t>Service</w:t>
            </w:r>
            <w:proofErr w:type="spellEnd"/>
            <w:r w:rsidRPr="009C5466">
              <w:rPr>
                <w:rFonts w:ascii="Arial" w:hAnsi="Arial" w:cs="Arial"/>
                <w:color w:val="000000"/>
              </w:rPr>
              <w:t>, Servidor de base de datos.</w:t>
            </w:r>
          </w:p>
        </w:tc>
      </w:tr>
      <w:tr w:rsidR="002E74E6" w:rsidRPr="009C5466" w14:paraId="09BBFC97" w14:textId="77777777" w:rsidTr="00036582">
        <w:tc>
          <w:tcPr>
            <w:tcW w:w="2873" w:type="dxa"/>
          </w:tcPr>
          <w:p w14:paraId="4ADA90FB" w14:textId="77777777" w:rsidR="002E74E6" w:rsidRPr="009C5466" w:rsidRDefault="002E74E6" w:rsidP="00036582">
            <w:pPr>
              <w:jc w:val="both"/>
              <w:rPr>
                <w:rFonts w:ascii="Arial" w:hAnsi="Arial" w:cs="Arial"/>
                <w:color w:val="000000"/>
              </w:rPr>
            </w:pPr>
            <w:proofErr w:type="spellStart"/>
            <w:r w:rsidRPr="009C5466">
              <w:rPr>
                <w:rFonts w:ascii="Arial" w:hAnsi="Arial" w:cs="Arial"/>
                <w:color w:val="000000"/>
              </w:rPr>
              <w:t>SRVPlataforma</w:t>
            </w:r>
            <w:proofErr w:type="spellEnd"/>
          </w:p>
        </w:tc>
        <w:tc>
          <w:tcPr>
            <w:tcW w:w="4527" w:type="dxa"/>
          </w:tcPr>
          <w:p w14:paraId="3DF8B81D" w14:textId="77777777" w:rsidR="002E74E6" w:rsidRPr="009C5466" w:rsidRDefault="002E74E6" w:rsidP="00036582">
            <w:pPr>
              <w:jc w:val="both"/>
              <w:rPr>
                <w:rFonts w:ascii="Arial" w:hAnsi="Arial" w:cs="Arial"/>
                <w:color w:val="000000"/>
              </w:rPr>
            </w:pPr>
            <w:r w:rsidRPr="009C5466">
              <w:rPr>
                <w:rFonts w:ascii="Arial" w:hAnsi="Arial" w:cs="Arial"/>
                <w:color w:val="000000"/>
              </w:rPr>
              <w:t>Máquina Virtual.</w:t>
            </w:r>
          </w:p>
        </w:tc>
      </w:tr>
      <w:tr w:rsidR="002E74E6" w:rsidRPr="009C5466" w14:paraId="1D3ACA2B" w14:textId="77777777" w:rsidTr="00036582">
        <w:tc>
          <w:tcPr>
            <w:tcW w:w="2873" w:type="dxa"/>
          </w:tcPr>
          <w:p w14:paraId="0BD5EE59" w14:textId="77777777" w:rsidR="002E74E6" w:rsidRPr="009C5466" w:rsidRDefault="002E74E6" w:rsidP="00036582">
            <w:pPr>
              <w:jc w:val="both"/>
              <w:rPr>
                <w:rFonts w:ascii="Arial" w:hAnsi="Arial" w:cs="Arial"/>
                <w:color w:val="000000"/>
              </w:rPr>
            </w:pPr>
            <w:r w:rsidRPr="009C5466">
              <w:rPr>
                <w:rFonts w:ascii="Arial" w:hAnsi="Arial" w:cs="Arial"/>
                <w:color w:val="000000"/>
              </w:rPr>
              <w:t>Almacenamiento</w:t>
            </w:r>
          </w:p>
        </w:tc>
        <w:tc>
          <w:tcPr>
            <w:tcW w:w="4527" w:type="dxa"/>
          </w:tcPr>
          <w:p w14:paraId="2925765E" w14:textId="77777777" w:rsidR="002E74E6" w:rsidRPr="009C5466" w:rsidRDefault="002E74E6" w:rsidP="00036582">
            <w:pPr>
              <w:jc w:val="both"/>
              <w:rPr>
                <w:rFonts w:ascii="Arial" w:hAnsi="Arial" w:cs="Arial"/>
                <w:color w:val="000000"/>
              </w:rPr>
            </w:pPr>
            <w:r w:rsidRPr="009C5466">
              <w:rPr>
                <w:rFonts w:ascii="Arial" w:hAnsi="Arial" w:cs="Arial"/>
                <w:color w:val="000000"/>
              </w:rPr>
              <w:t>Cuenta de almacenamiento</w:t>
            </w:r>
          </w:p>
        </w:tc>
      </w:tr>
      <w:tr w:rsidR="002E74E6" w:rsidRPr="009C5466" w14:paraId="5493EF59" w14:textId="77777777" w:rsidTr="00036582">
        <w:tc>
          <w:tcPr>
            <w:tcW w:w="2873" w:type="dxa"/>
          </w:tcPr>
          <w:p w14:paraId="736A9B2D" w14:textId="77777777" w:rsidR="002E74E6" w:rsidRPr="009C5466" w:rsidRDefault="002E74E6" w:rsidP="00036582">
            <w:pPr>
              <w:jc w:val="both"/>
              <w:rPr>
                <w:rFonts w:ascii="Arial" w:hAnsi="Arial" w:cs="Arial"/>
                <w:color w:val="000000"/>
              </w:rPr>
            </w:pPr>
            <w:r w:rsidRPr="009C5466">
              <w:rPr>
                <w:rFonts w:ascii="Arial" w:hAnsi="Arial" w:cs="Arial"/>
                <w:color w:val="000000"/>
              </w:rPr>
              <w:t>Bogotá Abierta</w:t>
            </w:r>
          </w:p>
        </w:tc>
        <w:tc>
          <w:tcPr>
            <w:tcW w:w="4527" w:type="dxa"/>
          </w:tcPr>
          <w:p w14:paraId="5BCFF918" w14:textId="77777777" w:rsidR="002E74E6" w:rsidRPr="009C5466" w:rsidRDefault="002E74E6" w:rsidP="00036582">
            <w:pPr>
              <w:jc w:val="both"/>
              <w:rPr>
                <w:rFonts w:ascii="Arial" w:hAnsi="Arial" w:cs="Arial"/>
                <w:color w:val="000000"/>
              </w:rPr>
            </w:pPr>
            <w:r w:rsidRPr="009C5466">
              <w:rPr>
                <w:rFonts w:ascii="Arial" w:hAnsi="Arial" w:cs="Arial"/>
                <w:color w:val="000000"/>
              </w:rPr>
              <w:t>Máquina Virtual, Servidor de base de datos.</w:t>
            </w:r>
          </w:p>
        </w:tc>
      </w:tr>
      <w:tr w:rsidR="002E74E6" w:rsidRPr="009C5466" w14:paraId="6FD60E7A" w14:textId="77777777" w:rsidTr="00036582">
        <w:tc>
          <w:tcPr>
            <w:tcW w:w="2873" w:type="dxa"/>
          </w:tcPr>
          <w:p w14:paraId="4A521D2C" w14:textId="77777777" w:rsidR="002E74E6" w:rsidRPr="009C5466" w:rsidRDefault="002E74E6" w:rsidP="00036582">
            <w:pPr>
              <w:jc w:val="both"/>
              <w:rPr>
                <w:rFonts w:ascii="Arial" w:hAnsi="Arial" w:cs="Arial"/>
                <w:color w:val="000000"/>
              </w:rPr>
            </w:pPr>
            <w:r w:rsidRPr="009C5466">
              <w:rPr>
                <w:rFonts w:ascii="Arial" w:hAnsi="Arial" w:cs="Arial"/>
                <w:color w:val="000000"/>
              </w:rPr>
              <w:t>Repositorio</w:t>
            </w:r>
          </w:p>
        </w:tc>
        <w:tc>
          <w:tcPr>
            <w:tcW w:w="4527" w:type="dxa"/>
          </w:tcPr>
          <w:p w14:paraId="4B35F3C8" w14:textId="77777777" w:rsidR="002E74E6" w:rsidRPr="009C5466" w:rsidRDefault="002E74E6" w:rsidP="00036582">
            <w:pPr>
              <w:jc w:val="both"/>
              <w:rPr>
                <w:rFonts w:ascii="Arial" w:hAnsi="Arial" w:cs="Arial"/>
                <w:color w:val="000000"/>
              </w:rPr>
            </w:pPr>
            <w:r w:rsidRPr="009C5466">
              <w:rPr>
                <w:rFonts w:ascii="Arial" w:hAnsi="Arial" w:cs="Arial"/>
                <w:color w:val="000000"/>
              </w:rPr>
              <w:t>Máquina Virtual</w:t>
            </w:r>
          </w:p>
        </w:tc>
      </w:tr>
      <w:tr w:rsidR="002E74E6" w:rsidRPr="009C5466" w14:paraId="5C24C525" w14:textId="77777777" w:rsidTr="00036582">
        <w:tc>
          <w:tcPr>
            <w:tcW w:w="2873" w:type="dxa"/>
          </w:tcPr>
          <w:p w14:paraId="01F661D3" w14:textId="77777777" w:rsidR="002E74E6" w:rsidRPr="009C5466" w:rsidRDefault="002E74E6" w:rsidP="00036582">
            <w:pPr>
              <w:jc w:val="both"/>
              <w:rPr>
                <w:rFonts w:ascii="Arial" w:hAnsi="Arial" w:cs="Arial"/>
                <w:color w:val="000000"/>
              </w:rPr>
            </w:pPr>
            <w:r w:rsidRPr="009C5466">
              <w:rPr>
                <w:rFonts w:ascii="Arial" w:hAnsi="Arial" w:cs="Arial"/>
                <w:color w:val="000000"/>
              </w:rPr>
              <w:t xml:space="preserve">Escuela </w:t>
            </w:r>
          </w:p>
        </w:tc>
        <w:tc>
          <w:tcPr>
            <w:tcW w:w="4527" w:type="dxa"/>
          </w:tcPr>
          <w:p w14:paraId="641386BC" w14:textId="77777777" w:rsidR="002E74E6" w:rsidRPr="009C5466" w:rsidRDefault="002E74E6" w:rsidP="00036582">
            <w:pPr>
              <w:jc w:val="both"/>
              <w:rPr>
                <w:rFonts w:ascii="Arial" w:hAnsi="Arial" w:cs="Arial"/>
                <w:color w:val="000000"/>
              </w:rPr>
            </w:pPr>
            <w:r w:rsidRPr="009C5466">
              <w:rPr>
                <w:rFonts w:ascii="Arial" w:hAnsi="Arial" w:cs="Arial"/>
                <w:color w:val="000000"/>
              </w:rPr>
              <w:t>Máquina Virtual.</w:t>
            </w:r>
          </w:p>
        </w:tc>
      </w:tr>
      <w:tr w:rsidR="002E74E6" w:rsidRPr="009C5466" w14:paraId="179532C0" w14:textId="77777777" w:rsidTr="00036582">
        <w:tc>
          <w:tcPr>
            <w:tcW w:w="2873" w:type="dxa"/>
          </w:tcPr>
          <w:p w14:paraId="09AC0E09" w14:textId="77777777" w:rsidR="002E74E6" w:rsidRPr="009C5466" w:rsidRDefault="002E74E6" w:rsidP="00036582">
            <w:pPr>
              <w:jc w:val="both"/>
              <w:rPr>
                <w:rFonts w:ascii="Arial" w:hAnsi="Arial" w:cs="Arial"/>
                <w:color w:val="000000"/>
              </w:rPr>
            </w:pPr>
            <w:r w:rsidRPr="009C5466">
              <w:rPr>
                <w:rFonts w:ascii="Arial" w:hAnsi="Arial" w:cs="Arial"/>
                <w:color w:val="000000"/>
              </w:rPr>
              <w:t>Código fuente</w:t>
            </w:r>
          </w:p>
        </w:tc>
        <w:tc>
          <w:tcPr>
            <w:tcW w:w="4527" w:type="dxa"/>
          </w:tcPr>
          <w:p w14:paraId="28A330D5" w14:textId="77777777" w:rsidR="002E74E6" w:rsidRPr="009C5466" w:rsidRDefault="002E74E6" w:rsidP="00036582">
            <w:pPr>
              <w:jc w:val="both"/>
              <w:rPr>
                <w:rFonts w:ascii="Arial" w:hAnsi="Arial" w:cs="Arial"/>
                <w:color w:val="000000"/>
              </w:rPr>
            </w:pPr>
            <w:r w:rsidRPr="009C5466">
              <w:rPr>
                <w:rFonts w:ascii="Arial" w:hAnsi="Arial" w:cs="Arial"/>
                <w:color w:val="000000"/>
              </w:rPr>
              <w:t>Máquina Virtual.</w:t>
            </w:r>
          </w:p>
        </w:tc>
      </w:tr>
      <w:tr w:rsidR="002E74E6" w:rsidRPr="009C5466" w14:paraId="6DFCAF00" w14:textId="77777777" w:rsidTr="00036582">
        <w:tc>
          <w:tcPr>
            <w:tcW w:w="2873" w:type="dxa"/>
          </w:tcPr>
          <w:p w14:paraId="51C89B48" w14:textId="77777777" w:rsidR="002E74E6" w:rsidRPr="009C5466" w:rsidRDefault="002E74E6" w:rsidP="00036582">
            <w:pPr>
              <w:jc w:val="both"/>
              <w:rPr>
                <w:rFonts w:ascii="Arial" w:hAnsi="Arial" w:cs="Arial"/>
                <w:color w:val="000000"/>
              </w:rPr>
            </w:pPr>
            <w:proofErr w:type="spellStart"/>
            <w:r w:rsidRPr="009C5466">
              <w:rPr>
                <w:rFonts w:ascii="Arial" w:hAnsi="Arial" w:cs="Arial"/>
                <w:color w:val="000000"/>
              </w:rPr>
              <w:t>Backup</w:t>
            </w:r>
            <w:proofErr w:type="spellEnd"/>
          </w:p>
        </w:tc>
        <w:tc>
          <w:tcPr>
            <w:tcW w:w="4527" w:type="dxa"/>
          </w:tcPr>
          <w:p w14:paraId="17FA0774" w14:textId="77777777" w:rsidR="002E74E6" w:rsidRPr="009C5466" w:rsidRDefault="002E74E6" w:rsidP="00036582">
            <w:pPr>
              <w:jc w:val="both"/>
              <w:rPr>
                <w:rFonts w:ascii="Arial" w:hAnsi="Arial" w:cs="Arial"/>
                <w:color w:val="000000"/>
              </w:rPr>
            </w:pPr>
            <w:r w:rsidRPr="009C5466">
              <w:rPr>
                <w:rFonts w:ascii="Arial" w:hAnsi="Arial" w:cs="Arial"/>
                <w:color w:val="000000"/>
              </w:rPr>
              <w:t>Almacenamiento.</w:t>
            </w:r>
          </w:p>
        </w:tc>
      </w:tr>
      <w:tr w:rsidR="002E74E6" w:rsidRPr="009C5466" w14:paraId="1D13B55C" w14:textId="77777777" w:rsidTr="00036582">
        <w:tc>
          <w:tcPr>
            <w:tcW w:w="2873" w:type="dxa"/>
          </w:tcPr>
          <w:p w14:paraId="11D2863E" w14:textId="77777777" w:rsidR="002E74E6" w:rsidRPr="009C5466" w:rsidRDefault="002E74E6" w:rsidP="00036582">
            <w:pPr>
              <w:jc w:val="both"/>
              <w:rPr>
                <w:rFonts w:ascii="Arial" w:hAnsi="Arial" w:cs="Arial"/>
                <w:color w:val="000000"/>
              </w:rPr>
            </w:pPr>
            <w:r w:rsidRPr="009C5466">
              <w:rPr>
                <w:rFonts w:ascii="Arial" w:hAnsi="Arial" w:cs="Arial"/>
                <w:color w:val="000000"/>
              </w:rPr>
              <w:t xml:space="preserve">Servidor </w:t>
            </w:r>
            <w:proofErr w:type="spellStart"/>
            <w:r w:rsidRPr="009C5466">
              <w:rPr>
                <w:rFonts w:ascii="Arial" w:hAnsi="Arial" w:cs="Arial"/>
                <w:color w:val="000000"/>
              </w:rPr>
              <w:t>Sql</w:t>
            </w:r>
            <w:proofErr w:type="spellEnd"/>
          </w:p>
        </w:tc>
        <w:tc>
          <w:tcPr>
            <w:tcW w:w="4527" w:type="dxa"/>
          </w:tcPr>
          <w:p w14:paraId="5474BA16" w14:textId="77777777" w:rsidR="002E74E6" w:rsidRPr="009C5466" w:rsidRDefault="002E74E6" w:rsidP="00036582">
            <w:pPr>
              <w:jc w:val="both"/>
              <w:rPr>
                <w:rFonts w:ascii="Arial" w:hAnsi="Arial" w:cs="Arial"/>
                <w:color w:val="000000"/>
              </w:rPr>
            </w:pPr>
            <w:r w:rsidRPr="009C5466">
              <w:rPr>
                <w:rFonts w:ascii="Arial" w:hAnsi="Arial" w:cs="Arial"/>
                <w:color w:val="000000"/>
              </w:rPr>
              <w:t>Servidor de base de datos.</w:t>
            </w:r>
          </w:p>
        </w:tc>
      </w:tr>
      <w:tr w:rsidR="002E74E6" w:rsidRPr="009C5466" w14:paraId="62E6E411" w14:textId="77777777" w:rsidTr="00036582">
        <w:tc>
          <w:tcPr>
            <w:tcW w:w="2873" w:type="dxa"/>
          </w:tcPr>
          <w:p w14:paraId="18215C52" w14:textId="77777777" w:rsidR="002E74E6" w:rsidRPr="009C5466" w:rsidRDefault="002E74E6" w:rsidP="00036582">
            <w:pPr>
              <w:jc w:val="both"/>
              <w:rPr>
                <w:rFonts w:ascii="Arial" w:hAnsi="Arial" w:cs="Arial"/>
                <w:color w:val="000000"/>
              </w:rPr>
            </w:pPr>
            <w:r w:rsidRPr="009C5466">
              <w:rPr>
                <w:rFonts w:ascii="Arial" w:hAnsi="Arial" w:cs="Arial"/>
                <w:color w:val="000000"/>
              </w:rPr>
              <w:t>DC-Radio</w:t>
            </w:r>
          </w:p>
        </w:tc>
        <w:tc>
          <w:tcPr>
            <w:tcW w:w="4527" w:type="dxa"/>
          </w:tcPr>
          <w:p w14:paraId="52DF7DB8" w14:textId="77777777" w:rsidR="002E74E6" w:rsidRPr="009C5466" w:rsidRDefault="002E74E6" w:rsidP="00036582">
            <w:pPr>
              <w:jc w:val="both"/>
              <w:rPr>
                <w:rFonts w:ascii="Arial" w:hAnsi="Arial" w:cs="Arial"/>
                <w:color w:val="000000"/>
              </w:rPr>
            </w:pPr>
            <w:r w:rsidRPr="009C5466">
              <w:rPr>
                <w:rFonts w:ascii="Arial" w:hAnsi="Arial" w:cs="Arial"/>
                <w:color w:val="000000"/>
              </w:rPr>
              <w:t xml:space="preserve">App </w:t>
            </w:r>
            <w:proofErr w:type="spellStart"/>
            <w:r w:rsidRPr="009C5466">
              <w:rPr>
                <w:rFonts w:ascii="Arial" w:hAnsi="Arial" w:cs="Arial"/>
                <w:color w:val="000000"/>
              </w:rPr>
              <w:t>Service</w:t>
            </w:r>
            <w:proofErr w:type="spellEnd"/>
            <w:r w:rsidRPr="009C5466">
              <w:rPr>
                <w:rFonts w:ascii="Arial" w:hAnsi="Arial" w:cs="Arial"/>
                <w:color w:val="000000"/>
              </w:rPr>
              <w:t xml:space="preserve">, Servidor de base de datos, </w:t>
            </w:r>
            <w:r w:rsidRPr="009C5466">
              <w:rPr>
                <w:rFonts w:ascii="Arial" w:hAnsi="Arial" w:cs="Arial"/>
                <w:color w:val="000000"/>
              </w:rPr>
              <w:lastRenderedPageBreak/>
              <w:t>máquina virtual</w:t>
            </w:r>
          </w:p>
        </w:tc>
      </w:tr>
      <w:tr w:rsidR="002E74E6" w:rsidRPr="009C5466" w14:paraId="681946F2" w14:textId="77777777" w:rsidTr="00036582">
        <w:tc>
          <w:tcPr>
            <w:tcW w:w="2873" w:type="dxa"/>
          </w:tcPr>
          <w:p w14:paraId="4EC8536A" w14:textId="77777777" w:rsidR="002E74E6" w:rsidRPr="009C5466" w:rsidRDefault="002E74E6" w:rsidP="00036582">
            <w:pPr>
              <w:jc w:val="both"/>
              <w:rPr>
                <w:rFonts w:ascii="Arial" w:hAnsi="Arial" w:cs="Arial"/>
                <w:color w:val="000000"/>
              </w:rPr>
            </w:pPr>
            <w:proofErr w:type="spellStart"/>
            <w:r w:rsidRPr="009C5466">
              <w:rPr>
                <w:rFonts w:ascii="Arial" w:hAnsi="Arial" w:cs="Arial"/>
                <w:color w:val="000000"/>
              </w:rPr>
              <w:lastRenderedPageBreak/>
              <w:t>Koha</w:t>
            </w:r>
            <w:proofErr w:type="spellEnd"/>
          </w:p>
        </w:tc>
        <w:tc>
          <w:tcPr>
            <w:tcW w:w="4527" w:type="dxa"/>
          </w:tcPr>
          <w:p w14:paraId="7634F148" w14:textId="77777777" w:rsidR="002E74E6" w:rsidRPr="009C5466" w:rsidRDefault="002E74E6" w:rsidP="00036582">
            <w:pPr>
              <w:jc w:val="both"/>
              <w:rPr>
                <w:rFonts w:ascii="Arial" w:hAnsi="Arial" w:cs="Arial"/>
                <w:color w:val="000000"/>
              </w:rPr>
            </w:pPr>
            <w:r w:rsidRPr="009C5466">
              <w:rPr>
                <w:rFonts w:ascii="Arial" w:hAnsi="Arial" w:cs="Arial"/>
                <w:color w:val="000000"/>
              </w:rPr>
              <w:t>Máquina Virtual.</w:t>
            </w:r>
          </w:p>
        </w:tc>
      </w:tr>
      <w:tr w:rsidR="002E74E6" w:rsidRPr="009C5466" w14:paraId="297733FE" w14:textId="77777777" w:rsidTr="00036582">
        <w:tc>
          <w:tcPr>
            <w:tcW w:w="2873" w:type="dxa"/>
          </w:tcPr>
          <w:p w14:paraId="2CC3B26B" w14:textId="77777777" w:rsidR="002E74E6" w:rsidRPr="009C5466" w:rsidRDefault="002E74E6" w:rsidP="00036582">
            <w:pPr>
              <w:rPr>
                <w:rFonts w:ascii="Arial" w:hAnsi="Arial" w:cs="Arial"/>
              </w:rPr>
            </w:pPr>
            <w:proofErr w:type="spellStart"/>
            <w:r w:rsidRPr="009C5466">
              <w:rPr>
                <w:rFonts w:ascii="Arial" w:hAnsi="Arial" w:cs="Arial"/>
              </w:rPr>
              <w:t>Suiteve</w:t>
            </w:r>
            <w:proofErr w:type="spellEnd"/>
          </w:p>
        </w:tc>
        <w:tc>
          <w:tcPr>
            <w:tcW w:w="4527" w:type="dxa"/>
          </w:tcPr>
          <w:p w14:paraId="6AA07A0D" w14:textId="77777777" w:rsidR="002E74E6" w:rsidRPr="009C5466" w:rsidRDefault="002E74E6" w:rsidP="00036582">
            <w:pPr>
              <w:rPr>
                <w:rFonts w:ascii="Arial" w:hAnsi="Arial" w:cs="Arial"/>
              </w:rPr>
            </w:pPr>
            <w:r w:rsidRPr="009C5466">
              <w:rPr>
                <w:rFonts w:ascii="Arial" w:hAnsi="Arial" w:cs="Arial"/>
                <w:color w:val="000000"/>
              </w:rPr>
              <w:t>Máquina Virtual, Servidor de base de datos.</w:t>
            </w:r>
          </w:p>
        </w:tc>
      </w:tr>
    </w:tbl>
    <w:p w14:paraId="6F48400A" w14:textId="77777777" w:rsidR="002E74E6" w:rsidRPr="009C5466" w:rsidRDefault="002E74E6" w:rsidP="00A116BE">
      <w:pPr>
        <w:spacing w:after="0" w:line="240" w:lineRule="auto"/>
        <w:jc w:val="both"/>
        <w:rPr>
          <w:rFonts w:ascii="Arial" w:hAnsi="Arial" w:cs="Arial"/>
          <w:b/>
          <w:bCs/>
        </w:rPr>
      </w:pPr>
    </w:p>
    <w:p w14:paraId="66E80D8E" w14:textId="77777777" w:rsidR="00A116BE" w:rsidRPr="009C5466" w:rsidRDefault="00A116BE" w:rsidP="00413DD2">
      <w:pPr>
        <w:spacing w:after="0" w:line="240" w:lineRule="auto"/>
        <w:jc w:val="center"/>
        <w:rPr>
          <w:rFonts w:ascii="Arial" w:hAnsi="Arial" w:cs="Arial"/>
          <w:b/>
          <w:color w:val="365F91" w:themeColor="accent1" w:themeShade="BF"/>
        </w:rPr>
      </w:pPr>
    </w:p>
    <w:p w14:paraId="4E73706A" w14:textId="03C7F5B8" w:rsidR="00FC4E7B" w:rsidRPr="009C5466" w:rsidRDefault="00BE0ABC" w:rsidP="00413DD2">
      <w:pPr>
        <w:spacing w:after="0" w:line="240" w:lineRule="auto"/>
        <w:jc w:val="both"/>
        <w:rPr>
          <w:rFonts w:ascii="Arial" w:hAnsi="Arial" w:cs="Arial"/>
          <w:b/>
          <w:bCs/>
        </w:rPr>
      </w:pPr>
      <w:r w:rsidRPr="009C5466">
        <w:rPr>
          <w:rFonts w:ascii="Arial" w:hAnsi="Arial" w:cs="Arial"/>
          <w:b/>
          <w:bCs/>
        </w:rPr>
        <w:t>Centro de Computo Sede A calle 35</w:t>
      </w:r>
    </w:p>
    <w:p w14:paraId="292A575B" w14:textId="58660AC9" w:rsidR="00BE0ABC" w:rsidRPr="009C5466" w:rsidRDefault="00BE0ABC" w:rsidP="00413DD2">
      <w:pPr>
        <w:spacing w:after="0" w:line="240" w:lineRule="auto"/>
        <w:jc w:val="both"/>
        <w:rPr>
          <w:rFonts w:ascii="Arial" w:hAnsi="Arial" w:cs="Arial"/>
          <w:b/>
          <w:bCs/>
        </w:rPr>
      </w:pPr>
    </w:p>
    <w:tbl>
      <w:tblPr>
        <w:tblW w:w="0" w:type="auto"/>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6634"/>
      </w:tblGrid>
      <w:tr w:rsidR="00BE0ABC" w:rsidRPr="009C5466" w14:paraId="15497603" w14:textId="77777777" w:rsidTr="00036582">
        <w:tc>
          <w:tcPr>
            <w:tcW w:w="766" w:type="dxa"/>
            <w:shd w:val="clear" w:color="auto" w:fill="E0E0E0"/>
          </w:tcPr>
          <w:p w14:paraId="3E20C29E" w14:textId="77777777" w:rsidR="00BE0ABC" w:rsidRPr="009C5466" w:rsidRDefault="00BE0ABC" w:rsidP="00036582">
            <w:pPr>
              <w:jc w:val="both"/>
              <w:rPr>
                <w:rFonts w:ascii="Arial" w:hAnsi="Arial" w:cs="Arial"/>
                <w:color w:val="000000"/>
              </w:rPr>
            </w:pPr>
            <w:r w:rsidRPr="009C5466">
              <w:rPr>
                <w:rFonts w:ascii="Arial" w:hAnsi="Arial" w:cs="Arial"/>
                <w:color w:val="000000"/>
              </w:rPr>
              <w:t>ITEM</w:t>
            </w:r>
          </w:p>
        </w:tc>
        <w:tc>
          <w:tcPr>
            <w:tcW w:w="6634" w:type="dxa"/>
            <w:shd w:val="clear" w:color="auto" w:fill="E0E0E0"/>
          </w:tcPr>
          <w:p w14:paraId="09D6ECDC" w14:textId="77777777" w:rsidR="00BE0ABC" w:rsidRPr="009C5466" w:rsidRDefault="00BE0ABC" w:rsidP="00036582">
            <w:pPr>
              <w:jc w:val="center"/>
              <w:rPr>
                <w:rFonts w:ascii="Arial" w:hAnsi="Arial" w:cs="Arial"/>
                <w:color w:val="000000"/>
              </w:rPr>
            </w:pPr>
            <w:r w:rsidRPr="009C5466">
              <w:rPr>
                <w:rFonts w:ascii="Arial" w:hAnsi="Arial" w:cs="Arial"/>
                <w:color w:val="000000"/>
              </w:rPr>
              <w:t>DESCRIPCION</w:t>
            </w:r>
          </w:p>
        </w:tc>
      </w:tr>
      <w:tr w:rsidR="00BE0ABC" w:rsidRPr="009C5466" w14:paraId="1D970822" w14:textId="77777777" w:rsidTr="00036582">
        <w:tc>
          <w:tcPr>
            <w:tcW w:w="766" w:type="dxa"/>
          </w:tcPr>
          <w:p w14:paraId="3E410C82" w14:textId="77777777" w:rsidR="00BE0ABC" w:rsidRPr="009C5466" w:rsidRDefault="00BE0ABC" w:rsidP="00036582">
            <w:pPr>
              <w:jc w:val="both"/>
              <w:rPr>
                <w:rFonts w:ascii="Arial" w:hAnsi="Arial" w:cs="Arial"/>
                <w:color w:val="000000"/>
              </w:rPr>
            </w:pPr>
            <w:r w:rsidRPr="009C5466">
              <w:rPr>
                <w:rFonts w:ascii="Arial" w:hAnsi="Arial" w:cs="Arial"/>
                <w:color w:val="000000"/>
              </w:rPr>
              <w:t>1</w:t>
            </w:r>
          </w:p>
        </w:tc>
        <w:tc>
          <w:tcPr>
            <w:tcW w:w="6634" w:type="dxa"/>
          </w:tcPr>
          <w:p w14:paraId="6089B2A3" w14:textId="77777777" w:rsidR="00BE0ABC" w:rsidRPr="009C5466" w:rsidRDefault="00BE0ABC" w:rsidP="00036582">
            <w:pPr>
              <w:jc w:val="both"/>
              <w:rPr>
                <w:rFonts w:ascii="Arial" w:hAnsi="Arial" w:cs="Arial"/>
                <w:color w:val="000000"/>
              </w:rPr>
            </w:pPr>
            <w:r w:rsidRPr="009C5466">
              <w:rPr>
                <w:rFonts w:ascii="Arial" w:hAnsi="Arial" w:cs="Arial"/>
                <w:color w:val="000000"/>
              </w:rPr>
              <w:t>Aire acondicionado de 4 toneladas</w:t>
            </w:r>
          </w:p>
        </w:tc>
      </w:tr>
      <w:tr w:rsidR="00BE0ABC" w:rsidRPr="009C5466" w14:paraId="24CD5F54" w14:textId="77777777" w:rsidTr="00036582">
        <w:tc>
          <w:tcPr>
            <w:tcW w:w="766" w:type="dxa"/>
          </w:tcPr>
          <w:p w14:paraId="461FCFED" w14:textId="77777777" w:rsidR="00BE0ABC" w:rsidRPr="009C5466" w:rsidRDefault="00BE0ABC" w:rsidP="00036582">
            <w:pPr>
              <w:jc w:val="both"/>
              <w:rPr>
                <w:rFonts w:ascii="Arial" w:hAnsi="Arial" w:cs="Arial"/>
                <w:color w:val="000000"/>
              </w:rPr>
            </w:pPr>
            <w:r w:rsidRPr="009C5466">
              <w:rPr>
                <w:rFonts w:ascii="Arial" w:hAnsi="Arial" w:cs="Arial"/>
                <w:color w:val="000000"/>
              </w:rPr>
              <w:t>2</w:t>
            </w:r>
          </w:p>
        </w:tc>
        <w:tc>
          <w:tcPr>
            <w:tcW w:w="6634" w:type="dxa"/>
          </w:tcPr>
          <w:p w14:paraId="4D788D31" w14:textId="77777777" w:rsidR="00BE0ABC" w:rsidRPr="009C5466" w:rsidRDefault="00BE0ABC" w:rsidP="00036582">
            <w:pPr>
              <w:jc w:val="both"/>
              <w:rPr>
                <w:rFonts w:ascii="Arial" w:hAnsi="Arial" w:cs="Arial"/>
                <w:color w:val="000000"/>
              </w:rPr>
            </w:pPr>
            <w:r w:rsidRPr="009C5466">
              <w:rPr>
                <w:rFonts w:ascii="Arial" w:hAnsi="Arial" w:cs="Arial"/>
                <w:color w:val="000000"/>
              </w:rPr>
              <w:t xml:space="preserve">Seis (6)Servidores HP PROCESADOR </w:t>
            </w:r>
            <w:proofErr w:type="spellStart"/>
            <w:r w:rsidRPr="009C5466">
              <w:rPr>
                <w:rFonts w:ascii="Arial" w:hAnsi="Arial" w:cs="Arial"/>
                <w:color w:val="000000"/>
              </w:rPr>
              <w:t>Xeon</w:t>
            </w:r>
            <w:proofErr w:type="spellEnd"/>
            <w:r w:rsidRPr="009C5466">
              <w:rPr>
                <w:rFonts w:ascii="Arial" w:hAnsi="Arial" w:cs="Arial"/>
                <w:color w:val="000000"/>
              </w:rPr>
              <w:t xml:space="preserve"> y 16 Gb RAM</w:t>
            </w:r>
          </w:p>
        </w:tc>
      </w:tr>
      <w:tr w:rsidR="00BE0ABC" w:rsidRPr="009C5466" w14:paraId="2CA92256" w14:textId="77777777" w:rsidTr="00036582">
        <w:tc>
          <w:tcPr>
            <w:tcW w:w="766" w:type="dxa"/>
          </w:tcPr>
          <w:p w14:paraId="75CEDAC6" w14:textId="77777777" w:rsidR="00BE0ABC" w:rsidRPr="009C5466" w:rsidRDefault="00BE0ABC" w:rsidP="00036582">
            <w:pPr>
              <w:jc w:val="both"/>
              <w:rPr>
                <w:rFonts w:ascii="Arial" w:hAnsi="Arial" w:cs="Arial"/>
                <w:color w:val="000000"/>
              </w:rPr>
            </w:pPr>
            <w:r w:rsidRPr="009C5466">
              <w:rPr>
                <w:rFonts w:ascii="Arial" w:hAnsi="Arial" w:cs="Arial"/>
                <w:color w:val="000000"/>
              </w:rPr>
              <w:t>3</w:t>
            </w:r>
          </w:p>
        </w:tc>
        <w:tc>
          <w:tcPr>
            <w:tcW w:w="6634" w:type="dxa"/>
          </w:tcPr>
          <w:p w14:paraId="1BABE627" w14:textId="77777777" w:rsidR="00BE0ABC" w:rsidRPr="009C5466" w:rsidRDefault="00BE0ABC" w:rsidP="00036582">
            <w:pPr>
              <w:jc w:val="both"/>
              <w:rPr>
                <w:rFonts w:ascii="Arial" w:hAnsi="Arial" w:cs="Arial"/>
                <w:color w:val="000000"/>
              </w:rPr>
            </w:pPr>
            <w:r w:rsidRPr="009C5466">
              <w:rPr>
                <w:rFonts w:ascii="Arial" w:hAnsi="Arial" w:cs="Arial"/>
                <w:color w:val="000000"/>
              </w:rPr>
              <w:t>Una (1) UPS de 30 KVA con autonomía de 10 minutos a plena carga instalada en el piso sexto.</w:t>
            </w:r>
          </w:p>
        </w:tc>
      </w:tr>
      <w:tr w:rsidR="00BE0ABC" w:rsidRPr="009C5466" w14:paraId="2F16FB6C" w14:textId="77777777" w:rsidTr="00036582">
        <w:tc>
          <w:tcPr>
            <w:tcW w:w="766" w:type="dxa"/>
          </w:tcPr>
          <w:p w14:paraId="6F97119C" w14:textId="77777777" w:rsidR="00BE0ABC" w:rsidRPr="009C5466" w:rsidRDefault="00BE0ABC" w:rsidP="00036582">
            <w:pPr>
              <w:jc w:val="both"/>
              <w:rPr>
                <w:rFonts w:ascii="Arial" w:hAnsi="Arial" w:cs="Arial"/>
                <w:color w:val="000000"/>
              </w:rPr>
            </w:pPr>
            <w:r w:rsidRPr="009C5466">
              <w:rPr>
                <w:rFonts w:ascii="Arial" w:hAnsi="Arial" w:cs="Arial"/>
                <w:color w:val="000000"/>
              </w:rPr>
              <w:t>4</w:t>
            </w:r>
          </w:p>
        </w:tc>
        <w:tc>
          <w:tcPr>
            <w:tcW w:w="6634" w:type="dxa"/>
          </w:tcPr>
          <w:p w14:paraId="118B7BBF" w14:textId="77777777" w:rsidR="00BE0ABC" w:rsidRPr="009C5466" w:rsidRDefault="00BE0ABC" w:rsidP="00036582">
            <w:pPr>
              <w:jc w:val="both"/>
              <w:rPr>
                <w:rFonts w:ascii="Arial" w:hAnsi="Arial" w:cs="Arial"/>
                <w:color w:val="000000"/>
              </w:rPr>
            </w:pPr>
            <w:r w:rsidRPr="009C5466">
              <w:rPr>
                <w:rFonts w:ascii="Arial" w:hAnsi="Arial" w:cs="Arial"/>
                <w:color w:val="000000"/>
              </w:rPr>
              <w:t xml:space="preserve">Dos (2) </w:t>
            </w:r>
            <w:proofErr w:type="spellStart"/>
            <w:r w:rsidRPr="009C5466">
              <w:rPr>
                <w:rFonts w:ascii="Arial" w:hAnsi="Arial" w:cs="Arial"/>
                <w:color w:val="000000"/>
              </w:rPr>
              <w:t>Switches</w:t>
            </w:r>
            <w:proofErr w:type="spellEnd"/>
            <w:r w:rsidRPr="009C5466">
              <w:rPr>
                <w:rFonts w:ascii="Arial" w:hAnsi="Arial" w:cs="Arial"/>
                <w:color w:val="000000"/>
              </w:rPr>
              <w:t xml:space="preserve"> </w:t>
            </w:r>
            <w:proofErr w:type="spellStart"/>
            <w:r w:rsidRPr="009C5466">
              <w:rPr>
                <w:rFonts w:ascii="Arial" w:hAnsi="Arial" w:cs="Arial"/>
                <w:color w:val="000000"/>
              </w:rPr>
              <w:t>sisco</w:t>
            </w:r>
            <w:proofErr w:type="spellEnd"/>
            <w:r w:rsidRPr="009C5466">
              <w:rPr>
                <w:rFonts w:ascii="Arial" w:hAnsi="Arial" w:cs="Arial"/>
                <w:color w:val="000000"/>
              </w:rPr>
              <w:t xml:space="preserve"> de 24 puertos, </w:t>
            </w:r>
            <w:proofErr w:type="gramStart"/>
            <w:r w:rsidRPr="009C5466">
              <w:rPr>
                <w:rFonts w:ascii="Arial" w:hAnsi="Arial" w:cs="Arial"/>
                <w:color w:val="000000"/>
              </w:rPr>
              <w:t>dos(</w:t>
            </w:r>
            <w:proofErr w:type="gramEnd"/>
            <w:r w:rsidRPr="009C5466">
              <w:rPr>
                <w:rFonts w:ascii="Arial" w:hAnsi="Arial" w:cs="Arial"/>
                <w:color w:val="000000"/>
              </w:rPr>
              <w:t xml:space="preserve">2) </w:t>
            </w:r>
            <w:proofErr w:type="spellStart"/>
            <w:r w:rsidRPr="009C5466">
              <w:rPr>
                <w:rFonts w:ascii="Arial" w:hAnsi="Arial" w:cs="Arial"/>
                <w:color w:val="000000"/>
              </w:rPr>
              <w:t>Switches</w:t>
            </w:r>
            <w:proofErr w:type="spellEnd"/>
            <w:r w:rsidRPr="009C5466">
              <w:rPr>
                <w:rFonts w:ascii="Arial" w:hAnsi="Arial" w:cs="Arial"/>
                <w:color w:val="000000"/>
              </w:rPr>
              <w:t xml:space="preserve"> </w:t>
            </w:r>
            <w:proofErr w:type="spellStart"/>
            <w:r w:rsidRPr="009C5466">
              <w:rPr>
                <w:rFonts w:ascii="Arial" w:hAnsi="Arial" w:cs="Arial"/>
                <w:color w:val="000000"/>
              </w:rPr>
              <w:t>sisco</w:t>
            </w:r>
            <w:proofErr w:type="spellEnd"/>
            <w:r w:rsidRPr="009C5466">
              <w:rPr>
                <w:rFonts w:ascii="Arial" w:hAnsi="Arial" w:cs="Arial"/>
                <w:color w:val="000000"/>
              </w:rPr>
              <w:t xml:space="preserve"> de 48 puertos y uno Hp de 48 puertos.</w:t>
            </w:r>
          </w:p>
        </w:tc>
      </w:tr>
      <w:tr w:rsidR="00BE0ABC" w:rsidRPr="009C5466" w14:paraId="0498FB7C" w14:textId="77777777" w:rsidTr="00036582">
        <w:tc>
          <w:tcPr>
            <w:tcW w:w="766" w:type="dxa"/>
          </w:tcPr>
          <w:p w14:paraId="1FB81815" w14:textId="77777777" w:rsidR="00BE0ABC" w:rsidRPr="009C5466" w:rsidRDefault="00BE0ABC" w:rsidP="00036582">
            <w:pPr>
              <w:jc w:val="both"/>
              <w:rPr>
                <w:rFonts w:ascii="Arial" w:hAnsi="Arial" w:cs="Arial"/>
                <w:color w:val="000000"/>
              </w:rPr>
            </w:pPr>
            <w:r w:rsidRPr="009C5466">
              <w:rPr>
                <w:rFonts w:ascii="Arial" w:hAnsi="Arial" w:cs="Arial"/>
                <w:color w:val="000000"/>
              </w:rPr>
              <w:t>5</w:t>
            </w:r>
          </w:p>
        </w:tc>
        <w:tc>
          <w:tcPr>
            <w:tcW w:w="6634" w:type="dxa"/>
          </w:tcPr>
          <w:p w14:paraId="748099CB" w14:textId="77777777" w:rsidR="00BE0ABC" w:rsidRPr="009C5466" w:rsidRDefault="00BE0ABC" w:rsidP="00036582">
            <w:pPr>
              <w:jc w:val="both"/>
              <w:rPr>
                <w:rFonts w:ascii="Arial" w:hAnsi="Arial" w:cs="Arial"/>
                <w:color w:val="000000"/>
              </w:rPr>
            </w:pPr>
            <w:r w:rsidRPr="009C5466">
              <w:rPr>
                <w:rFonts w:ascii="Arial" w:hAnsi="Arial" w:cs="Arial"/>
                <w:color w:val="000000"/>
              </w:rPr>
              <w:t xml:space="preserve">En cada piso existe un </w:t>
            </w:r>
            <w:proofErr w:type="spellStart"/>
            <w:r w:rsidRPr="009C5466">
              <w:rPr>
                <w:rFonts w:ascii="Arial" w:hAnsi="Arial" w:cs="Arial"/>
                <w:color w:val="000000"/>
              </w:rPr>
              <w:t>switch</w:t>
            </w:r>
            <w:proofErr w:type="spellEnd"/>
            <w:r w:rsidRPr="009C5466">
              <w:rPr>
                <w:rFonts w:ascii="Arial" w:hAnsi="Arial" w:cs="Arial"/>
                <w:color w:val="000000"/>
              </w:rPr>
              <w:t xml:space="preserve"> de 48 puertos marca HP.</w:t>
            </w:r>
          </w:p>
        </w:tc>
      </w:tr>
      <w:tr w:rsidR="00BE0ABC" w:rsidRPr="009C5466" w14:paraId="0DFB0D7B" w14:textId="77777777" w:rsidTr="00036582">
        <w:tc>
          <w:tcPr>
            <w:tcW w:w="766" w:type="dxa"/>
          </w:tcPr>
          <w:p w14:paraId="7BF46589" w14:textId="77777777" w:rsidR="00BE0ABC" w:rsidRPr="009C5466" w:rsidRDefault="00BE0ABC" w:rsidP="00036582">
            <w:pPr>
              <w:jc w:val="both"/>
              <w:rPr>
                <w:rFonts w:ascii="Arial" w:hAnsi="Arial" w:cs="Arial"/>
                <w:color w:val="000000"/>
              </w:rPr>
            </w:pPr>
            <w:r w:rsidRPr="009C5466">
              <w:rPr>
                <w:rFonts w:ascii="Arial" w:hAnsi="Arial" w:cs="Arial"/>
                <w:color w:val="000000"/>
              </w:rPr>
              <w:t>6</w:t>
            </w:r>
          </w:p>
        </w:tc>
        <w:tc>
          <w:tcPr>
            <w:tcW w:w="6634" w:type="dxa"/>
          </w:tcPr>
          <w:p w14:paraId="69E84063" w14:textId="77777777" w:rsidR="00BE0ABC" w:rsidRPr="009C5466" w:rsidRDefault="00BE0ABC" w:rsidP="00036582">
            <w:pPr>
              <w:jc w:val="both"/>
              <w:rPr>
                <w:rFonts w:ascii="Arial" w:hAnsi="Arial" w:cs="Arial"/>
                <w:color w:val="000000"/>
              </w:rPr>
            </w:pPr>
            <w:r w:rsidRPr="009C5466">
              <w:rPr>
                <w:rFonts w:ascii="Arial" w:hAnsi="Arial" w:cs="Arial"/>
                <w:color w:val="000000"/>
              </w:rPr>
              <w:t>Doscientos (200) Puntos de voz y datos en Categoría 6A.</w:t>
            </w:r>
          </w:p>
        </w:tc>
      </w:tr>
      <w:tr w:rsidR="00BE0ABC" w:rsidRPr="009C5466" w14:paraId="1042EAFF" w14:textId="77777777" w:rsidTr="00036582">
        <w:tc>
          <w:tcPr>
            <w:tcW w:w="766" w:type="dxa"/>
          </w:tcPr>
          <w:p w14:paraId="7340D04B" w14:textId="77777777" w:rsidR="00BE0ABC" w:rsidRPr="009C5466" w:rsidRDefault="00BE0ABC" w:rsidP="00036582">
            <w:pPr>
              <w:jc w:val="both"/>
              <w:rPr>
                <w:rFonts w:ascii="Arial" w:hAnsi="Arial" w:cs="Arial"/>
                <w:color w:val="000000"/>
              </w:rPr>
            </w:pPr>
            <w:r w:rsidRPr="009C5466">
              <w:rPr>
                <w:rFonts w:ascii="Arial" w:hAnsi="Arial" w:cs="Arial"/>
                <w:color w:val="000000"/>
              </w:rPr>
              <w:t>7</w:t>
            </w:r>
          </w:p>
        </w:tc>
        <w:tc>
          <w:tcPr>
            <w:tcW w:w="6634" w:type="dxa"/>
          </w:tcPr>
          <w:p w14:paraId="1883B852" w14:textId="77777777" w:rsidR="00BE0ABC" w:rsidRPr="009C5466" w:rsidRDefault="00BE0ABC" w:rsidP="00036582">
            <w:pPr>
              <w:jc w:val="both"/>
              <w:rPr>
                <w:rFonts w:ascii="Arial" w:hAnsi="Arial" w:cs="Arial"/>
                <w:color w:val="000000"/>
              </w:rPr>
            </w:pPr>
            <w:r w:rsidRPr="009C5466">
              <w:rPr>
                <w:rFonts w:ascii="Arial" w:hAnsi="Arial" w:cs="Arial"/>
                <w:color w:val="000000"/>
              </w:rPr>
              <w:t>Enrutador para conectividad con la Secretaria de Hacienda</w:t>
            </w:r>
          </w:p>
        </w:tc>
      </w:tr>
      <w:tr w:rsidR="00BE0ABC" w:rsidRPr="009C5466" w14:paraId="119760CF" w14:textId="77777777" w:rsidTr="00036582">
        <w:tc>
          <w:tcPr>
            <w:tcW w:w="766" w:type="dxa"/>
          </w:tcPr>
          <w:p w14:paraId="723DFDDE" w14:textId="77777777" w:rsidR="00BE0ABC" w:rsidRPr="009C5466" w:rsidRDefault="00BE0ABC" w:rsidP="00036582">
            <w:pPr>
              <w:jc w:val="both"/>
              <w:rPr>
                <w:rFonts w:ascii="Arial" w:hAnsi="Arial" w:cs="Arial"/>
                <w:color w:val="000000"/>
              </w:rPr>
            </w:pPr>
            <w:r w:rsidRPr="009C5466">
              <w:rPr>
                <w:rFonts w:ascii="Arial" w:hAnsi="Arial" w:cs="Arial"/>
                <w:color w:val="000000"/>
              </w:rPr>
              <w:t>8</w:t>
            </w:r>
          </w:p>
        </w:tc>
        <w:tc>
          <w:tcPr>
            <w:tcW w:w="6634" w:type="dxa"/>
          </w:tcPr>
          <w:p w14:paraId="4F41278E" w14:textId="77777777" w:rsidR="00BE0ABC" w:rsidRPr="009C5466" w:rsidRDefault="00BE0ABC" w:rsidP="00036582">
            <w:pPr>
              <w:jc w:val="both"/>
              <w:rPr>
                <w:rFonts w:ascii="Arial" w:hAnsi="Arial" w:cs="Arial"/>
                <w:color w:val="000000"/>
              </w:rPr>
            </w:pPr>
            <w:r w:rsidRPr="009C5466">
              <w:rPr>
                <w:rFonts w:ascii="Arial" w:hAnsi="Arial" w:cs="Arial"/>
                <w:color w:val="000000"/>
              </w:rPr>
              <w:t>Servidor Isa Server</w:t>
            </w:r>
          </w:p>
        </w:tc>
      </w:tr>
      <w:tr w:rsidR="00BE0ABC" w:rsidRPr="009C5466" w14:paraId="7CC318F4" w14:textId="77777777" w:rsidTr="00036582">
        <w:tc>
          <w:tcPr>
            <w:tcW w:w="766" w:type="dxa"/>
          </w:tcPr>
          <w:p w14:paraId="7769A017" w14:textId="77777777" w:rsidR="00BE0ABC" w:rsidRPr="009C5466" w:rsidRDefault="00BE0ABC" w:rsidP="00036582">
            <w:pPr>
              <w:jc w:val="both"/>
              <w:rPr>
                <w:rFonts w:ascii="Arial" w:hAnsi="Arial" w:cs="Arial"/>
                <w:color w:val="000000"/>
              </w:rPr>
            </w:pPr>
            <w:r w:rsidRPr="009C5466">
              <w:rPr>
                <w:rFonts w:ascii="Arial" w:hAnsi="Arial" w:cs="Arial"/>
                <w:color w:val="000000"/>
              </w:rPr>
              <w:t>9</w:t>
            </w:r>
          </w:p>
        </w:tc>
        <w:tc>
          <w:tcPr>
            <w:tcW w:w="6634" w:type="dxa"/>
          </w:tcPr>
          <w:p w14:paraId="2A2F89B8" w14:textId="77777777" w:rsidR="00BE0ABC" w:rsidRPr="009C5466" w:rsidRDefault="00BE0ABC" w:rsidP="00036582">
            <w:pPr>
              <w:jc w:val="both"/>
              <w:rPr>
                <w:rFonts w:ascii="Arial" w:hAnsi="Arial" w:cs="Arial"/>
                <w:color w:val="000000"/>
              </w:rPr>
            </w:pPr>
            <w:r w:rsidRPr="009C5466">
              <w:rPr>
                <w:rFonts w:ascii="Arial" w:hAnsi="Arial" w:cs="Arial"/>
                <w:color w:val="000000"/>
              </w:rPr>
              <w:t>Control de acceso con tarjetas de Proximidad.</w:t>
            </w:r>
          </w:p>
        </w:tc>
      </w:tr>
      <w:tr w:rsidR="00BE0ABC" w:rsidRPr="009C5466" w14:paraId="2BAB891B" w14:textId="77777777" w:rsidTr="00036582">
        <w:tc>
          <w:tcPr>
            <w:tcW w:w="766" w:type="dxa"/>
          </w:tcPr>
          <w:p w14:paraId="63A142EC" w14:textId="77777777" w:rsidR="00BE0ABC" w:rsidRPr="009C5466" w:rsidRDefault="00BE0ABC" w:rsidP="00036582">
            <w:pPr>
              <w:jc w:val="both"/>
              <w:rPr>
                <w:rFonts w:ascii="Arial" w:hAnsi="Arial" w:cs="Arial"/>
                <w:color w:val="000000"/>
              </w:rPr>
            </w:pPr>
            <w:r w:rsidRPr="009C5466">
              <w:rPr>
                <w:rFonts w:ascii="Arial" w:hAnsi="Arial" w:cs="Arial"/>
                <w:color w:val="000000"/>
              </w:rPr>
              <w:t>10</w:t>
            </w:r>
          </w:p>
        </w:tc>
        <w:tc>
          <w:tcPr>
            <w:tcW w:w="6634" w:type="dxa"/>
          </w:tcPr>
          <w:p w14:paraId="3C91425C" w14:textId="77777777" w:rsidR="00BE0ABC" w:rsidRPr="009C5466" w:rsidRDefault="00BE0ABC" w:rsidP="00036582">
            <w:pPr>
              <w:jc w:val="both"/>
              <w:rPr>
                <w:rFonts w:ascii="Arial" w:hAnsi="Arial" w:cs="Arial"/>
                <w:color w:val="000000"/>
              </w:rPr>
            </w:pPr>
            <w:r w:rsidRPr="009C5466">
              <w:rPr>
                <w:rFonts w:ascii="Arial" w:hAnsi="Arial" w:cs="Arial"/>
                <w:color w:val="000000"/>
              </w:rPr>
              <w:t>Tablero electrónico independiente</w:t>
            </w:r>
          </w:p>
        </w:tc>
      </w:tr>
      <w:tr w:rsidR="00BE0ABC" w:rsidRPr="009C5466" w14:paraId="0E6C5F5E" w14:textId="77777777" w:rsidTr="00036582">
        <w:tc>
          <w:tcPr>
            <w:tcW w:w="766" w:type="dxa"/>
          </w:tcPr>
          <w:p w14:paraId="6EB7A7CC" w14:textId="77777777" w:rsidR="00BE0ABC" w:rsidRPr="009C5466" w:rsidRDefault="00BE0ABC" w:rsidP="00036582">
            <w:pPr>
              <w:jc w:val="both"/>
              <w:rPr>
                <w:rFonts w:ascii="Arial" w:hAnsi="Arial" w:cs="Arial"/>
                <w:color w:val="000000"/>
              </w:rPr>
            </w:pPr>
            <w:r w:rsidRPr="009C5466">
              <w:rPr>
                <w:rFonts w:ascii="Arial" w:hAnsi="Arial" w:cs="Arial"/>
                <w:color w:val="000000"/>
              </w:rPr>
              <w:t>11</w:t>
            </w:r>
          </w:p>
        </w:tc>
        <w:tc>
          <w:tcPr>
            <w:tcW w:w="6634" w:type="dxa"/>
          </w:tcPr>
          <w:p w14:paraId="16AD38E5" w14:textId="77777777" w:rsidR="00BE0ABC" w:rsidRPr="009C5466" w:rsidRDefault="00BE0ABC" w:rsidP="00036582">
            <w:pPr>
              <w:jc w:val="both"/>
              <w:rPr>
                <w:rFonts w:ascii="Arial" w:hAnsi="Arial" w:cs="Arial"/>
                <w:color w:val="000000"/>
              </w:rPr>
            </w:pPr>
            <w:r w:rsidRPr="009C5466">
              <w:rPr>
                <w:rFonts w:ascii="Arial" w:hAnsi="Arial" w:cs="Arial"/>
                <w:color w:val="000000"/>
              </w:rPr>
              <w:t>Sistema de comunicación para Internet.</w:t>
            </w:r>
          </w:p>
        </w:tc>
      </w:tr>
      <w:tr w:rsidR="00BE0ABC" w:rsidRPr="009C5466" w14:paraId="225CEA51" w14:textId="77777777" w:rsidTr="00036582">
        <w:tc>
          <w:tcPr>
            <w:tcW w:w="766" w:type="dxa"/>
          </w:tcPr>
          <w:p w14:paraId="6E935922" w14:textId="77777777" w:rsidR="00BE0ABC" w:rsidRPr="009C5466" w:rsidRDefault="00BE0ABC" w:rsidP="00036582">
            <w:pPr>
              <w:jc w:val="both"/>
              <w:rPr>
                <w:rFonts w:ascii="Arial" w:hAnsi="Arial" w:cs="Arial"/>
                <w:color w:val="000000"/>
              </w:rPr>
            </w:pPr>
            <w:r w:rsidRPr="009C5466">
              <w:rPr>
                <w:rFonts w:ascii="Arial" w:hAnsi="Arial" w:cs="Arial"/>
                <w:color w:val="000000"/>
              </w:rPr>
              <w:t>12</w:t>
            </w:r>
          </w:p>
        </w:tc>
        <w:tc>
          <w:tcPr>
            <w:tcW w:w="6634" w:type="dxa"/>
          </w:tcPr>
          <w:p w14:paraId="25CF7234" w14:textId="77777777" w:rsidR="00BE0ABC" w:rsidRPr="009C5466" w:rsidRDefault="00BE0ABC" w:rsidP="00036582">
            <w:pPr>
              <w:jc w:val="both"/>
              <w:rPr>
                <w:rFonts w:ascii="Arial" w:hAnsi="Arial" w:cs="Arial"/>
                <w:color w:val="000000"/>
              </w:rPr>
            </w:pPr>
            <w:r w:rsidRPr="009C5466">
              <w:rPr>
                <w:rFonts w:ascii="Arial" w:hAnsi="Arial" w:cs="Arial"/>
                <w:color w:val="000000"/>
              </w:rPr>
              <w:t>Sistema Antiincendios</w:t>
            </w:r>
          </w:p>
        </w:tc>
      </w:tr>
      <w:tr w:rsidR="00BE0ABC" w:rsidRPr="009C5466" w14:paraId="5AC15AB5" w14:textId="77777777" w:rsidTr="00036582">
        <w:tc>
          <w:tcPr>
            <w:tcW w:w="766" w:type="dxa"/>
          </w:tcPr>
          <w:p w14:paraId="6195EC75" w14:textId="77777777" w:rsidR="00BE0ABC" w:rsidRPr="009C5466" w:rsidRDefault="00BE0ABC" w:rsidP="00036582">
            <w:pPr>
              <w:jc w:val="both"/>
              <w:rPr>
                <w:rFonts w:ascii="Arial" w:hAnsi="Arial" w:cs="Arial"/>
                <w:color w:val="000000"/>
              </w:rPr>
            </w:pPr>
            <w:r w:rsidRPr="009C5466">
              <w:rPr>
                <w:rFonts w:ascii="Arial" w:hAnsi="Arial" w:cs="Arial"/>
                <w:color w:val="000000"/>
              </w:rPr>
              <w:t>13</w:t>
            </w:r>
          </w:p>
        </w:tc>
        <w:tc>
          <w:tcPr>
            <w:tcW w:w="6634" w:type="dxa"/>
          </w:tcPr>
          <w:p w14:paraId="4F9D25D6" w14:textId="77777777" w:rsidR="00BE0ABC" w:rsidRPr="009C5466" w:rsidRDefault="00BE0ABC" w:rsidP="00036582">
            <w:pPr>
              <w:jc w:val="both"/>
              <w:rPr>
                <w:rFonts w:ascii="Arial" w:hAnsi="Arial" w:cs="Arial"/>
                <w:color w:val="000000"/>
              </w:rPr>
            </w:pPr>
            <w:r w:rsidRPr="009C5466">
              <w:rPr>
                <w:rFonts w:ascii="Arial" w:hAnsi="Arial" w:cs="Arial"/>
                <w:color w:val="000000"/>
              </w:rPr>
              <w:t xml:space="preserve">Dos (2) Rack de comunicaciones con sus respectivos </w:t>
            </w:r>
            <w:proofErr w:type="spellStart"/>
            <w:r w:rsidRPr="009C5466">
              <w:rPr>
                <w:rFonts w:ascii="Arial" w:hAnsi="Arial" w:cs="Arial"/>
                <w:color w:val="000000"/>
              </w:rPr>
              <w:t>patch</w:t>
            </w:r>
            <w:proofErr w:type="spellEnd"/>
            <w:r w:rsidRPr="009C5466">
              <w:rPr>
                <w:rFonts w:ascii="Arial" w:hAnsi="Arial" w:cs="Arial"/>
                <w:color w:val="000000"/>
              </w:rPr>
              <w:t xml:space="preserve"> panel</w:t>
            </w:r>
          </w:p>
        </w:tc>
      </w:tr>
      <w:tr w:rsidR="00BE0ABC" w:rsidRPr="009C5466" w14:paraId="24A39D71" w14:textId="77777777" w:rsidTr="00036582">
        <w:tc>
          <w:tcPr>
            <w:tcW w:w="766" w:type="dxa"/>
          </w:tcPr>
          <w:p w14:paraId="46C1B509" w14:textId="77777777" w:rsidR="00BE0ABC" w:rsidRPr="009C5466" w:rsidRDefault="00BE0ABC" w:rsidP="00036582">
            <w:pPr>
              <w:jc w:val="both"/>
              <w:rPr>
                <w:rFonts w:ascii="Arial" w:hAnsi="Arial" w:cs="Arial"/>
                <w:color w:val="000000"/>
              </w:rPr>
            </w:pPr>
            <w:r w:rsidRPr="009C5466">
              <w:rPr>
                <w:rFonts w:ascii="Arial" w:hAnsi="Arial" w:cs="Arial"/>
                <w:color w:val="000000"/>
              </w:rPr>
              <w:t>14</w:t>
            </w:r>
          </w:p>
        </w:tc>
        <w:tc>
          <w:tcPr>
            <w:tcW w:w="6634" w:type="dxa"/>
          </w:tcPr>
          <w:p w14:paraId="104AE799" w14:textId="77777777" w:rsidR="00BE0ABC" w:rsidRPr="009C5466" w:rsidRDefault="00BE0ABC" w:rsidP="00036582">
            <w:pPr>
              <w:jc w:val="both"/>
              <w:rPr>
                <w:rFonts w:ascii="Arial" w:hAnsi="Arial" w:cs="Arial"/>
                <w:color w:val="000000"/>
              </w:rPr>
            </w:pPr>
            <w:r w:rsidRPr="009C5466">
              <w:rPr>
                <w:rFonts w:ascii="Arial" w:hAnsi="Arial" w:cs="Arial"/>
                <w:color w:val="000000"/>
              </w:rPr>
              <w:t>Dos (2) Gabinetes para servidores.</w:t>
            </w:r>
          </w:p>
        </w:tc>
      </w:tr>
      <w:tr w:rsidR="00BE0ABC" w:rsidRPr="009C5466" w14:paraId="74505EEF" w14:textId="77777777" w:rsidTr="00D114D6">
        <w:trPr>
          <w:trHeight w:val="258"/>
        </w:trPr>
        <w:tc>
          <w:tcPr>
            <w:tcW w:w="766" w:type="dxa"/>
          </w:tcPr>
          <w:p w14:paraId="33DBCF1E" w14:textId="77777777" w:rsidR="00BE0ABC" w:rsidRPr="009C5466" w:rsidRDefault="00BE0ABC" w:rsidP="00036582">
            <w:pPr>
              <w:jc w:val="both"/>
              <w:rPr>
                <w:rFonts w:ascii="Arial" w:hAnsi="Arial" w:cs="Arial"/>
                <w:color w:val="000000"/>
              </w:rPr>
            </w:pPr>
            <w:r w:rsidRPr="009C5466">
              <w:rPr>
                <w:rFonts w:ascii="Arial" w:hAnsi="Arial" w:cs="Arial"/>
                <w:color w:val="000000"/>
              </w:rPr>
              <w:t>15</w:t>
            </w:r>
          </w:p>
        </w:tc>
        <w:tc>
          <w:tcPr>
            <w:tcW w:w="6634" w:type="dxa"/>
          </w:tcPr>
          <w:p w14:paraId="12A58E4A" w14:textId="77777777" w:rsidR="00BE0ABC" w:rsidRPr="009C5466" w:rsidRDefault="00BE0ABC" w:rsidP="00036582">
            <w:pPr>
              <w:jc w:val="both"/>
              <w:rPr>
                <w:rFonts w:ascii="Arial" w:hAnsi="Arial" w:cs="Arial"/>
                <w:color w:val="000000"/>
              </w:rPr>
            </w:pPr>
            <w:r w:rsidRPr="009C5466">
              <w:rPr>
                <w:rFonts w:ascii="Arial" w:hAnsi="Arial" w:cs="Arial"/>
                <w:color w:val="000000"/>
              </w:rPr>
              <w:t xml:space="preserve">Planta de </w:t>
            </w:r>
            <w:proofErr w:type="spellStart"/>
            <w:r w:rsidRPr="009C5466">
              <w:rPr>
                <w:rFonts w:ascii="Arial" w:hAnsi="Arial" w:cs="Arial"/>
                <w:color w:val="000000"/>
              </w:rPr>
              <w:t>Celufijos</w:t>
            </w:r>
            <w:proofErr w:type="spellEnd"/>
            <w:r w:rsidRPr="009C5466">
              <w:rPr>
                <w:rFonts w:ascii="Arial" w:hAnsi="Arial" w:cs="Arial"/>
                <w:color w:val="000000"/>
              </w:rPr>
              <w:t>.</w:t>
            </w:r>
          </w:p>
        </w:tc>
      </w:tr>
      <w:tr w:rsidR="00BE0ABC" w:rsidRPr="009C5466" w14:paraId="6433E96A" w14:textId="77777777" w:rsidTr="00036582">
        <w:tc>
          <w:tcPr>
            <w:tcW w:w="766" w:type="dxa"/>
          </w:tcPr>
          <w:p w14:paraId="4A56DD8D" w14:textId="77777777" w:rsidR="00BE0ABC" w:rsidRPr="009C5466" w:rsidRDefault="00BE0ABC" w:rsidP="00036582">
            <w:pPr>
              <w:jc w:val="both"/>
              <w:rPr>
                <w:rFonts w:ascii="Arial" w:hAnsi="Arial" w:cs="Arial"/>
                <w:color w:val="000000"/>
              </w:rPr>
            </w:pPr>
            <w:r w:rsidRPr="009C5466">
              <w:rPr>
                <w:rFonts w:ascii="Arial" w:hAnsi="Arial" w:cs="Arial"/>
                <w:color w:val="000000"/>
              </w:rPr>
              <w:t>16</w:t>
            </w:r>
          </w:p>
        </w:tc>
        <w:tc>
          <w:tcPr>
            <w:tcW w:w="6634" w:type="dxa"/>
          </w:tcPr>
          <w:p w14:paraId="017E4544" w14:textId="77777777" w:rsidR="00BE0ABC" w:rsidRPr="009C5466" w:rsidRDefault="00BE0ABC" w:rsidP="00036582">
            <w:pPr>
              <w:jc w:val="both"/>
              <w:rPr>
                <w:rFonts w:ascii="Arial" w:hAnsi="Arial" w:cs="Arial"/>
                <w:color w:val="000000"/>
              </w:rPr>
            </w:pPr>
            <w:r w:rsidRPr="009C5466">
              <w:rPr>
                <w:rFonts w:ascii="Arial" w:hAnsi="Arial" w:cs="Arial"/>
                <w:color w:val="000000"/>
              </w:rPr>
              <w:t xml:space="preserve">Sistema de seguridad perimetral basado en </w:t>
            </w:r>
            <w:proofErr w:type="spellStart"/>
            <w:r w:rsidRPr="009C5466">
              <w:rPr>
                <w:rFonts w:ascii="Arial" w:hAnsi="Arial" w:cs="Arial"/>
                <w:color w:val="000000"/>
              </w:rPr>
              <w:t>Check</w:t>
            </w:r>
            <w:proofErr w:type="spellEnd"/>
            <w:r w:rsidRPr="009C5466">
              <w:rPr>
                <w:rFonts w:ascii="Arial" w:hAnsi="Arial" w:cs="Arial"/>
                <w:color w:val="000000"/>
              </w:rPr>
              <w:t xml:space="preserve"> </w:t>
            </w:r>
            <w:proofErr w:type="spellStart"/>
            <w:r w:rsidRPr="009C5466">
              <w:rPr>
                <w:rFonts w:ascii="Arial" w:hAnsi="Arial" w:cs="Arial"/>
                <w:color w:val="000000"/>
              </w:rPr>
              <w:t>point</w:t>
            </w:r>
            <w:proofErr w:type="spellEnd"/>
            <w:r w:rsidRPr="009C5466">
              <w:rPr>
                <w:rFonts w:ascii="Arial" w:hAnsi="Arial" w:cs="Arial"/>
                <w:color w:val="000000"/>
              </w:rPr>
              <w:t>.</w:t>
            </w:r>
          </w:p>
        </w:tc>
      </w:tr>
      <w:tr w:rsidR="00BE0ABC" w:rsidRPr="009C5466" w14:paraId="1B9191E1" w14:textId="77777777" w:rsidTr="00036582">
        <w:tc>
          <w:tcPr>
            <w:tcW w:w="766" w:type="dxa"/>
          </w:tcPr>
          <w:p w14:paraId="368E6BB0" w14:textId="77777777" w:rsidR="00BE0ABC" w:rsidRPr="009C5466" w:rsidRDefault="00BE0ABC" w:rsidP="00036582">
            <w:pPr>
              <w:jc w:val="both"/>
              <w:rPr>
                <w:rFonts w:ascii="Arial" w:hAnsi="Arial" w:cs="Arial"/>
                <w:color w:val="000000"/>
              </w:rPr>
            </w:pPr>
            <w:r w:rsidRPr="009C5466">
              <w:rPr>
                <w:rFonts w:ascii="Arial" w:hAnsi="Arial" w:cs="Arial"/>
                <w:color w:val="000000"/>
              </w:rPr>
              <w:t>17</w:t>
            </w:r>
          </w:p>
        </w:tc>
        <w:tc>
          <w:tcPr>
            <w:tcW w:w="6634" w:type="dxa"/>
          </w:tcPr>
          <w:p w14:paraId="10C61EA0" w14:textId="77777777" w:rsidR="00BE0ABC" w:rsidRPr="009C5466" w:rsidRDefault="00BE0ABC" w:rsidP="00036582">
            <w:pPr>
              <w:jc w:val="both"/>
              <w:rPr>
                <w:rFonts w:ascii="Arial" w:hAnsi="Arial" w:cs="Arial"/>
                <w:color w:val="000000"/>
              </w:rPr>
            </w:pPr>
            <w:r w:rsidRPr="009C5466">
              <w:rPr>
                <w:rFonts w:ascii="Arial" w:hAnsi="Arial" w:cs="Arial"/>
                <w:color w:val="000000"/>
              </w:rPr>
              <w:t>Sistema de Respaldo y recuperación de desastres basado en dato.</w:t>
            </w:r>
          </w:p>
        </w:tc>
      </w:tr>
      <w:tr w:rsidR="00BE0ABC" w:rsidRPr="009C5466" w14:paraId="2F6838F2" w14:textId="77777777" w:rsidTr="00036582">
        <w:tc>
          <w:tcPr>
            <w:tcW w:w="766" w:type="dxa"/>
          </w:tcPr>
          <w:p w14:paraId="3A962F98" w14:textId="77777777" w:rsidR="00BE0ABC" w:rsidRPr="009C5466" w:rsidRDefault="00BE0ABC" w:rsidP="00036582">
            <w:pPr>
              <w:jc w:val="both"/>
              <w:rPr>
                <w:rFonts w:ascii="Arial" w:hAnsi="Arial" w:cs="Arial"/>
                <w:color w:val="000000"/>
              </w:rPr>
            </w:pPr>
            <w:r w:rsidRPr="009C5466">
              <w:rPr>
                <w:rFonts w:ascii="Arial" w:hAnsi="Arial" w:cs="Arial"/>
                <w:color w:val="000000"/>
              </w:rPr>
              <w:lastRenderedPageBreak/>
              <w:t>18</w:t>
            </w:r>
          </w:p>
        </w:tc>
        <w:tc>
          <w:tcPr>
            <w:tcW w:w="6634" w:type="dxa"/>
          </w:tcPr>
          <w:p w14:paraId="2EAC9F4E" w14:textId="77777777" w:rsidR="00BE0ABC" w:rsidRPr="009C5466" w:rsidRDefault="00BE0ABC" w:rsidP="00036582">
            <w:pPr>
              <w:jc w:val="both"/>
              <w:rPr>
                <w:rFonts w:ascii="Arial" w:hAnsi="Arial" w:cs="Arial"/>
                <w:color w:val="000000"/>
              </w:rPr>
            </w:pPr>
            <w:r w:rsidRPr="009C5466">
              <w:rPr>
                <w:rFonts w:ascii="Arial" w:hAnsi="Arial" w:cs="Arial"/>
                <w:color w:val="000000"/>
              </w:rPr>
              <w:t>Tablero eléctrico de control de corriente regulada.</w:t>
            </w:r>
          </w:p>
        </w:tc>
      </w:tr>
      <w:tr w:rsidR="00BE0ABC" w:rsidRPr="009C5466" w14:paraId="7D1C4EBB" w14:textId="77777777" w:rsidTr="00036582">
        <w:tc>
          <w:tcPr>
            <w:tcW w:w="766" w:type="dxa"/>
          </w:tcPr>
          <w:p w14:paraId="4C5D6BF0" w14:textId="77777777" w:rsidR="00BE0ABC" w:rsidRPr="009C5466" w:rsidRDefault="00BE0ABC" w:rsidP="00036582">
            <w:pPr>
              <w:jc w:val="both"/>
              <w:rPr>
                <w:rFonts w:ascii="Arial" w:hAnsi="Arial" w:cs="Arial"/>
                <w:color w:val="000000"/>
              </w:rPr>
            </w:pPr>
            <w:r w:rsidRPr="009C5466">
              <w:rPr>
                <w:rFonts w:ascii="Arial" w:hAnsi="Arial" w:cs="Arial"/>
                <w:color w:val="000000"/>
              </w:rPr>
              <w:t>19</w:t>
            </w:r>
          </w:p>
        </w:tc>
        <w:tc>
          <w:tcPr>
            <w:tcW w:w="6634" w:type="dxa"/>
          </w:tcPr>
          <w:p w14:paraId="3702AFBA" w14:textId="77777777" w:rsidR="00BE0ABC" w:rsidRPr="009C5466" w:rsidRDefault="00BE0ABC" w:rsidP="00036582">
            <w:pPr>
              <w:jc w:val="both"/>
              <w:rPr>
                <w:rFonts w:ascii="Arial" w:hAnsi="Arial" w:cs="Arial"/>
                <w:color w:val="000000"/>
              </w:rPr>
            </w:pPr>
            <w:r w:rsidRPr="009C5466">
              <w:rPr>
                <w:rFonts w:ascii="Arial" w:hAnsi="Arial" w:cs="Arial"/>
                <w:color w:val="000000"/>
              </w:rPr>
              <w:t xml:space="preserve">Ups de 30 </w:t>
            </w:r>
            <w:proofErr w:type="spellStart"/>
            <w:r w:rsidRPr="009C5466">
              <w:rPr>
                <w:rFonts w:ascii="Arial" w:hAnsi="Arial" w:cs="Arial"/>
                <w:color w:val="000000"/>
              </w:rPr>
              <w:t>Kva</w:t>
            </w:r>
            <w:proofErr w:type="spellEnd"/>
            <w:r w:rsidRPr="009C5466">
              <w:rPr>
                <w:rFonts w:ascii="Arial" w:hAnsi="Arial" w:cs="Arial"/>
                <w:color w:val="000000"/>
              </w:rPr>
              <w:t xml:space="preserve"> Instalada en el primer piso.</w:t>
            </w:r>
          </w:p>
        </w:tc>
      </w:tr>
      <w:tr w:rsidR="00BE0ABC" w:rsidRPr="009C5466" w14:paraId="303857CF" w14:textId="77777777" w:rsidTr="00036582">
        <w:tc>
          <w:tcPr>
            <w:tcW w:w="766" w:type="dxa"/>
          </w:tcPr>
          <w:p w14:paraId="420545CF" w14:textId="77777777" w:rsidR="00BE0ABC" w:rsidRPr="009C5466" w:rsidRDefault="00BE0ABC" w:rsidP="00036582">
            <w:pPr>
              <w:jc w:val="both"/>
              <w:rPr>
                <w:rFonts w:ascii="Arial" w:hAnsi="Arial" w:cs="Arial"/>
                <w:color w:val="000000"/>
              </w:rPr>
            </w:pPr>
            <w:r w:rsidRPr="009C5466">
              <w:rPr>
                <w:rFonts w:ascii="Arial" w:hAnsi="Arial" w:cs="Arial"/>
                <w:color w:val="000000"/>
              </w:rPr>
              <w:t>20</w:t>
            </w:r>
          </w:p>
        </w:tc>
        <w:tc>
          <w:tcPr>
            <w:tcW w:w="6634" w:type="dxa"/>
          </w:tcPr>
          <w:p w14:paraId="5F53E300" w14:textId="77777777" w:rsidR="00BE0ABC" w:rsidRPr="009C5466" w:rsidRDefault="00BE0ABC" w:rsidP="00036582">
            <w:pPr>
              <w:jc w:val="both"/>
              <w:rPr>
                <w:rFonts w:ascii="Arial" w:hAnsi="Arial" w:cs="Arial"/>
                <w:color w:val="000000"/>
              </w:rPr>
            </w:pPr>
            <w:r w:rsidRPr="009C5466">
              <w:rPr>
                <w:rFonts w:ascii="Arial" w:hAnsi="Arial" w:cs="Arial"/>
                <w:color w:val="000000"/>
              </w:rPr>
              <w:t xml:space="preserve">Dos </w:t>
            </w:r>
            <w:proofErr w:type="spellStart"/>
            <w:r w:rsidRPr="009C5466">
              <w:rPr>
                <w:rFonts w:ascii="Arial" w:hAnsi="Arial" w:cs="Arial"/>
                <w:color w:val="000000"/>
              </w:rPr>
              <w:t>Cpu</w:t>
            </w:r>
            <w:proofErr w:type="spellEnd"/>
            <w:r w:rsidRPr="009C5466">
              <w:rPr>
                <w:rFonts w:ascii="Arial" w:hAnsi="Arial" w:cs="Arial"/>
                <w:color w:val="000000"/>
              </w:rPr>
              <w:t xml:space="preserve"> </w:t>
            </w:r>
            <w:proofErr w:type="spellStart"/>
            <w:r w:rsidRPr="009C5466">
              <w:rPr>
                <w:rFonts w:ascii="Arial" w:hAnsi="Arial" w:cs="Arial"/>
                <w:color w:val="000000"/>
              </w:rPr>
              <w:t>core</w:t>
            </w:r>
            <w:proofErr w:type="spellEnd"/>
            <w:r w:rsidRPr="009C5466">
              <w:rPr>
                <w:rFonts w:ascii="Arial" w:hAnsi="Arial" w:cs="Arial"/>
                <w:color w:val="000000"/>
              </w:rPr>
              <w:t xml:space="preserve"> i7.</w:t>
            </w:r>
          </w:p>
        </w:tc>
      </w:tr>
      <w:tr w:rsidR="00BE0ABC" w:rsidRPr="009C5466" w14:paraId="2E5CEACF" w14:textId="77777777" w:rsidTr="00036582">
        <w:tc>
          <w:tcPr>
            <w:tcW w:w="766" w:type="dxa"/>
          </w:tcPr>
          <w:p w14:paraId="7C8D6DBF" w14:textId="77777777" w:rsidR="00BE0ABC" w:rsidRPr="009C5466" w:rsidRDefault="00BE0ABC" w:rsidP="00036582">
            <w:pPr>
              <w:jc w:val="both"/>
              <w:rPr>
                <w:rFonts w:ascii="Arial" w:hAnsi="Arial" w:cs="Arial"/>
                <w:color w:val="000000"/>
              </w:rPr>
            </w:pPr>
            <w:r w:rsidRPr="009C5466">
              <w:rPr>
                <w:rFonts w:ascii="Arial" w:hAnsi="Arial" w:cs="Arial"/>
                <w:color w:val="000000"/>
              </w:rPr>
              <w:t>21</w:t>
            </w:r>
          </w:p>
        </w:tc>
        <w:tc>
          <w:tcPr>
            <w:tcW w:w="6634" w:type="dxa"/>
          </w:tcPr>
          <w:p w14:paraId="58B83883" w14:textId="77777777" w:rsidR="00BE0ABC" w:rsidRPr="009C5466" w:rsidRDefault="00BE0ABC" w:rsidP="00036582">
            <w:pPr>
              <w:jc w:val="both"/>
              <w:rPr>
                <w:rFonts w:ascii="Arial" w:hAnsi="Arial" w:cs="Arial"/>
                <w:color w:val="000000"/>
              </w:rPr>
            </w:pPr>
            <w:r w:rsidRPr="009C5466">
              <w:rPr>
                <w:rFonts w:ascii="Arial" w:hAnsi="Arial" w:cs="Arial"/>
                <w:color w:val="000000"/>
              </w:rPr>
              <w:t xml:space="preserve">Cuatro (4) CPU Intel </w:t>
            </w:r>
            <w:proofErr w:type="spellStart"/>
            <w:r w:rsidRPr="009C5466">
              <w:rPr>
                <w:rFonts w:ascii="Arial" w:hAnsi="Arial" w:cs="Arial"/>
                <w:color w:val="000000"/>
              </w:rPr>
              <w:t>core</w:t>
            </w:r>
            <w:proofErr w:type="spellEnd"/>
            <w:r w:rsidRPr="009C5466">
              <w:rPr>
                <w:rFonts w:ascii="Arial" w:hAnsi="Arial" w:cs="Arial"/>
                <w:color w:val="000000"/>
              </w:rPr>
              <w:t xml:space="preserve"> dos </w:t>
            </w:r>
            <w:proofErr w:type="gramStart"/>
            <w:r w:rsidRPr="009C5466">
              <w:rPr>
                <w:rFonts w:ascii="Arial" w:hAnsi="Arial" w:cs="Arial"/>
                <w:color w:val="000000"/>
              </w:rPr>
              <w:t>dúo</w:t>
            </w:r>
            <w:proofErr w:type="gramEnd"/>
            <w:r w:rsidRPr="009C5466">
              <w:rPr>
                <w:rFonts w:ascii="Arial" w:hAnsi="Arial" w:cs="Arial"/>
                <w:color w:val="000000"/>
              </w:rPr>
              <w:t>.</w:t>
            </w:r>
          </w:p>
        </w:tc>
      </w:tr>
      <w:tr w:rsidR="00BE0ABC" w:rsidRPr="009C5466" w14:paraId="33D70C03" w14:textId="77777777" w:rsidTr="00036582">
        <w:tc>
          <w:tcPr>
            <w:tcW w:w="766" w:type="dxa"/>
          </w:tcPr>
          <w:p w14:paraId="3DA8CC49" w14:textId="77777777" w:rsidR="00BE0ABC" w:rsidRPr="009C5466" w:rsidRDefault="00BE0ABC" w:rsidP="00036582">
            <w:pPr>
              <w:jc w:val="both"/>
              <w:rPr>
                <w:rFonts w:ascii="Arial" w:hAnsi="Arial" w:cs="Arial"/>
                <w:color w:val="000000"/>
              </w:rPr>
            </w:pPr>
            <w:r w:rsidRPr="009C5466">
              <w:rPr>
                <w:rFonts w:ascii="Arial" w:hAnsi="Arial" w:cs="Arial"/>
                <w:color w:val="000000"/>
              </w:rPr>
              <w:t>22</w:t>
            </w:r>
          </w:p>
        </w:tc>
        <w:tc>
          <w:tcPr>
            <w:tcW w:w="6634" w:type="dxa"/>
          </w:tcPr>
          <w:p w14:paraId="0FB1D222" w14:textId="77777777" w:rsidR="00BE0ABC" w:rsidRPr="009C5466" w:rsidRDefault="00BE0ABC" w:rsidP="00036582">
            <w:pPr>
              <w:jc w:val="both"/>
              <w:rPr>
                <w:rFonts w:ascii="Arial" w:hAnsi="Arial" w:cs="Arial"/>
                <w:color w:val="000000"/>
              </w:rPr>
            </w:pPr>
            <w:r w:rsidRPr="009C5466">
              <w:rPr>
                <w:rFonts w:ascii="Arial" w:hAnsi="Arial" w:cs="Arial"/>
                <w:color w:val="000000"/>
              </w:rPr>
              <w:t xml:space="preserve">Sistema telefónico </w:t>
            </w:r>
            <w:proofErr w:type="spellStart"/>
            <w:r w:rsidRPr="009C5466">
              <w:rPr>
                <w:rFonts w:ascii="Arial" w:hAnsi="Arial" w:cs="Arial"/>
                <w:color w:val="000000"/>
              </w:rPr>
              <w:t>Ip</w:t>
            </w:r>
            <w:proofErr w:type="spellEnd"/>
            <w:r w:rsidRPr="009C5466">
              <w:rPr>
                <w:rFonts w:ascii="Arial" w:hAnsi="Arial" w:cs="Arial"/>
                <w:color w:val="000000"/>
              </w:rPr>
              <w:t xml:space="preserve"> de supervivencia</w:t>
            </w:r>
          </w:p>
        </w:tc>
      </w:tr>
    </w:tbl>
    <w:p w14:paraId="4746AF6D" w14:textId="77777777" w:rsidR="003C19F4" w:rsidRPr="009C5466" w:rsidRDefault="003C19F4" w:rsidP="003C19F4">
      <w:pPr>
        <w:rPr>
          <w:rFonts w:ascii="Arial" w:hAnsi="Arial" w:cs="Arial"/>
          <w:color w:val="000000"/>
        </w:rPr>
      </w:pPr>
    </w:p>
    <w:p w14:paraId="3BF9427B" w14:textId="00FB0A2B" w:rsidR="003C19F4" w:rsidRPr="009C5466" w:rsidRDefault="003C19F4" w:rsidP="003C19F4">
      <w:pPr>
        <w:spacing w:after="0" w:line="240" w:lineRule="auto"/>
        <w:jc w:val="both"/>
        <w:rPr>
          <w:rFonts w:ascii="Arial" w:hAnsi="Arial" w:cs="Arial"/>
          <w:b/>
          <w:bCs/>
        </w:rPr>
      </w:pPr>
      <w:r w:rsidRPr="009C5466">
        <w:rPr>
          <w:rFonts w:ascii="Arial" w:hAnsi="Arial" w:cs="Arial"/>
          <w:b/>
          <w:bCs/>
        </w:rPr>
        <w:t xml:space="preserve">Centro de Computo Sede B Avenida calle 22 </w:t>
      </w:r>
      <w:proofErr w:type="spellStart"/>
      <w:proofErr w:type="gramStart"/>
      <w:r w:rsidRPr="009C5466">
        <w:rPr>
          <w:rFonts w:ascii="Arial" w:hAnsi="Arial" w:cs="Arial"/>
          <w:b/>
          <w:bCs/>
        </w:rPr>
        <w:t>numero</w:t>
      </w:r>
      <w:proofErr w:type="spellEnd"/>
      <w:proofErr w:type="gramEnd"/>
      <w:r w:rsidRPr="009C5466">
        <w:rPr>
          <w:rFonts w:ascii="Arial" w:hAnsi="Arial" w:cs="Arial"/>
          <w:b/>
          <w:bCs/>
        </w:rPr>
        <w:t xml:space="preserve"> 68 C – 51</w:t>
      </w:r>
    </w:p>
    <w:p w14:paraId="39C1C0A7" w14:textId="77777777" w:rsidR="003C19F4" w:rsidRPr="009C5466" w:rsidRDefault="003C19F4" w:rsidP="003C19F4">
      <w:pPr>
        <w:spacing w:after="0" w:line="240" w:lineRule="auto"/>
        <w:jc w:val="both"/>
        <w:rPr>
          <w:rFonts w:ascii="Arial" w:hAnsi="Arial" w:cs="Arial"/>
          <w:b/>
          <w:bCs/>
        </w:rPr>
      </w:pPr>
    </w:p>
    <w:tbl>
      <w:tblPr>
        <w:tblW w:w="0" w:type="auto"/>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6658"/>
      </w:tblGrid>
      <w:tr w:rsidR="003C19F4" w:rsidRPr="009C5466" w14:paraId="3F15BA2C" w14:textId="77777777" w:rsidTr="00036582">
        <w:tc>
          <w:tcPr>
            <w:tcW w:w="742" w:type="dxa"/>
            <w:shd w:val="clear" w:color="auto" w:fill="E0E0E0"/>
          </w:tcPr>
          <w:p w14:paraId="397365BD" w14:textId="77777777" w:rsidR="003C19F4" w:rsidRPr="009C5466" w:rsidRDefault="003C19F4" w:rsidP="00036582">
            <w:pPr>
              <w:jc w:val="center"/>
              <w:rPr>
                <w:rFonts w:ascii="Arial" w:hAnsi="Arial" w:cs="Arial"/>
              </w:rPr>
            </w:pPr>
            <w:r w:rsidRPr="009C5466">
              <w:rPr>
                <w:rFonts w:ascii="Arial" w:hAnsi="Arial" w:cs="Arial"/>
              </w:rPr>
              <w:t>ITEM</w:t>
            </w:r>
          </w:p>
        </w:tc>
        <w:tc>
          <w:tcPr>
            <w:tcW w:w="6658" w:type="dxa"/>
            <w:shd w:val="clear" w:color="auto" w:fill="E0E0E0"/>
          </w:tcPr>
          <w:p w14:paraId="1B12E632" w14:textId="77777777" w:rsidR="003C19F4" w:rsidRPr="009C5466" w:rsidRDefault="003C19F4" w:rsidP="00036582">
            <w:pPr>
              <w:jc w:val="center"/>
              <w:rPr>
                <w:rFonts w:ascii="Arial" w:hAnsi="Arial" w:cs="Arial"/>
              </w:rPr>
            </w:pPr>
            <w:r w:rsidRPr="009C5466">
              <w:rPr>
                <w:rFonts w:ascii="Arial" w:hAnsi="Arial" w:cs="Arial"/>
              </w:rPr>
              <w:t>DESCRIPCION</w:t>
            </w:r>
          </w:p>
        </w:tc>
      </w:tr>
      <w:tr w:rsidR="003C19F4" w:rsidRPr="009C5466" w14:paraId="42BB3B00" w14:textId="77777777" w:rsidTr="00036582">
        <w:tc>
          <w:tcPr>
            <w:tcW w:w="742" w:type="dxa"/>
          </w:tcPr>
          <w:p w14:paraId="3F93F1B1" w14:textId="77777777" w:rsidR="003C19F4" w:rsidRPr="009C5466" w:rsidRDefault="003C19F4" w:rsidP="00036582">
            <w:pPr>
              <w:jc w:val="both"/>
              <w:rPr>
                <w:rFonts w:ascii="Arial" w:hAnsi="Arial" w:cs="Arial"/>
                <w:color w:val="000000"/>
              </w:rPr>
            </w:pPr>
            <w:r w:rsidRPr="009C5466">
              <w:rPr>
                <w:rFonts w:ascii="Arial" w:hAnsi="Arial" w:cs="Arial"/>
                <w:color w:val="000000"/>
              </w:rPr>
              <w:t>1</w:t>
            </w:r>
          </w:p>
        </w:tc>
        <w:tc>
          <w:tcPr>
            <w:tcW w:w="6658" w:type="dxa"/>
          </w:tcPr>
          <w:p w14:paraId="29ABE69F" w14:textId="77777777" w:rsidR="003C19F4" w:rsidRPr="009C5466" w:rsidRDefault="003C19F4" w:rsidP="00036582">
            <w:pPr>
              <w:jc w:val="both"/>
              <w:rPr>
                <w:rFonts w:ascii="Arial" w:hAnsi="Arial" w:cs="Arial"/>
                <w:color w:val="000000"/>
              </w:rPr>
            </w:pPr>
            <w:r w:rsidRPr="009C5466">
              <w:rPr>
                <w:rFonts w:ascii="Arial" w:hAnsi="Arial" w:cs="Arial"/>
                <w:color w:val="000000"/>
              </w:rPr>
              <w:t>Aire acondicionado de 4 toneladas</w:t>
            </w:r>
          </w:p>
        </w:tc>
      </w:tr>
      <w:tr w:rsidR="003C19F4" w:rsidRPr="009C5466" w14:paraId="27F133FD" w14:textId="77777777" w:rsidTr="00036582">
        <w:tc>
          <w:tcPr>
            <w:tcW w:w="742" w:type="dxa"/>
          </w:tcPr>
          <w:p w14:paraId="23D355A7" w14:textId="77777777" w:rsidR="003C19F4" w:rsidRPr="009C5466" w:rsidRDefault="003C19F4" w:rsidP="00036582">
            <w:pPr>
              <w:jc w:val="both"/>
              <w:rPr>
                <w:rFonts w:ascii="Arial" w:hAnsi="Arial" w:cs="Arial"/>
                <w:color w:val="000000"/>
              </w:rPr>
            </w:pPr>
            <w:r w:rsidRPr="009C5466">
              <w:rPr>
                <w:rFonts w:ascii="Arial" w:hAnsi="Arial" w:cs="Arial"/>
                <w:color w:val="000000"/>
              </w:rPr>
              <w:t>2</w:t>
            </w:r>
          </w:p>
        </w:tc>
        <w:tc>
          <w:tcPr>
            <w:tcW w:w="6658" w:type="dxa"/>
          </w:tcPr>
          <w:p w14:paraId="7D89BBA9" w14:textId="77777777" w:rsidR="003C19F4" w:rsidRPr="009C5466" w:rsidRDefault="003C19F4" w:rsidP="00036582">
            <w:pPr>
              <w:jc w:val="both"/>
              <w:rPr>
                <w:rFonts w:ascii="Arial" w:hAnsi="Arial" w:cs="Arial"/>
                <w:color w:val="000000"/>
              </w:rPr>
            </w:pPr>
            <w:r w:rsidRPr="009C5466">
              <w:rPr>
                <w:rFonts w:ascii="Arial" w:hAnsi="Arial" w:cs="Arial"/>
                <w:color w:val="000000"/>
              </w:rPr>
              <w:t xml:space="preserve">Seis (6) Servidores de Cuchilla HP PROCESADOR </w:t>
            </w:r>
            <w:proofErr w:type="spellStart"/>
            <w:r w:rsidRPr="009C5466">
              <w:rPr>
                <w:rFonts w:ascii="Arial" w:hAnsi="Arial" w:cs="Arial"/>
                <w:color w:val="000000"/>
              </w:rPr>
              <w:t>Xeon</w:t>
            </w:r>
            <w:proofErr w:type="spellEnd"/>
            <w:r w:rsidRPr="009C5466">
              <w:rPr>
                <w:rFonts w:ascii="Arial" w:hAnsi="Arial" w:cs="Arial"/>
                <w:color w:val="000000"/>
              </w:rPr>
              <w:t xml:space="preserve"> y 16 Gb RAM</w:t>
            </w:r>
          </w:p>
        </w:tc>
      </w:tr>
      <w:tr w:rsidR="003C19F4" w:rsidRPr="009C5466" w14:paraId="26E4F933" w14:textId="77777777" w:rsidTr="00036582">
        <w:tc>
          <w:tcPr>
            <w:tcW w:w="742" w:type="dxa"/>
          </w:tcPr>
          <w:p w14:paraId="6B643278" w14:textId="77777777" w:rsidR="003C19F4" w:rsidRPr="009C5466" w:rsidRDefault="003C19F4" w:rsidP="00036582">
            <w:pPr>
              <w:jc w:val="both"/>
              <w:rPr>
                <w:rFonts w:ascii="Arial" w:hAnsi="Arial" w:cs="Arial"/>
                <w:color w:val="000000"/>
              </w:rPr>
            </w:pPr>
            <w:r w:rsidRPr="009C5466">
              <w:rPr>
                <w:rFonts w:ascii="Arial" w:hAnsi="Arial" w:cs="Arial"/>
                <w:color w:val="000000"/>
              </w:rPr>
              <w:t>3</w:t>
            </w:r>
          </w:p>
        </w:tc>
        <w:tc>
          <w:tcPr>
            <w:tcW w:w="6658" w:type="dxa"/>
          </w:tcPr>
          <w:p w14:paraId="7DF12352" w14:textId="77777777" w:rsidR="003C19F4" w:rsidRPr="009C5466" w:rsidRDefault="003C19F4" w:rsidP="00036582">
            <w:pPr>
              <w:jc w:val="both"/>
              <w:rPr>
                <w:rFonts w:ascii="Arial" w:hAnsi="Arial" w:cs="Arial"/>
                <w:color w:val="000000"/>
              </w:rPr>
            </w:pPr>
            <w:r w:rsidRPr="009C5466">
              <w:rPr>
                <w:rFonts w:ascii="Arial" w:hAnsi="Arial" w:cs="Arial"/>
                <w:color w:val="000000"/>
              </w:rPr>
              <w:t>Una (1) UPS de 30 KVA con autonomía de 10 minutos a plena carga</w:t>
            </w:r>
          </w:p>
        </w:tc>
      </w:tr>
      <w:tr w:rsidR="003C19F4" w:rsidRPr="009C5466" w14:paraId="520C855D" w14:textId="77777777" w:rsidTr="00036582">
        <w:tc>
          <w:tcPr>
            <w:tcW w:w="742" w:type="dxa"/>
          </w:tcPr>
          <w:p w14:paraId="3938EF79" w14:textId="77777777" w:rsidR="003C19F4" w:rsidRPr="009C5466" w:rsidRDefault="003C19F4" w:rsidP="00036582">
            <w:pPr>
              <w:jc w:val="both"/>
              <w:rPr>
                <w:rFonts w:ascii="Arial" w:hAnsi="Arial" w:cs="Arial"/>
                <w:color w:val="000000"/>
              </w:rPr>
            </w:pPr>
            <w:r w:rsidRPr="009C5466">
              <w:rPr>
                <w:rFonts w:ascii="Arial" w:hAnsi="Arial" w:cs="Arial"/>
                <w:color w:val="000000"/>
              </w:rPr>
              <w:t>4</w:t>
            </w:r>
          </w:p>
        </w:tc>
        <w:tc>
          <w:tcPr>
            <w:tcW w:w="6658" w:type="dxa"/>
          </w:tcPr>
          <w:p w14:paraId="5847B58B" w14:textId="77777777" w:rsidR="003C19F4" w:rsidRPr="009C5466" w:rsidRDefault="003C19F4" w:rsidP="00036582">
            <w:pPr>
              <w:jc w:val="both"/>
              <w:rPr>
                <w:rFonts w:ascii="Arial" w:hAnsi="Arial" w:cs="Arial"/>
                <w:color w:val="000000"/>
              </w:rPr>
            </w:pPr>
            <w:r w:rsidRPr="009C5466">
              <w:rPr>
                <w:rFonts w:ascii="Arial" w:hAnsi="Arial" w:cs="Arial"/>
                <w:color w:val="000000"/>
              </w:rPr>
              <w:t>Dos (2) Servidores G3 de HP.</w:t>
            </w:r>
          </w:p>
        </w:tc>
      </w:tr>
      <w:tr w:rsidR="003C19F4" w:rsidRPr="009C5466" w14:paraId="3CECB3E5" w14:textId="77777777" w:rsidTr="00036582">
        <w:tc>
          <w:tcPr>
            <w:tcW w:w="742" w:type="dxa"/>
          </w:tcPr>
          <w:p w14:paraId="456521E4" w14:textId="77777777" w:rsidR="003C19F4" w:rsidRPr="009C5466" w:rsidRDefault="003C19F4" w:rsidP="00036582">
            <w:pPr>
              <w:jc w:val="both"/>
              <w:rPr>
                <w:rFonts w:ascii="Arial" w:hAnsi="Arial" w:cs="Arial"/>
                <w:color w:val="000000"/>
              </w:rPr>
            </w:pPr>
            <w:r w:rsidRPr="009C5466">
              <w:rPr>
                <w:rFonts w:ascii="Arial" w:hAnsi="Arial" w:cs="Arial"/>
                <w:color w:val="000000"/>
              </w:rPr>
              <w:t>5</w:t>
            </w:r>
          </w:p>
        </w:tc>
        <w:tc>
          <w:tcPr>
            <w:tcW w:w="6658" w:type="dxa"/>
          </w:tcPr>
          <w:p w14:paraId="53D21140" w14:textId="77777777" w:rsidR="003C19F4" w:rsidRPr="009C5466" w:rsidRDefault="003C19F4" w:rsidP="00036582">
            <w:pPr>
              <w:jc w:val="both"/>
              <w:rPr>
                <w:rFonts w:ascii="Arial" w:hAnsi="Arial" w:cs="Arial"/>
                <w:color w:val="000000"/>
              </w:rPr>
            </w:pPr>
            <w:proofErr w:type="spellStart"/>
            <w:r w:rsidRPr="009C5466">
              <w:rPr>
                <w:rFonts w:ascii="Arial" w:hAnsi="Arial" w:cs="Arial"/>
                <w:color w:val="000000"/>
              </w:rPr>
              <w:t>Sies</w:t>
            </w:r>
            <w:proofErr w:type="spellEnd"/>
            <w:r w:rsidRPr="009C5466">
              <w:rPr>
                <w:rFonts w:ascii="Arial" w:hAnsi="Arial" w:cs="Arial"/>
                <w:color w:val="000000"/>
              </w:rPr>
              <w:t xml:space="preserve"> (6) </w:t>
            </w:r>
            <w:proofErr w:type="spellStart"/>
            <w:r w:rsidRPr="009C5466">
              <w:rPr>
                <w:rFonts w:ascii="Arial" w:hAnsi="Arial" w:cs="Arial"/>
                <w:color w:val="000000"/>
              </w:rPr>
              <w:t>Switches</w:t>
            </w:r>
            <w:proofErr w:type="spellEnd"/>
            <w:r w:rsidRPr="009C5466">
              <w:rPr>
                <w:rFonts w:ascii="Arial" w:hAnsi="Arial" w:cs="Arial"/>
                <w:color w:val="000000"/>
              </w:rPr>
              <w:t>.</w:t>
            </w:r>
          </w:p>
        </w:tc>
      </w:tr>
      <w:tr w:rsidR="003C19F4" w:rsidRPr="009C5466" w14:paraId="0302750F" w14:textId="77777777" w:rsidTr="00036582">
        <w:tc>
          <w:tcPr>
            <w:tcW w:w="742" w:type="dxa"/>
          </w:tcPr>
          <w:p w14:paraId="5FBE2464" w14:textId="77777777" w:rsidR="003C19F4" w:rsidRPr="009C5466" w:rsidRDefault="003C19F4" w:rsidP="00036582">
            <w:pPr>
              <w:jc w:val="both"/>
              <w:rPr>
                <w:rFonts w:ascii="Arial" w:hAnsi="Arial" w:cs="Arial"/>
                <w:color w:val="000000"/>
              </w:rPr>
            </w:pPr>
            <w:r w:rsidRPr="009C5466">
              <w:rPr>
                <w:rFonts w:ascii="Arial" w:hAnsi="Arial" w:cs="Arial"/>
                <w:color w:val="000000"/>
              </w:rPr>
              <w:t>6</w:t>
            </w:r>
          </w:p>
        </w:tc>
        <w:tc>
          <w:tcPr>
            <w:tcW w:w="6658" w:type="dxa"/>
          </w:tcPr>
          <w:p w14:paraId="1C87061E" w14:textId="77777777" w:rsidR="003C19F4" w:rsidRPr="009C5466" w:rsidRDefault="003C19F4" w:rsidP="00036582">
            <w:pPr>
              <w:jc w:val="both"/>
              <w:rPr>
                <w:rFonts w:ascii="Arial" w:hAnsi="Arial" w:cs="Arial"/>
                <w:color w:val="000000"/>
              </w:rPr>
            </w:pPr>
            <w:r w:rsidRPr="009C5466">
              <w:rPr>
                <w:rFonts w:ascii="Arial" w:hAnsi="Arial" w:cs="Arial"/>
                <w:color w:val="000000"/>
              </w:rPr>
              <w:t>Ciento setenta (170) Puntos de voz y datos en Categoría &amp;a y  5E.</w:t>
            </w:r>
          </w:p>
        </w:tc>
      </w:tr>
      <w:tr w:rsidR="003C19F4" w:rsidRPr="009C5466" w14:paraId="3DEAAC71" w14:textId="77777777" w:rsidTr="00036582">
        <w:tc>
          <w:tcPr>
            <w:tcW w:w="742" w:type="dxa"/>
          </w:tcPr>
          <w:p w14:paraId="105170DB" w14:textId="77777777" w:rsidR="003C19F4" w:rsidRPr="009C5466" w:rsidRDefault="003C19F4" w:rsidP="00036582">
            <w:pPr>
              <w:jc w:val="both"/>
              <w:rPr>
                <w:rFonts w:ascii="Arial" w:hAnsi="Arial" w:cs="Arial"/>
                <w:color w:val="000000"/>
              </w:rPr>
            </w:pPr>
            <w:r w:rsidRPr="009C5466">
              <w:rPr>
                <w:rFonts w:ascii="Arial" w:hAnsi="Arial" w:cs="Arial"/>
                <w:color w:val="000000"/>
              </w:rPr>
              <w:t>7</w:t>
            </w:r>
          </w:p>
        </w:tc>
        <w:tc>
          <w:tcPr>
            <w:tcW w:w="6658" w:type="dxa"/>
          </w:tcPr>
          <w:p w14:paraId="1F634214" w14:textId="77777777" w:rsidR="003C19F4" w:rsidRPr="009C5466" w:rsidRDefault="003C19F4" w:rsidP="00036582">
            <w:pPr>
              <w:jc w:val="both"/>
              <w:rPr>
                <w:rFonts w:ascii="Arial" w:hAnsi="Arial" w:cs="Arial"/>
                <w:color w:val="000000"/>
              </w:rPr>
            </w:pPr>
            <w:r w:rsidRPr="009C5466">
              <w:rPr>
                <w:rFonts w:ascii="Arial" w:hAnsi="Arial" w:cs="Arial"/>
                <w:color w:val="000000"/>
              </w:rPr>
              <w:t xml:space="preserve">Un (1) Rack de comunicaciones con sus respectivos </w:t>
            </w:r>
            <w:proofErr w:type="spellStart"/>
            <w:r w:rsidRPr="009C5466">
              <w:rPr>
                <w:rFonts w:ascii="Arial" w:hAnsi="Arial" w:cs="Arial"/>
                <w:color w:val="000000"/>
              </w:rPr>
              <w:t>patch</w:t>
            </w:r>
            <w:proofErr w:type="spellEnd"/>
            <w:r w:rsidRPr="009C5466">
              <w:rPr>
                <w:rFonts w:ascii="Arial" w:hAnsi="Arial" w:cs="Arial"/>
                <w:color w:val="000000"/>
              </w:rPr>
              <w:t xml:space="preserve"> panel</w:t>
            </w:r>
          </w:p>
        </w:tc>
      </w:tr>
      <w:tr w:rsidR="003C19F4" w:rsidRPr="009C5466" w14:paraId="1E1FCA94" w14:textId="77777777" w:rsidTr="00D114D6">
        <w:trPr>
          <w:trHeight w:val="89"/>
        </w:trPr>
        <w:tc>
          <w:tcPr>
            <w:tcW w:w="742" w:type="dxa"/>
          </w:tcPr>
          <w:p w14:paraId="6EE64736" w14:textId="77777777" w:rsidR="003C19F4" w:rsidRPr="009C5466" w:rsidRDefault="003C19F4" w:rsidP="00036582">
            <w:pPr>
              <w:jc w:val="both"/>
              <w:rPr>
                <w:rFonts w:ascii="Arial" w:hAnsi="Arial" w:cs="Arial"/>
                <w:color w:val="000000"/>
              </w:rPr>
            </w:pPr>
            <w:r w:rsidRPr="009C5466">
              <w:rPr>
                <w:rFonts w:ascii="Arial" w:hAnsi="Arial" w:cs="Arial"/>
                <w:color w:val="000000"/>
              </w:rPr>
              <w:t>8</w:t>
            </w:r>
          </w:p>
        </w:tc>
        <w:tc>
          <w:tcPr>
            <w:tcW w:w="6658" w:type="dxa"/>
          </w:tcPr>
          <w:p w14:paraId="1346CC7E" w14:textId="77777777" w:rsidR="003C19F4" w:rsidRPr="009C5466" w:rsidRDefault="003C19F4" w:rsidP="00036582">
            <w:pPr>
              <w:jc w:val="both"/>
              <w:rPr>
                <w:rFonts w:ascii="Arial" w:hAnsi="Arial" w:cs="Arial"/>
                <w:color w:val="000000"/>
              </w:rPr>
            </w:pPr>
            <w:r w:rsidRPr="009C5466">
              <w:rPr>
                <w:rFonts w:ascii="Arial" w:hAnsi="Arial" w:cs="Arial"/>
                <w:color w:val="000000"/>
              </w:rPr>
              <w:t>Dos (2) Gabinetes para servidores.</w:t>
            </w:r>
          </w:p>
        </w:tc>
      </w:tr>
      <w:tr w:rsidR="003C19F4" w:rsidRPr="009C5466" w14:paraId="21C79663" w14:textId="77777777" w:rsidTr="00036582">
        <w:tc>
          <w:tcPr>
            <w:tcW w:w="742" w:type="dxa"/>
          </w:tcPr>
          <w:p w14:paraId="44AB4A36" w14:textId="77777777" w:rsidR="003C19F4" w:rsidRPr="009C5466" w:rsidRDefault="003C19F4" w:rsidP="00036582">
            <w:pPr>
              <w:jc w:val="both"/>
              <w:rPr>
                <w:rFonts w:ascii="Arial" w:hAnsi="Arial" w:cs="Arial"/>
                <w:color w:val="000000"/>
              </w:rPr>
            </w:pPr>
            <w:r w:rsidRPr="009C5466">
              <w:rPr>
                <w:rFonts w:ascii="Arial" w:hAnsi="Arial" w:cs="Arial"/>
                <w:color w:val="000000"/>
              </w:rPr>
              <w:t>9</w:t>
            </w:r>
          </w:p>
        </w:tc>
        <w:tc>
          <w:tcPr>
            <w:tcW w:w="6658" w:type="dxa"/>
          </w:tcPr>
          <w:p w14:paraId="7A4AC72A" w14:textId="77777777" w:rsidR="003C19F4" w:rsidRPr="009C5466" w:rsidRDefault="003C19F4" w:rsidP="00036582">
            <w:pPr>
              <w:jc w:val="both"/>
              <w:rPr>
                <w:rFonts w:ascii="Arial" w:hAnsi="Arial" w:cs="Arial"/>
                <w:color w:val="000000"/>
              </w:rPr>
            </w:pPr>
            <w:r w:rsidRPr="009C5466">
              <w:rPr>
                <w:rFonts w:ascii="Arial" w:hAnsi="Arial" w:cs="Arial"/>
                <w:color w:val="000000"/>
              </w:rPr>
              <w:t>Control de acceso.</w:t>
            </w:r>
          </w:p>
        </w:tc>
      </w:tr>
      <w:tr w:rsidR="003C19F4" w:rsidRPr="009C5466" w14:paraId="5121DF7C" w14:textId="77777777" w:rsidTr="00036582">
        <w:tc>
          <w:tcPr>
            <w:tcW w:w="742" w:type="dxa"/>
          </w:tcPr>
          <w:p w14:paraId="00E11ED3" w14:textId="77777777" w:rsidR="003C19F4" w:rsidRPr="009C5466" w:rsidRDefault="003C19F4" w:rsidP="00036582">
            <w:pPr>
              <w:jc w:val="both"/>
              <w:rPr>
                <w:rFonts w:ascii="Arial" w:hAnsi="Arial" w:cs="Arial"/>
                <w:color w:val="000000"/>
              </w:rPr>
            </w:pPr>
            <w:r w:rsidRPr="009C5466">
              <w:rPr>
                <w:rFonts w:ascii="Arial" w:hAnsi="Arial" w:cs="Arial"/>
                <w:color w:val="000000"/>
              </w:rPr>
              <w:t>10</w:t>
            </w:r>
          </w:p>
        </w:tc>
        <w:tc>
          <w:tcPr>
            <w:tcW w:w="6658" w:type="dxa"/>
          </w:tcPr>
          <w:p w14:paraId="5768235F" w14:textId="77777777" w:rsidR="003C19F4" w:rsidRPr="009C5466" w:rsidRDefault="003C19F4" w:rsidP="00036582">
            <w:pPr>
              <w:jc w:val="both"/>
              <w:rPr>
                <w:rFonts w:ascii="Arial" w:hAnsi="Arial" w:cs="Arial"/>
                <w:color w:val="000000"/>
              </w:rPr>
            </w:pPr>
            <w:r w:rsidRPr="009C5466">
              <w:rPr>
                <w:rFonts w:ascii="Arial" w:hAnsi="Arial" w:cs="Arial"/>
                <w:color w:val="000000"/>
              </w:rPr>
              <w:t>Tablero electrónico independiente</w:t>
            </w:r>
          </w:p>
        </w:tc>
      </w:tr>
      <w:tr w:rsidR="003C19F4" w:rsidRPr="009C5466" w14:paraId="53ABA8B3" w14:textId="77777777" w:rsidTr="00036582">
        <w:tc>
          <w:tcPr>
            <w:tcW w:w="742" w:type="dxa"/>
          </w:tcPr>
          <w:p w14:paraId="1B877389" w14:textId="77777777" w:rsidR="003C19F4" w:rsidRPr="009C5466" w:rsidRDefault="003C19F4" w:rsidP="00036582">
            <w:pPr>
              <w:jc w:val="both"/>
              <w:rPr>
                <w:rFonts w:ascii="Arial" w:hAnsi="Arial" w:cs="Arial"/>
                <w:color w:val="000000"/>
              </w:rPr>
            </w:pPr>
            <w:r w:rsidRPr="009C5466">
              <w:rPr>
                <w:rFonts w:ascii="Arial" w:hAnsi="Arial" w:cs="Arial"/>
                <w:color w:val="000000"/>
              </w:rPr>
              <w:t>11</w:t>
            </w:r>
          </w:p>
        </w:tc>
        <w:tc>
          <w:tcPr>
            <w:tcW w:w="6658" w:type="dxa"/>
          </w:tcPr>
          <w:p w14:paraId="3668204B" w14:textId="77777777" w:rsidR="003C19F4" w:rsidRPr="009C5466" w:rsidRDefault="003C19F4" w:rsidP="00036582">
            <w:pPr>
              <w:jc w:val="both"/>
              <w:rPr>
                <w:rFonts w:ascii="Arial" w:hAnsi="Arial" w:cs="Arial"/>
                <w:color w:val="000000"/>
              </w:rPr>
            </w:pPr>
            <w:r w:rsidRPr="009C5466">
              <w:rPr>
                <w:rFonts w:ascii="Arial" w:hAnsi="Arial" w:cs="Arial"/>
                <w:color w:val="000000"/>
              </w:rPr>
              <w:t>Tablero eléctrico de control.</w:t>
            </w:r>
          </w:p>
        </w:tc>
      </w:tr>
      <w:tr w:rsidR="003C19F4" w:rsidRPr="009C5466" w14:paraId="1576D82D" w14:textId="77777777" w:rsidTr="00036582">
        <w:tc>
          <w:tcPr>
            <w:tcW w:w="742" w:type="dxa"/>
          </w:tcPr>
          <w:p w14:paraId="7B73B17E" w14:textId="77777777" w:rsidR="003C19F4" w:rsidRPr="009C5466" w:rsidRDefault="003C19F4" w:rsidP="00036582">
            <w:pPr>
              <w:jc w:val="both"/>
              <w:rPr>
                <w:rFonts w:ascii="Arial" w:hAnsi="Arial" w:cs="Arial"/>
                <w:color w:val="000000"/>
              </w:rPr>
            </w:pPr>
            <w:r w:rsidRPr="009C5466">
              <w:rPr>
                <w:rFonts w:ascii="Arial" w:hAnsi="Arial" w:cs="Arial"/>
                <w:color w:val="000000"/>
              </w:rPr>
              <w:t>12</w:t>
            </w:r>
          </w:p>
        </w:tc>
        <w:tc>
          <w:tcPr>
            <w:tcW w:w="6658" w:type="dxa"/>
          </w:tcPr>
          <w:p w14:paraId="206D2024" w14:textId="77777777" w:rsidR="003C19F4" w:rsidRPr="009C5466" w:rsidRDefault="003C19F4" w:rsidP="00036582">
            <w:pPr>
              <w:jc w:val="both"/>
              <w:rPr>
                <w:rFonts w:ascii="Arial" w:hAnsi="Arial" w:cs="Arial"/>
                <w:color w:val="000000"/>
              </w:rPr>
            </w:pPr>
            <w:r w:rsidRPr="009C5466">
              <w:rPr>
                <w:rFonts w:ascii="Arial" w:hAnsi="Arial" w:cs="Arial"/>
                <w:color w:val="000000"/>
              </w:rPr>
              <w:t>Sistema Antiincendios</w:t>
            </w:r>
          </w:p>
        </w:tc>
      </w:tr>
      <w:tr w:rsidR="003C19F4" w:rsidRPr="009C5466" w14:paraId="3683FBF1" w14:textId="77777777" w:rsidTr="00036582">
        <w:tc>
          <w:tcPr>
            <w:tcW w:w="742" w:type="dxa"/>
          </w:tcPr>
          <w:p w14:paraId="0B4FFAB0" w14:textId="77777777" w:rsidR="003C19F4" w:rsidRPr="009C5466" w:rsidRDefault="003C19F4" w:rsidP="00036582">
            <w:pPr>
              <w:jc w:val="both"/>
              <w:rPr>
                <w:rFonts w:ascii="Arial" w:hAnsi="Arial" w:cs="Arial"/>
                <w:color w:val="000000"/>
              </w:rPr>
            </w:pPr>
            <w:r w:rsidRPr="009C5466">
              <w:rPr>
                <w:rFonts w:ascii="Arial" w:hAnsi="Arial" w:cs="Arial"/>
                <w:color w:val="000000"/>
              </w:rPr>
              <w:t>13</w:t>
            </w:r>
          </w:p>
        </w:tc>
        <w:tc>
          <w:tcPr>
            <w:tcW w:w="6658" w:type="dxa"/>
          </w:tcPr>
          <w:p w14:paraId="1650D83B" w14:textId="77777777" w:rsidR="003C19F4" w:rsidRPr="009C5466" w:rsidRDefault="003C19F4" w:rsidP="00036582">
            <w:pPr>
              <w:jc w:val="both"/>
              <w:rPr>
                <w:rFonts w:ascii="Arial" w:hAnsi="Arial" w:cs="Arial"/>
                <w:color w:val="000000"/>
              </w:rPr>
            </w:pPr>
            <w:proofErr w:type="spellStart"/>
            <w:r w:rsidRPr="009C5466">
              <w:rPr>
                <w:rFonts w:ascii="Arial" w:hAnsi="Arial" w:cs="Arial"/>
                <w:color w:val="000000"/>
              </w:rPr>
              <w:t>Cintoteca</w:t>
            </w:r>
            <w:proofErr w:type="spellEnd"/>
          </w:p>
        </w:tc>
      </w:tr>
      <w:tr w:rsidR="003C19F4" w:rsidRPr="009C5466" w14:paraId="28592F4C" w14:textId="77777777" w:rsidTr="00036582">
        <w:tc>
          <w:tcPr>
            <w:tcW w:w="742" w:type="dxa"/>
          </w:tcPr>
          <w:p w14:paraId="00652259" w14:textId="77777777" w:rsidR="003C19F4" w:rsidRPr="009C5466" w:rsidRDefault="003C19F4" w:rsidP="00036582">
            <w:pPr>
              <w:jc w:val="both"/>
              <w:rPr>
                <w:rFonts w:ascii="Arial" w:hAnsi="Arial" w:cs="Arial"/>
                <w:color w:val="000000"/>
              </w:rPr>
            </w:pPr>
            <w:r w:rsidRPr="009C5466">
              <w:rPr>
                <w:rFonts w:ascii="Arial" w:hAnsi="Arial" w:cs="Arial"/>
                <w:color w:val="000000"/>
              </w:rPr>
              <w:t>14</w:t>
            </w:r>
          </w:p>
        </w:tc>
        <w:tc>
          <w:tcPr>
            <w:tcW w:w="6658" w:type="dxa"/>
          </w:tcPr>
          <w:p w14:paraId="42E362FC" w14:textId="77777777" w:rsidR="003C19F4" w:rsidRPr="009C5466" w:rsidRDefault="003C19F4" w:rsidP="00036582">
            <w:pPr>
              <w:jc w:val="both"/>
              <w:rPr>
                <w:rFonts w:ascii="Arial" w:hAnsi="Arial" w:cs="Arial"/>
                <w:color w:val="000000"/>
              </w:rPr>
            </w:pPr>
            <w:r w:rsidRPr="009C5466">
              <w:rPr>
                <w:rFonts w:ascii="Arial" w:hAnsi="Arial" w:cs="Arial"/>
                <w:color w:val="000000"/>
              </w:rPr>
              <w:t>Gabinete ETB de comunicaciones para conexión a internet</w:t>
            </w:r>
          </w:p>
        </w:tc>
      </w:tr>
      <w:tr w:rsidR="003C19F4" w:rsidRPr="009C5466" w14:paraId="6E673DA4" w14:textId="77777777" w:rsidTr="00036582">
        <w:tc>
          <w:tcPr>
            <w:tcW w:w="742" w:type="dxa"/>
          </w:tcPr>
          <w:p w14:paraId="00783EFF" w14:textId="77777777" w:rsidR="003C19F4" w:rsidRPr="009C5466" w:rsidRDefault="003C19F4" w:rsidP="00036582">
            <w:pPr>
              <w:jc w:val="both"/>
              <w:rPr>
                <w:rFonts w:ascii="Arial" w:hAnsi="Arial" w:cs="Arial"/>
                <w:color w:val="000000"/>
              </w:rPr>
            </w:pPr>
            <w:r w:rsidRPr="009C5466">
              <w:rPr>
                <w:rFonts w:ascii="Arial" w:hAnsi="Arial" w:cs="Arial"/>
                <w:color w:val="000000"/>
              </w:rPr>
              <w:t>15</w:t>
            </w:r>
          </w:p>
        </w:tc>
        <w:tc>
          <w:tcPr>
            <w:tcW w:w="6658" w:type="dxa"/>
          </w:tcPr>
          <w:p w14:paraId="20155B96" w14:textId="77777777" w:rsidR="003C19F4" w:rsidRPr="009C5466" w:rsidRDefault="003C19F4" w:rsidP="00036582">
            <w:pPr>
              <w:jc w:val="both"/>
              <w:rPr>
                <w:rFonts w:ascii="Arial" w:hAnsi="Arial" w:cs="Arial"/>
                <w:color w:val="000000"/>
              </w:rPr>
            </w:pPr>
            <w:r w:rsidRPr="009C5466">
              <w:rPr>
                <w:rFonts w:ascii="Arial" w:hAnsi="Arial" w:cs="Arial"/>
                <w:color w:val="000000"/>
              </w:rPr>
              <w:t xml:space="preserve">Chasis para </w:t>
            </w:r>
            <w:proofErr w:type="spellStart"/>
            <w:r w:rsidRPr="009C5466">
              <w:rPr>
                <w:rFonts w:ascii="Arial" w:hAnsi="Arial" w:cs="Arial"/>
                <w:color w:val="000000"/>
              </w:rPr>
              <w:t>Blade</w:t>
            </w:r>
            <w:proofErr w:type="spellEnd"/>
            <w:r w:rsidRPr="009C5466">
              <w:rPr>
                <w:rFonts w:ascii="Arial" w:hAnsi="Arial" w:cs="Arial"/>
                <w:color w:val="000000"/>
              </w:rPr>
              <w:t xml:space="preserve"> C3000 de HP.</w:t>
            </w:r>
          </w:p>
        </w:tc>
      </w:tr>
      <w:tr w:rsidR="003C19F4" w:rsidRPr="009C5466" w14:paraId="4326CC4B" w14:textId="77777777" w:rsidTr="00036582">
        <w:tc>
          <w:tcPr>
            <w:tcW w:w="742" w:type="dxa"/>
          </w:tcPr>
          <w:p w14:paraId="09B4B21B" w14:textId="77777777" w:rsidR="003C19F4" w:rsidRPr="009C5466" w:rsidRDefault="003C19F4" w:rsidP="00036582">
            <w:pPr>
              <w:jc w:val="both"/>
              <w:rPr>
                <w:rFonts w:ascii="Arial" w:hAnsi="Arial" w:cs="Arial"/>
                <w:color w:val="000000"/>
              </w:rPr>
            </w:pPr>
            <w:r w:rsidRPr="009C5466">
              <w:rPr>
                <w:rFonts w:ascii="Arial" w:hAnsi="Arial" w:cs="Arial"/>
                <w:color w:val="000000"/>
              </w:rPr>
              <w:t>16</w:t>
            </w:r>
          </w:p>
        </w:tc>
        <w:tc>
          <w:tcPr>
            <w:tcW w:w="6658" w:type="dxa"/>
          </w:tcPr>
          <w:p w14:paraId="742178DE" w14:textId="77777777" w:rsidR="003C19F4" w:rsidRPr="009C5466" w:rsidRDefault="003C19F4" w:rsidP="00036582">
            <w:pPr>
              <w:jc w:val="both"/>
              <w:rPr>
                <w:rFonts w:ascii="Arial" w:hAnsi="Arial" w:cs="Arial"/>
                <w:color w:val="000000"/>
              </w:rPr>
            </w:pPr>
            <w:r w:rsidRPr="009C5466">
              <w:rPr>
                <w:rFonts w:ascii="Arial" w:hAnsi="Arial" w:cs="Arial"/>
                <w:color w:val="000000"/>
              </w:rPr>
              <w:t>HP MSA 2000 DC sistema de almacenamiento.</w:t>
            </w:r>
          </w:p>
        </w:tc>
      </w:tr>
      <w:tr w:rsidR="003C19F4" w:rsidRPr="009C5466" w14:paraId="45D372D4" w14:textId="77777777" w:rsidTr="00036582">
        <w:tc>
          <w:tcPr>
            <w:tcW w:w="742" w:type="dxa"/>
          </w:tcPr>
          <w:p w14:paraId="42782599" w14:textId="77777777" w:rsidR="003C19F4" w:rsidRPr="009C5466" w:rsidRDefault="003C19F4" w:rsidP="00036582">
            <w:pPr>
              <w:jc w:val="both"/>
              <w:rPr>
                <w:rFonts w:ascii="Arial" w:hAnsi="Arial" w:cs="Arial"/>
                <w:color w:val="000000"/>
              </w:rPr>
            </w:pPr>
            <w:r w:rsidRPr="009C5466">
              <w:rPr>
                <w:rFonts w:ascii="Arial" w:hAnsi="Arial" w:cs="Arial"/>
                <w:color w:val="000000"/>
              </w:rPr>
              <w:lastRenderedPageBreak/>
              <w:t>17</w:t>
            </w:r>
          </w:p>
        </w:tc>
        <w:tc>
          <w:tcPr>
            <w:tcW w:w="6658" w:type="dxa"/>
          </w:tcPr>
          <w:p w14:paraId="16473BF2" w14:textId="77777777" w:rsidR="003C19F4" w:rsidRPr="009C5466" w:rsidRDefault="003C19F4" w:rsidP="00036582">
            <w:pPr>
              <w:jc w:val="both"/>
              <w:rPr>
                <w:rFonts w:ascii="Arial" w:hAnsi="Arial" w:cs="Arial"/>
                <w:color w:val="000000"/>
              </w:rPr>
            </w:pPr>
            <w:r w:rsidRPr="009C5466">
              <w:rPr>
                <w:rFonts w:ascii="Arial" w:hAnsi="Arial" w:cs="Arial"/>
                <w:color w:val="000000"/>
              </w:rPr>
              <w:t>Sistema de copias de Seguridad HP LTO3 ULTRIUM.</w:t>
            </w:r>
          </w:p>
        </w:tc>
      </w:tr>
      <w:tr w:rsidR="003C19F4" w:rsidRPr="009C5466" w14:paraId="13345D37" w14:textId="77777777" w:rsidTr="00036582">
        <w:tc>
          <w:tcPr>
            <w:tcW w:w="742" w:type="dxa"/>
          </w:tcPr>
          <w:p w14:paraId="5BE90688" w14:textId="77777777" w:rsidR="003C19F4" w:rsidRPr="009C5466" w:rsidRDefault="003C19F4" w:rsidP="00036582">
            <w:pPr>
              <w:jc w:val="both"/>
              <w:rPr>
                <w:rFonts w:ascii="Arial" w:hAnsi="Arial" w:cs="Arial"/>
                <w:color w:val="000000"/>
              </w:rPr>
            </w:pPr>
            <w:r w:rsidRPr="009C5466">
              <w:rPr>
                <w:rFonts w:ascii="Arial" w:hAnsi="Arial" w:cs="Arial"/>
                <w:color w:val="000000"/>
              </w:rPr>
              <w:t>18</w:t>
            </w:r>
          </w:p>
        </w:tc>
        <w:tc>
          <w:tcPr>
            <w:tcW w:w="6658" w:type="dxa"/>
          </w:tcPr>
          <w:p w14:paraId="15AC6F3E" w14:textId="77777777" w:rsidR="003C19F4" w:rsidRPr="009C5466" w:rsidRDefault="003C19F4" w:rsidP="00036582">
            <w:pPr>
              <w:jc w:val="both"/>
              <w:rPr>
                <w:rFonts w:ascii="Arial" w:hAnsi="Arial" w:cs="Arial"/>
                <w:color w:val="000000"/>
              </w:rPr>
            </w:pPr>
            <w:r w:rsidRPr="009C5466">
              <w:rPr>
                <w:rFonts w:ascii="Arial" w:hAnsi="Arial" w:cs="Arial"/>
                <w:color w:val="000000"/>
              </w:rPr>
              <w:t>Cuatro (4) Conectores de Fibra Óptica –</w:t>
            </w:r>
            <w:proofErr w:type="spellStart"/>
            <w:r w:rsidRPr="009C5466">
              <w:rPr>
                <w:rFonts w:ascii="Arial" w:hAnsi="Arial" w:cs="Arial"/>
                <w:color w:val="000000"/>
              </w:rPr>
              <w:t>Transceiver</w:t>
            </w:r>
            <w:proofErr w:type="spellEnd"/>
            <w:r w:rsidRPr="009C5466">
              <w:rPr>
                <w:rFonts w:ascii="Arial" w:hAnsi="Arial" w:cs="Arial"/>
                <w:color w:val="000000"/>
              </w:rPr>
              <w:t>-</w:t>
            </w:r>
          </w:p>
        </w:tc>
      </w:tr>
      <w:tr w:rsidR="003C19F4" w:rsidRPr="009C5466" w14:paraId="7211E1A6" w14:textId="77777777" w:rsidTr="00036582">
        <w:tc>
          <w:tcPr>
            <w:tcW w:w="742" w:type="dxa"/>
          </w:tcPr>
          <w:p w14:paraId="5AE8C997" w14:textId="77777777" w:rsidR="003C19F4" w:rsidRPr="009C5466" w:rsidRDefault="003C19F4" w:rsidP="00036582">
            <w:pPr>
              <w:jc w:val="both"/>
              <w:rPr>
                <w:rFonts w:ascii="Arial" w:hAnsi="Arial" w:cs="Arial"/>
                <w:color w:val="000000"/>
              </w:rPr>
            </w:pPr>
            <w:r w:rsidRPr="009C5466">
              <w:rPr>
                <w:rFonts w:ascii="Arial" w:hAnsi="Arial" w:cs="Arial"/>
                <w:color w:val="000000"/>
              </w:rPr>
              <w:t>19</w:t>
            </w:r>
          </w:p>
        </w:tc>
        <w:tc>
          <w:tcPr>
            <w:tcW w:w="6658" w:type="dxa"/>
          </w:tcPr>
          <w:p w14:paraId="2F8A920E" w14:textId="77777777" w:rsidR="003C19F4" w:rsidRPr="009C5466" w:rsidRDefault="003C19F4" w:rsidP="00036582">
            <w:pPr>
              <w:jc w:val="both"/>
              <w:rPr>
                <w:rFonts w:ascii="Arial" w:hAnsi="Arial" w:cs="Arial"/>
                <w:color w:val="000000"/>
              </w:rPr>
            </w:pPr>
            <w:r w:rsidRPr="009C5466">
              <w:rPr>
                <w:rFonts w:ascii="Arial" w:hAnsi="Arial" w:cs="Arial"/>
                <w:color w:val="000000"/>
              </w:rPr>
              <w:t>Un rack de comunicaciones en el edificio de asuntos comunales.</w:t>
            </w:r>
          </w:p>
        </w:tc>
      </w:tr>
    </w:tbl>
    <w:p w14:paraId="091C96E1" w14:textId="77777777" w:rsidR="003C19F4" w:rsidRPr="009C5466" w:rsidRDefault="003C19F4" w:rsidP="003C19F4">
      <w:pPr>
        <w:spacing w:after="0" w:line="240" w:lineRule="auto"/>
        <w:jc w:val="both"/>
        <w:rPr>
          <w:rFonts w:ascii="Arial" w:hAnsi="Arial" w:cs="Arial"/>
          <w:b/>
          <w:bCs/>
        </w:rPr>
      </w:pPr>
    </w:p>
    <w:p w14:paraId="5DB89ADB" w14:textId="281AAF56" w:rsidR="00BE0ABC" w:rsidRPr="009C5466" w:rsidRDefault="00491728" w:rsidP="00413DD2">
      <w:pPr>
        <w:spacing w:after="0" w:line="240" w:lineRule="auto"/>
        <w:jc w:val="both"/>
        <w:rPr>
          <w:rFonts w:ascii="Arial" w:hAnsi="Arial" w:cs="Arial"/>
          <w:b/>
          <w:bCs/>
        </w:rPr>
      </w:pPr>
      <w:r w:rsidRPr="009C5466">
        <w:rPr>
          <w:rFonts w:ascii="Arial" w:hAnsi="Arial" w:cs="Arial"/>
          <w:b/>
          <w:bCs/>
        </w:rPr>
        <w:t>Infraestructura de Seguridad:</w:t>
      </w:r>
    </w:p>
    <w:p w14:paraId="22C53509" w14:textId="77777777" w:rsidR="00491728" w:rsidRPr="009C5466" w:rsidRDefault="00491728" w:rsidP="00413DD2">
      <w:pPr>
        <w:spacing w:after="0" w:line="240" w:lineRule="auto"/>
        <w:jc w:val="both"/>
        <w:rPr>
          <w:rFonts w:ascii="Arial" w:hAnsi="Arial" w:cs="Arial"/>
          <w:b/>
          <w:bCs/>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6712"/>
      </w:tblGrid>
      <w:tr w:rsidR="00491728" w:rsidRPr="009C5466" w14:paraId="0E1897CA" w14:textId="77777777" w:rsidTr="00036582">
        <w:trPr>
          <w:trHeight w:val="280"/>
        </w:trPr>
        <w:tc>
          <w:tcPr>
            <w:tcW w:w="1080" w:type="dxa"/>
            <w:shd w:val="clear" w:color="auto" w:fill="E0E0E0"/>
          </w:tcPr>
          <w:p w14:paraId="6CE2BECB" w14:textId="77777777" w:rsidR="00491728" w:rsidRPr="009C5466" w:rsidRDefault="00491728" w:rsidP="00036582">
            <w:pPr>
              <w:jc w:val="center"/>
              <w:rPr>
                <w:rFonts w:ascii="Arial" w:hAnsi="Arial" w:cs="Arial"/>
              </w:rPr>
            </w:pPr>
            <w:r w:rsidRPr="009C5466">
              <w:rPr>
                <w:rFonts w:ascii="Arial" w:hAnsi="Arial" w:cs="Arial"/>
              </w:rPr>
              <w:t>NRO.</w:t>
            </w:r>
          </w:p>
        </w:tc>
        <w:tc>
          <w:tcPr>
            <w:tcW w:w="6712" w:type="dxa"/>
            <w:shd w:val="clear" w:color="auto" w:fill="E0E0E0"/>
          </w:tcPr>
          <w:p w14:paraId="51BE56E6" w14:textId="77777777" w:rsidR="00491728" w:rsidRPr="009C5466" w:rsidRDefault="00491728" w:rsidP="00036582">
            <w:pPr>
              <w:jc w:val="center"/>
              <w:rPr>
                <w:rFonts w:ascii="Arial" w:hAnsi="Arial" w:cs="Arial"/>
              </w:rPr>
            </w:pPr>
            <w:r w:rsidRPr="009C5466">
              <w:rPr>
                <w:rFonts w:ascii="Arial" w:hAnsi="Arial" w:cs="Arial"/>
              </w:rPr>
              <w:t>DESCRIPCION DE CONCEPTOS</w:t>
            </w:r>
          </w:p>
        </w:tc>
      </w:tr>
      <w:tr w:rsidR="00491728" w:rsidRPr="009C5466" w14:paraId="2A510749" w14:textId="77777777" w:rsidTr="00036582">
        <w:tc>
          <w:tcPr>
            <w:tcW w:w="1080" w:type="dxa"/>
          </w:tcPr>
          <w:p w14:paraId="6083D8E1" w14:textId="77777777" w:rsidR="00491728" w:rsidRPr="009C5466" w:rsidRDefault="00491728" w:rsidP="00036582">
            <w:pPr>
              <w:jc w:val="both"/>
              <w:rPr>
                <w:rFonts w:ascii="Arial" w:hAnsi="Arial" w:cs="Arial"/>
                <w:color w:val="000000"/>
              </w:rPr>
            </w:pPr>
            <w:r w:rsidRPr="009C5466">
              <w:rPr>
                <w:rFonts w:ascii="Arial" w:hAnsi="Arial" w:cs="Arial"/>
                <w:color w:val="000000"/>
              </w:rPr>
              <w:t>1</w:t>
            </w:r>
          </w:p>
        </w:tc>
        <w:tc>
          <w:tcPr>
            <w:tcW w:w="6712" w:type="dxa"/>
          </w:tcPr>
          <w:p w14:paraId="3D2407EE" w14:textId="77777777" w:rsidR="00491728" w:rsidRPr="009C5466" w:rsidRDefault="00491728" w:rsidP="00036582">
            <w:pPr>
              <w:jc w:val="both"/>
              <w:rPr>
                <w:rFonts w:ascii="Arial" w:hAnsi="Arial" w:cs="Arial"/>
                <w:color w:val="000000"/>
              </w:rPr>
            </w:pPr>
            <w:proofErr w:type="spellStart"/>
            <w:r w:rsidRPr="009C5466">
              <w:rPr>
                <w:rFonts w:ascii="Arial" w:hAnsi="Arial" w:cs="Arial"/>
                <w:color w:val="000000"/>
              </w:rPr>
              <w:t>Check</w:t>
            </w:r>
            <w:proofErr w:type="spellEnd"/>
            <w:r w:rsidRPr="009C5466">
              <w:rPr>
                <w:rFonts w:ascii="Arial" w:hAnsi="Arial" w:cs="Arial"/>
                <w:color w:val="000000"/>
              </w:rPr>
              <w:t xml:space="preserve"> </w:t>
            </w:r>
            <w:proofErr w:type="spellStart"/>
            <w:r w:rsidRPr="009C5466">
              <w:rPr>
                <w:rFonts w:ascii="Arial" w:hAnsi="Arial" w:cs="Arial"/>
                <w:color w:val="000000"/>
              </w:rPr>
              <w:t>point</w:t>
            </w:r>
            <w:proofErr w:type="spellEnd"/>
            <w:r w:rsidRPr="009C5466">
              <w:rPr>
                <w:rFonts w:ascii="Arial" w:hAnsi="Arial" w:cs="Arial"/>
                <w:color w:val="000000"/>
              </w:rPr>
              <w:t>, sistema SNDBLAST.</w:t>
            </w:r>
          </w:p>
        </w:tc>
      </w:tr>
      <w:tr w:rsidR="00491728" w:rsidRPr="009C5466" w14:paraId="55482A69" w14:textId="77777777" w:rsidTr="00036582">
        <w:tc>
          <w:tcPr>
            <w:tcW w:w="1080" w:type="dxa"/>
          </w:tcPr>
          <w:p w14:paraId="01913C7D" w14:textId="77777777" w:rsidR="00491728" w:rsidRPr="009C5466" w:rsidRDefault="00491728" w:rsidP="00036582">
            <w:pPr>
              <w:jc w:val="both"/>
              <w:rPr>
                <w:rFonts w:ascii="Arial" w:hAnsi="Arial" w:cs="Arial"/>
                <w:color w:val="000000"/>
              </w:rPr>
            </w:pPr>
            <w:r w:rsidRPr="009C5466">
              <w:rPr>
                <w:rFonts w:ascii="Arial" w:hAnsi="Arial" w:cs="Arial"/>
                <w:color w:val="000000"/>
              </w:rPr>
              <w:t>2</w:t>
            </w:r>
          </w:p>
        </w:tc>
        <w:tc>
          <w:tcPr>
            <w:tcW w:w="6712" w:type="dxa"/>
          </w:tcPr>
          <w:p w14:paraId="3BCA2708" w14:textId="77777777" w:rsidR="00491728" w:rsidRPr="009C5466" w:rsidRDefault="00491728" w:rsidP="00036582">
            <w:pPr>
              <w:jc w:val="both"/>
              <w:rPr>
                <w:rFonts w:ascii="Arial" w:hAnsi="Arial" w:cs="Arial"/>
                <w:color w:val="000000"/>
              </w:rPr>
            </w:pPr>
            <w:r w:rsidRPr="009C5466">
              <w:rPr>
                <w:rFonts w:ascii="Arial" w:hAnsi="Arial" w:cs="Arial"/>
                <w:color w:val="000000"/>
              </w:rPr>
              <w:t>Sistema Antiincendios</w:t>
            </w:r>
          </w:p>
        </w:tc>
      </w:tr>
      <w:tr w:rsidR="00491728" w:rsidRPr="009C5466" w14:paraId="6F960F82" w14:textId="77777777" w:rsidTr="00036582">
        <w:tc>
          <w:tcPr>
            <w:tcW w:w="1080" w:type="dxa"/>
          </w:tcPr>
          <w:p w14:paraId="4C8FCE8B" w14:textId="77777777" w:rsidR="00491728" w:rsidRPr="009C5466" w:rsidRDefault="00491728" w:rsidP="00036582">
            <w:pPr>
              <w:jc w:val="both"/>
              <w:rPr>
                <w:rFonts w:ascii="Arial" w:hAnsi="Arial" w:cs="Arial"/>
                <w:color w:val="000000"/>
              </w:rPr>
            </w:pPr>
            <w:r w:rsidRPr="009C5466">
              <w:rPr>
                <w:rFonts w:ascii="Arial" w:hAnsi="Arial" w:cs="Arial"/>
                <w:color w:val="000000"/>
              </w:rPr>
              <w:t>3</w:t>
            </w:r>
          </w:p>
        </w:tc>
        <w:tc>
          <w:tcPr>
            <w:tcW w:w="6712" w:type="dxa"/>
          </w:tcPr>
          <w:p w14:paraId="43F38084" w14:textId="77777777" w:rsidR="00491728" w:rsidRPr="009C5466" w:rsidRDefault="00491728" w:rsidP="00036582">
            <w:pPr>
              <w:jc w:val="both"/>
              <w:rPr>
                <w:rFonts w:ascii="Arial" w:hAnsi="Arial" w:cs="Arial"/>
                <w:color w:val="000000"/>
              </w:rPr>
            </w:pPr>
            <w:r w:rsidRPr="009C5466">
              <w:rPr>
                <w:rFonts w:ascii="Arial" w:hAnsi="Arial" w:cs="Arial"/>
                <w:color w:val="000000"/>
              </w:rPr>
              <w:t>Control de acceso.</w:t>
            </w:r>
          </w:p>
        </w:tc>
      </w:tr>
      <w:tr w:rsidR="00491728" w:rsidRPr="009C5466" w14:paraId="081CCAE9" w14:textId="77777777" w:rsidTr="00036582">
        <w:tc>
          <w:tcPr>
            <w:tcW w:w="1080" w:type="dxa"/>
          </w:tcPr>
          <w:p w14:paraId="6ADDD9F9" w14:textId="77777777" w:rsidR="00491728" w:rsidRPr="009C5466" w:rsidRDefault="00491728" w:rsidP="00036582">
            <w:pPr>
              <w:jc w:val="both"/>
              <w:rPr>
                <w:rFonts w:ascii="Arial" w:hAnsi="Arial" w:cs="Arial"/>
                <w:color w:val="000000"/>
              </w:rPr>
            </w:pPr>
            <w:r w:rsidRPr="009C5466">
              <w:rPr>
                <w:rFonts w:ascii="Arial" w:hAnsi="Arial" w:cs="Arial"/>
                <w:color w:val="000000"/>
              </w:rPr>
              <w:t>4</w:t>
            </w:r>
          </w:p>
        </w:tc>
        <w:tc>
          <w:tcPr>
            <w:tcW w:w="6712" w:type="dxa"/>
          </w:tcPr>
          <w:p w14:paraId="5C000716" w14:textId="77777777" w:rsidR="00491728" w:rsidRPr="009C5466" w:rsidRDefault="00491728" w:rsidP="00036582">
            <w:pPr>
              <w:jc w:val="both"/>
              <w:rPr>
                <w:rFonts w:ascii="Arial" w:hAnsi="Arial" w:cs="Arial"/>
                <w:color w:val="000000"/>
              </w:rPr>
            </w:pPr>
            <w:r w:rsidRPr="009C5466">
              <w:rPr>
                <w:rFonts w:ascii="Arial" w:hAnsi="Arial" w:cs="Arial"/>
                <w:color w:val="000000"/>
              </w:rPr>
              <w:t>Redundancia en servidor principal, servidor de dominio.</w:t>
            </w:r>
          </w:p>
        </w:tc>
      </w:tr>
      <w:tr w:rsidR="00491728" w:rsidRPr="009C5466" w14:paraId="202F1E53" w14:textId="77777777" w:rsidTr="00036582">
        <w:tc>
          <w:tcPr>
            <w:tcW w:w="1080" w:type="dxa"/>
          </w:tcPr>
          <w:p w14:paraId="53A1000B" w14:textId="77777777" w:rsidR="00491728" w:rsidRPr="009C5466" w:rsidRDefault="00491728" w:rsidP="00036582">
            <w:pPr>
              <w:jc w:val="both"/>
              <w:rPr>
                <w:rFonts w:ascii="Arial" w:hAnsi="Arial" w:cs="Arial"/>
                <w:color w:val="000000"/>
              </w:rPr>
            </w:pPr>
            <w:r w:rsidRPr="009C5466">
              <w:rPr>
                <w:rFonts w:ascii="Arial" w:hAnsi="Arial" w:cs="Arial"/>
                <w:color w:val="000000"/>
              </w:rPr>
              <w:t>5</w:t>
            </w:r>
          </w:p>
        </w:tc>
        <w:tc>
          <w:tcPr>
            <w:tcW w:w="6712" w:type="dxa"/>
          </w:tcPr>
          <w:p w14:paraId="628B9710" w14:textId="77777777" w:rsidR="00491728" w:rsidRPr="009C5466" w:rsidRDefault="00491728" w:rsidP="00036582">
            <w:pPr>
              <w:jc w:val="both"/>
              <w:rPr>
                <w:rFonts w:ascii="Arial" w:hAnsi="Arial" w:cs="Arial"/>
                <w:color w:val="000000"/>
              </w:rPr>
            </w:pPr>
            <w:r w:rsidRPr="009C5466">
              <w:rPr>
                <w:rFonts w:ascii="Arial" w:hAnsi="Arial" w:cs="Arial"/>
                <w:color w:val="000000"/>
              </w:rPr>
              <w:t xml:space="preserve">Servidor de pruebas para los desarrollos </w:t>
            </w:r>
            <w:proofErr w:type="spellStart"/>
            <w:r w:rsidRPr="009C5466">
              <w:rPr>
                <w:rFonts w:ascii="Arial" w:hAnsi="Arial" w:cs="Arial"/>
                <w:color w:val="000000"/>
              </w:rPr>
              <w:t>oracle</w:t>
            </w:r>
            <w:proofErr w:type="spellEnd"/>
          </w:p>
        </w:tc>
      </w:tr>
      <w:tr w:rsidR="00491728" w:rsidRPr="009C5466" w14:paraId="312B92CC" w14:textId="77777777" w:rsidTr="00036582">
        <w:tc>
          <w:tcPr>
            <w:tcW w:w="1080" w:type="dxa"/>
          </w:tcPr>
          <w:p w14:paraId="4AAB2401" w14:textId="77777777" w:rsidR="00491728" w:rsidRPr="009C5466" w:rsidRDefault="00491728" w:rsidP="00036582">
            <w:pPr>
              <w:jc w:val="both"/>
              <w:rPr>
                <w:rFonts w:ascii="Arial" w:hAnsi="Arial" w:cs="Arial"/>
                <w:color w:val="000000"/>
              </w:rPr>
            </w:pPr>
            <w:r w:rsidRPr="009C5466">
              <w:rPr>
                <w:rFonts w:ascii="Arial" w:hAnsi="Arial" w:cs="Arial"/>
                <w:color w:val="000000"/>
              </w:rPr>
              <w:t>6</w:t>
            </w:r>
          </w:p>
        </w:tc>
        <w:tc>
          <w:tcPr>
            <w:tcW w:w="6712" w:type="dxa"/>
          </w:tcPr>
          <w:p w14:paraId="229109A4" w14:textId="77777777" w:rsidR="00491728" w:rsidRPr="009C5466" w:rsidRDefault="00491728" w:rsidP="00036582">
            <w:pPr>
              <w:jc w:val="both"/>
              <w:rPr>
                <w:rFonts w:ascii="Arial" w:hAnsi="Arial" w:cs="Arial"/>
                <w:color w:val="000000"/>
              </w:rPr>
            </w:pPr>
            <w:r w:rsidRPr="009C5466">
              <w:rPr>
                <w:rFonts w:ascii="Arial" w:hAnsi="Arial" w:cs="Arial"/>
                <w:color w:val="000000"/>
              </w:rPr>
              <w:t xml:space="preserve">Sistema de </w:t>
            </w:r>
            <w:proofErr w:type="spellStart"/>
            <w:r w:rsidRPr="009C5466">
              <w:rPr>
                <w:rFonts w:ascii="Arial" w:hAnsi="Arial" w:cs="Arial"/>
                <w:color w:val="000000"/>
              </w:rPr>
              <w:t>Backup</w:t>
            </w:r>
            <w:proofErr w:type="spellEnd"/>
            <w:r w:rsidRPr="009C5466">
              <w:rPr>
                <w:rFonts w:ascii="Arial" w:hAnsi="Arial" w:cs="Arial"/>
                <w:color w:val="000000"/>
              </w:rPr>
              <w:t xml:space="preserve"> y recuperación de desastres automático </w:t>
            </w:r>
          </w:p>
        </w:tc>
      </w:tr>
      <w:tr w:rsidR="00491728" w:rsidRPr="009C5466" w14:paraId="11D01A33" w14:textId="77777777" w:rsidTr="00036582">
        <w:tc>
          <w:tcPr>
            <w:tcW w:w="1080" w:type="dxa"/>
          </w:tcPr>
          <w:p w14:paraId="6FAB7B1E" w14:textId="77777777" w:rsidR="00491728" w:rsidRPr="009C5466" w:rsidRDefault="00491728" w:rsidP="00036582">
            <w:pPr>
              <w:jc w:val="both"/>
              <w:rPr>
                <w:rFonts w:ascii="Arial" w:hAnsi="Arial" w:cs="Arial"/>
                <w:color w:val="000000"/>
              </w:rPr>
            </w:pPr>
            <w:r w:rsidRPr="009C5466">
              <w:rPr>
                <w:rFonts w:ascii="Arial" w:hAnsi="Arial" w:cs="Arial"/>
                <w:color w:val="000000"/>
              </w:rPr>
              <w:t>7</w:t>
            </w:r>
          </w:p>
        </w:tc>
        <w:tc>
          <w:tcPr>
            <w:tcW w:w="6712" w:type="dxa"/>
          </w:tcPr>
          <w:p w14:paraId="209F1407" w14:textId="77777777" w:rsidR="00491728" w:rsidRPr="009C5466" w:rsidRDefault="00491728" w:rsidP="00036582">
            <w:pPr>
              <w:jc w:val="both"/>
              <w:rPr>
                <w:rFonts w:ascii="Arial" w:hAnsi="Arial" w:cs="Arial"/>
                <w:color w:val="000000"/>
              </w:rPr>
            </w:pPr>
            <w:proofErr w:type="spellStart"/>
            <w:r w:rsidRPr="009C5466">
              <w:rPr>
                <w:rFonts w:ascii="Arial" w:hAnsi="Arial" w:cs="Arial"/>
                <w:color w:val="000000"/>
              </w:rPr>
              <w:t>Nas</w:t>
            </w:r>
            <w:proofErr w:type="spellEnd"/>
            <w:r w:rsidRPr="009C5466">
              <w:rPr>
                <w:rFonts w:ascii="Arial" w:hAnsi="Arial" w:cs="Arial"/>
                <w:color w:val="000000"/>
              </w:rPr>
              <w:t xml:space="preserve"> sistema de administración de espacio en disco duro.</w:t>
            </w:r>
          </w:p>
        </w:tc>
      </w:tr>
      <w:tr w:rsidR="00491728" w:rsidRPr="009C5466" w14:paraId="0EBCF3CC" w14:textId="77777777" w:rsidTr="00036582">
        <w:tc>
          <w:tcPr>
            <w:tcW w:w="1080" w:type="dxa"/>
          </w:tcPr>
          <w:p w14:paraId="7789DF34" w14:textId="77777777" w:rsidR="00491728" w:rsidRPr="009C5466" w:rsidRDefault="00491728" w:rsidP="00036582">
            <w:pPr>
              <w:jc w:val="both"/>
              <w:rPr>
                <w:rFonts w:ascii="Arial" w:hAnsi="Arial" w:cs="Arial"/>
                <w:color w:val="000000"/>
              </w:rPr>
            </w:pPr>
            <w:r w:rsidRPr="009C5466">
              <w:rPr>
                <w:rFonts w:ascii="Arial" w:hAnsi="Arial" w:cs="Arial"/>
                <w:color w:val="000000"/>
              </w:rPr>
              <w:t>8</w:t>
            </w:r>
          </w:p>
        </w:tc>
        <w:tc>
          <w:tcPr>
            <w:tcW w:w="6712" w:type="dxa"/>
          </w:tcPr>
          <w:p w14:paraId="7F44D56F" w14:textId="77777777" w:rsidR="00491728" w:rsidRPr="009C5466" w:rsidRDefault="00491728" w:rsidP="00036582">
            <w:pPr>
              <w:jc w:val="both"/>
              <w:rPr>
                <w:rFonts w:ascii="Arial" w:hAnsi="Arial" w:cs="Arial"/>
                <w:color w:val="000000"/>
              </w:rPr>
            </w:pPr>
            <w:r w:rsidRPr="009C5466">
              <w:rPr>
                <w:rFonts w:ascii="Arial" w:hAnsi="Arial" w:cs="Arial"/>
                <w:color w:val="000000"/>
              </w:rPr>
              <w:t>Las políticas se explican en el numeral 10 del presente documento</w:t>
            </w:r>
          </w:p>
        </w:tc>
      </w:tr>
      <w:tr w:rsidR="00491728" w:rsidRPr="009C5466" w14:paraId="4091648D" w14:textId="77777777" w:rsidTr="00036582">
        <w:tc>
          <w:tcPr>
            <w:tcW w:w="1080" w:type="dxa"/>
          </w:tcPr>
          <w:p w14:paraId="01E17EF4" w14:textId="77777777" w:rsidR="00491728" w:rsidRPr="009C5466" w:rsidRDefault="00491728" w:rsidP="00036582">
            <w:pPr>
              <w:jc w:val="both"/>
              <w:rPr>
                <w:rFonts w:ascii="Arial" w:hAnsi="Arial" w:cs="Arial"/>
                <w:color w:val="000000"/>
              </w:rPr>
            </w:pPr>
            <w:r w:rsidRPr="009C5466">
              <w:rPr>
                <w:rFonts w:ascii="Arial" w:hAnsi="Arial" w:cs="Arial"/>
                <w:color w:val="000000"/>
              </w:rPr>
              <w:t>9</w:t>
            </w:r>
          </w:p>
        </w:tc>
        <w:tc>
          <w:tcPr>
            <w:tcW w:w="6712" w:type="dxa"/>
          </w:tcPr>
          <w:p w14:paraId="42CFFFB4" w14:textId="77777777" w:rsidR="00491728" w:rsidRPr="009C5466" w:rsidRDefault="00491728" w:rsidP="00036582">
            <w:pPr>
              <w:jc w:val="both"/>
              <w:rPr>
                <w:rFonts w:ascii="Arial" w:hAnsi="Arial" w:cs="Arial"/>
                <w:color w:val="000000"/>
              </w:rPr>
            </w:pPr>
            <w:proofErr w:type="spellStart"/>
            <w:r w:rsidRPr="009C5466">
              <w:rPr>
                <w:rFonts w:ascii="Arial" w:hAnsi="Arial" w:cs="Arial"/>
                <w:color w:val="000000"/>
              </w:rPr>
              <w:t>Backup</w:t>
            </w:r>
            <w:proofErr w:type="spellEnd"/>
            <w:r w:rsidRPr="009C5466">
              <w:rPr>
                <w:rFonts w:ascii="Arial" w:hAnsi="Arial" w:cs="Arial"/>
                <w:color w:val="000000"/>
              </w:rPr>
              <w:t xml:space="preserve"> como procedimiento documentado.</w:t>
            </w:r>
          </w:p>
        </w:tc>
      </w:tr>
    </w:tbl>
    <w:p w14:paraId="7D79F469" w14:textId="77777777" w:rsidR="00491728" w:rsidRPr="009C5466" w:rsidRDefault="00491728" w:rsidP="00413DD2">
      <w:pPr>
        <w:spacing w:after="0" w:line="240" w:lineRule="auto"/>
        <w:jc w:val="both"/>
        <w:rPr>
          <w:rFonts w:ascii="Arial" w:hAnsi="Arial" w:cs="Arial"/>
          <w:b/>
          <w:bCs/>
        </w:rPr>
      </w:pPr>
    </w:p>
    <w:p w14:paraId="29D8BFF8" w14:textId="2BD109D7" w:rsidR="0025120A" w:rsidRPr="009C5466" w:rsidRDefault="0025120A" w:rsidP="00413DD2">
      <w:pPr>
        <w:spacing w:after="0" w:line="240" w:lineRule="auto"/>
        <w:jc w:val="both"/>
        <w:rPr>
          <w:rFonts w:ascii="Arial" w:hAnsi="Arial" w:cs="Arial"/>
        </w:rPr>
      </w:pPr>
      <w:r w:rsidRPr="009C5466">
        <w:rPr>
          <w:rFonts w:ascii="Arial" w:hAnsi="Arial" w:cs="Arial"/>
          <w:bCs/>
        </w:rPr>
        <w:t>Como política de operación, el proceso tiene definido el “</w:t>
      </w:r>
      <w:r w:rsidRPr="009C5466">
        <w:rPr>
          <w:rFonts w:ascii="Arial" w:hAnsi="Arial" w:cs="Arial"/>
          <w:i/>
        </w:rPr>
        <w:t>Gestionar las incidencias y requerimientos de soporte a la infraestructura tecnológica del instituto, basados en las mejores prácticas de gestión de incidencias y errores.</w:t>
      </w:r>
      <w:r w:rsidRPr="009C5466">
        <w:rPr>
          <w:rFonts w:ascii="Arial" w:hAnsi="Arial" w:cs="Arial"/>
        </w:rPr>
        <w:t xml:space="preserve">” </w:t>
      </w:r>
    </w:p>
    <w:p w14:paraId="64895F91" w14:textId="77777777" w:rsidR="0025120A" w:rsidRPr="009C5466" w:rsidRDefault="0025120A" w:rsidP="00413DD2">
      <w:pPr>
        <w:spacing w:after="0" w:line="240" w:lineRule="auto"/>
        <w:jc w:val="both"/>
        <w:rPr>
          <w:rFonts w:ascii="Arial" w:hAnsi="Arial" w:cs="Arial"/>
        </w:rPr>
      </w:pPr>
    </w:p>
    <w:p w14:paraId="31555848" w14:textId="47824BB7" w:rsidR="00CB455F" w:rsidRPr="009C5466" w:rsidRDefault="00CB455F" w:rsidP="00514CD4">
      <w:pPr>
        <w:pStyle w:val="Ttulo2"/>
        <w:numPr>
          <w:ilvl w:val="3"/>
          <w:numId w:val="35"/>
        </w:numPr>
        <w:rPr>
          <w:rFonts w:ascii="Arial" w:hAnsi="Arial" w:cs="Arial"/>
          <w:b w:val="0"/>
          <w:sz w:val="22"/>
          <w:szCs w:val="22"/>
        </w:rPr>
      </w:pPr>
      <w:bookmarkStart w:id="48" w:name="_Toc27126911"/>
      <w:r w:rsidRPr="009C5466">
        <w:rPr>
          <w:rFonts w:ascii="Arial" w:hAnsi="Arial" w:cs="Arial"/>
          <w:sz w:val="22"/>
          <w:szCs w:val="22"/>
        </w:rPr>
        <w:t>Mesa de servicios</w:t>
      </w:r>
      <w:r w:rsidR="00436DE3" w:rsidRPr="009C5466">
        <w:rPr>
          <w:rFonts w:ascii="Arial" w:hAnsi="Arial" w:cs="Arial"/>
          <w:sz w:val="22"/>
          <w:szCs w:val="22"/>
        </w:rPr>
        <w:t>.</w:t>
      </w:r>
      <w:bookmarkEnd w:id="48"/>
    </w:p>
    <w:p w14:paraId="6C9F8504" w14:textId="2121CCDC" w:rsidR="00436DE3" w:rsidRPr="009C5466" w:rsidRDefault="00436DE3" w:rsidP="00436DE3">
      <w:pPr>
        <w:spacing w:after="0" w:line="240" w:lineRule="auto"/>
        <w:jc w:val="both"/>
        <w:rPr>
          <w:rFonts w:ascii="Arial" w:hAnsi="Arial" w:cs="Arial"/>
          <w:b/>
          <w:color w:val="365F91" w:themeColor="accent1" w:themeShade="BF"/>
        </w:rPr>
      </w:pPr>
    </w:p>
    <w:p w14:paraId="5ABF8472" w14:textId="37F1A915" w:rsidR="00EC785C" w:rsidRPr="009C5466" w:rsidRDefault="00EC785C" w:rsidP="00EC785C">
      <w:pPr>
        <w:spacing w:after="0" w:line="240" w:lineRule="auto"/>
        <w:jc w:val="both"/>
        <w:rPr>
          <w:rFonts w:ascii="Arial" w:hAnsi="Arial" w:cs="Arial"/>
        </w:rPr>
      </w:pPr>
      <w:r w:rsidRPr="009C5466">
        <w:rPr>
          <w:rFonts w:ascii="Arial" w:hAnsi="Arial" w:cs="Arial"/>
        </w:rPr>
        <w:t xml:space="preserve">En este servicio </w:t>
      </w:r>
      <w:r w:rsidR="0025120A" w:rsidRPr="009C5466">
        <w:rPr>
          <w:rFonts w:ascii="Arial" w:hAnsi="Arial" w:cs="Arial"/>
        </w:rPr>
        <w:t xml:space="preserve">el IDPAC tiene </w:t>
      </w:r>
      <w:r w:rsidRPr="009C5466">
        <w:rPr>
          <w:rFonts w:ascii="Arial" w:hAnsi="Arial" w:cs="Arial"/>
        </w:rPr>
        <w:t>implementada la mesa de ayuda con GLPI para el manejo de Incidencias Internas de soporte técnico de primer nivel, Seguimiento de Casos, apertura de tickets y respuesta a soporte.</w:t>
      </w:r>
    </w:p>
    <w:p w14:paraId="22763FE9" w14:textId="2D7E80D2" w:rsidR="00EC785C" w:rsidRPr="009C5466" w:rsidRDefault="00EC785C" w:rsidP="00EC785C">
      <w:pPr>
        <w:spacing w:after="0" w:line="240" w:lineRule="auto"/>
        <w:jc w:val="both"/>
        <w:rPr>
          <w:rFonts w:ascii="Arial" w:hAnsi="Arial" w:cs="Arial"/>
        </w:rPr>
      </w:pPr>
    </w:p>
    <w:p w14:paraId="57A0E06F" w14:textId="77777777" w:rsidR="00EC785C" w:rsidRPr="009C5466" w:rsidRDefault="00EC785C" w:rsidP="00EC785C">
      <w:pPr>
        <w:spacing w:after="0" w:line="240" w:lineRule="auto"/>
        <w:jc w:val="both"/>
        <w:rPr>
          <w:rFonts w:ascii="Arial" w:hAnsi="Arial" w:cs="Arial"/>
        </w:rPr>
      </w:pPr>
      <w:r w:rsidRPr="009C5466">
        <w:rPr>
          <w:rFonts w:ascii="Arial" w:hAnsi="Arial" w:cs="Arial"/>
        </w:rPr>
        <w:t>El IDPAC busca la actualización de este software y la implementación de los servicios asociados a ella como:</w:t>
      </w:r>
    </w:p>
    <w:p w14:paraId="71F1DA7F" w14:textId="77777777" w:rsidR="0025120A" w:rsidRPr="009C5466" w:rsidRDefault="0025120A" w:rsidP="00EC785C">
      <w:pPr>
        <w:spacing w:after="0" w:line="240" w:lineRule="auto"/>
        <w:jc w:val="both"/>
        <w:rPr>
          <w:rFonts w:ascii="Arial" w:hAnsi="Arial" w:cs="Arial"/>
        </w:rPr>
      </w:pPr>
    </w:p>
    <w:p w14:paraId="6920D473" w14:textId="2D1E9412" w:rsidR="00EC785C" w:rsidRPr="009C5466" w:rsidRDefault="00EC785C" w:rsidP="00EC785C">
      <w:pPr>
        <w:spacing w:after="0" w:line="240" w:lineRule="auto"/>
        <w:jc w:val="both"/>
        <w:rPr>
          <w:rFonts w:ascii="Arial" w:hAnsi="Arial" w:cs="Arial"/>
        </w:rPr>
      </w:pPr>
      <w:r w:rsidRPr="009C5466">
        <w:rPr>
          <w:rFonts w:ascii="Arial" w:hAnsi="Arial" w:cs="Arial"/>
        </w:rPr>
        <w:t>Modelos de inventarios que permitirá Visualiza la condición de cada activo de TI del IDPAC en tiempo real, esta plataforma detecta con anticipación renovaciones o actualizaciones de software o hardware a ser ejecutados.</w:t>
      </w:r>
    </w:p>
    <w:p w14:paraId="5FC0A547" w14:textId="77777777" w:rsidR="0025120A" w:rsidRPr="009C5466" w:rsidRDefault="0025120A" w:rsidP="00EC785C">
      <w:pPr>
        <w:spacing w:after="0" w:line="240" w:lineRule="auto"/>
        <w:jc w:val="both"/>
        <w:rPr>
          <w:rFonts w:ascii="Arial" w:hAnsi="Arial" w:cs="Arial"/>
        </w:rPr>
      </w:pPr>
    </w:p>
    <w:p w14:paraId="092333D6" w14:textId="2EAC5FF0" w:rsidR="00EC785C" w:rsidRPr="009C5466" w:rsidRDefault="00EC785C" w:rsidP="00EC785C">
      <w:pPr>
        <w:spacing w:after="0" w:line="240" w:lineRule="auto"/>
        <w:jc w:val="both"/>
        <w:rPr>
          <w:rFonts w:ascii="Arial" w:hAnsi="Arial" w:cs="Arial"/>
        </w:rPr>
      </w:pPr>
      <w:r w:rsidRPr="009C5466">
        <w:rPr>
          <w:rFonts w:ascii="Arial" w:hAnsi="Arial" w:cs="Arial"/>
        </w:rPr>
        <w:t xml:space="preserve">Mejora el enfoque y la respuesta de los técnicos de TI a usuarios en necesidad de asistencia, administra los servicios solicitados, incidentes, problemas y cambios en la </w:t>
      </w:r>
      <w:r w:rsidRPr="009C5466">
        <w:rPr>
          <w:rFonts w:ascii="Arial" w:hAnsi="Arial" w:cs="Arial"/>
        </w:rPr>
        <w:lastRenderedPageBreak/>
        <w:t>infraestructura con el estándar y las mejores prácticas más aceptadas en el mundo para gestión de servicio.</w:t>
      </w:r>
    </w:p>
    <w:p w14:paraId="791DDF96" w14:textId="77777777" w:rsidR="0025120A" w:rsidRPr="009C5466" w:rsidRDefault="0025120A" w:rsidP="00EC785C">
      <w:pPr>
        <w:spacing w:after="0" w:line="240" w:lineRule="auto"/>
        <w:jc w:val="both"/>
        <w:rPr>
          <w:rFonts w:ascii="Arial" w:hAnsi="Arial" w:cs="Arial"/>
        </w:rPr>
      </w:pPr>
    </w:p>
    <w:p w14:paraId="25E94BC9" w14:textId="2E003E79" w:rsidR="00EC785C" w:rsidRPr="009C5466" w:rsidRDefault="00EC785C" w:rsidP="00EC785C">
      <w:pPr>
        <w:spacing w:after="0" w:line="240" w:lineRule="auto"/>
        <w:jc w:val="both"/>
        <w:rPr>
          <w:rFonts w:ascii="Arial" w:hAnsi="Arial" w:cs="Arial"/>
        </w:rPr>
      </w:pPr>
      <w:r w:rsidRPr="009C5466">
        <w:rPr>
          <w:rFonts w:ascii="Arial" w:hAnsi="Arial" w:cs="Arial"/>
        </w:rPr>
        <w:t xml:space="preserve">Realizar el seguimiento del ciclo de vida de </w:t>
      </w:r>
      <w:r w:rsidR="00092904" w:rsidRPr="009C5466">
        <w:rPr>
          <w:rFonts w:ascii="Arial" w:hAnsi="Arial" w:cs="Arial"/>
        </w:rPr>
        <w:t>los activos</w:t>
      </w:r>
      <w:r w:rsidRPr="009C5466">
        <w:rPr>
          <w:rFonts w:ascii="Arial" w:hAnsi="Arial" w:cs="Arial"/>
        </w:rPr>
        <w:t xml:space="preserve">, verificando la obsolescencia y control </w:t>
      </w:r>
      <w:r w:rsidR="00BE3A6B" w:rsidRPr="009C5466">
        <w:rPr>
          <w:rFonts w:ascii="Arial" w:hAnsi="Arial" w:cs="Arial"/>
        </w:rPr>
        <w:t>en tiempo</w:t>
      </w:r>
      <w:r w:rsidRPr="009C5466">
        <w:rPr>
          <w:rFonts w:ascii="Arial" w:hAnsi="Arial" w:cs="Arial"/>
        </w:rPr>
        <w:t xml:space="preserve"> real sobre el </w:t>
      </w:r>
      <w:r w:rsidR="00973521" w:rsidRPr="009C5466">
        <w:rPr>
          <w:rFonts w:ascii="Arial" w:hAnsi="Arial" w:cs="Arial"/>
        </w:rPr>
        <w:t>estado de</w:t>
      </w:r>
      <w:r w:rsidRPr="009C5466">
        <w:rPr>
          <w:rFonts w:ascii="Arial" w:hAnsi="Arial" w:cs="Arial"/>
        </w:rPr>
        <w:t xml:space="preserve"> las licencias y la obsolescencia del software.</w:t>
      </w:r>
    </w:p>
    <w:p w14:paraId="5481992D" w14:textId="0048F2C4" w:rsidR="00EC785C" w:rsidRPr="009C5466" w:rsidRDefault="00EC785C" w:rsidP="00EC785C">
      <w:pPr>
        <w:spacing w:after="0" w:line="240" w:lineRule="auto"/>
        <w:jc w:val="both"/>
        <w:rPr>
          <w:rFonts w:ascii="Arial" w:hAnsi="Arial" w:cs="Arial"/>
        </w:rPr>
      </w:pPr>
    </w:p>
    <w:p w14:paraId="320E42C6" w14:textId="77777777" w:rsidR="00436DE3" w:rsidRPr="009C5466" w:rsidRDefault="00436DE3" w:rsidP="00436DE3">
      <w:pPr>
        <w:spacing w:after="0" w:line="240" w:lineRule="auto"/>
        <w:jc w:val="both"/>
        <w:rPr>
          <w:rFonts w:ascii="Arial" w:hAnsi="Arial" w:cs="Arial"/>
          <w:b/>
          <w:color w:val="365F91" w:themeColor="accent1" w:themeShade="BF"/>
        </w:rPr>
      </w:pPr>
    </w:p>
    <w:p w14:paraId="32287CD4" w14:textId="324D76DA" w:rsidR="00CB455F" w:rsidRPr="009C5466" w:rsidRDefault="00CB455F" w:rsidP="00514CD4">
      <w:pPr>
        <w:pStyle w:val="Ttulo2"/>
        <w:numPr>
          <w:ilvl w:val="3"/>
          <w:numId w:val="35"/>
        </w:numPr>
        <w:rPr>
          <w:rFonts w:ascii="Arial" w:hAnsi="Arial" w:cs="Arial"/>
          <w:b w:val="0"/>
          <w:sz w:val="22"/>
          <w:szCs w:val="22"/>
        </w:rPr>
      </w:pPr>
      <w:bookmarkStart w:id="49" w:name="_Toc27126912"/>
      <w:r w:rsidRPr="009C5466">
        <w:rPr>
          <w:rFonts w:ascii="Arial" w:hAnsi="Arial" w:cs="Arial"/>
          <w:sz w:val="22"/>
          <w:szCs w:val="22"/>
        </w:rPr>
        <w:t>Procedimientos de gestión</w:t>
      </w:r>
      <w:r w:rsidR="00BE3A6B" w:rsidRPr="009C5466">
        <w:rPr>
          <w:rFonts w:ascii="Arial" w:hAnsi="Arial" w:cs="Arial"/>
          <w:sz w:val="22"/>
          <w:szCs w:val="22"/>
        </w:rPr>
        <w:t>.</w:t>
      </w:r>
      <w:bookmarkEnd w:id="49"/>
    </w:p>
    <w:p w14:paraId="60D55DA3" w14:textId="748AB318" w:rsidR="00F572E9" w:rsidRPr="009C5466" w:rsidRDefault="00F572E9" w:rsidP="00F572E9">
      <w:pPr>
        <w:spacing w:after="0" w:line="240" w:lineRule="auto"/>
        <w:jc w:val="both"/>
        <w:rPr>
          <w:rFonts w:ascii="Arial" w:hAnsi="Arial" w:cs="Arial"/>
          <w:b/>
          <w:color w:val="365F91" w:themeColor="accent1" w:themeShade="BF"/>
        </w:rPr>
      </w:pPr>
    </w:p>
    <w:p w14:paraId="08059942" w14:textId="351A4AFA" w:rsidR="00F572E9" w:rsidRPr="009C5466" w:rsidRDefault="00F572E9" w:rsidP="00F572E9">
      <w:pPr>
        <w:autoSpaceDE w:val="0"/>
        <w:autoSpaceDN w:val="0"/>
        <w:adjustRightInd w:val="0"/>
        <w:spacing w:after="0" w:line="240" w:lineRule="auto"/>
        <w:jc w:val="both"/>
        <w:rPr>
          <w:rFonts w:ascii="Arial" w:hAnsi="Arial" w:cs="Arial"/>
        </w:rPr>
      </w:pPr>
      <w:r w:rsidRPr="009C5466">
        <w:rPr>
          <w:rFonts w:ascii="Arial" w:hAnsi="Arial" w:cs="Arial"/>
        </w:rPr>
        <w:t xml:space="preserve">El procedimiento tiene como objetivo la identificación de las </w:t>
      </w:r>
      <w:r w:rsidRPr="009C5466">
        <w:rPr>
          <w:rFonts w:ascii="Arial" w:hAnsi="Arial" w:cs="Arial"/>
          <w:b/>
          <w:bCs/>
        </w:rPr>
        <w:t>entradas</w:t>
      </w:r>
      <w:r w:rsidR="00DD6B15" w:rsidRPr="009C5466">
        <w:rPr>
          <w:rFonts w:ascii="Arial" w:hAnsi="Arial" w:cs="Arial"/>
        </w:rPr>
        <w:t xml:space="preserve"> como los lineamientos de políticas del Instituto contemplados en el plan estratégico, el plan de desarrollo, las necesidades de los usuarios, las necesidades de las dependencias, las necesidades de información de la dirección, los requerimientos de </w:t>
      </w:r>
      <w:proofErr w:type="spellStart"/>
      <w:r w:rsidR="00DD6B15" w:rsidRPr="009C5466">
        <w:rPr>
          <w:rFonts w:ascii="Arial" w:hAnsi="Arial" w:cs="Arial"/>
        </w:rPr>
        <w:t>Mintic</w:t>
      </w:r>
      <w:proofErr w:type="spellEnd"/>
      <w:r w:rsidR="00DD6B15" w:rsidRPr="009C5466">
        <w:rPr>
          <w:rFonts w:ascii="Arial" w:hAnsi="Arial" w:cs="Arial"/>
        </w:rPr>
        <w:t xml:space="preserve"> y de la alta consejería; como </w:t>
      </w:r>
      <w:r w:rsidRPr="009C5466">
        <w:rPr>
          <w:rFonts w:ascii="Arial" w:hAnsi="Arial" w:cs="Arial"/>
        </w:rPr>
        <w:t xml:space="preserve"> </w:t>
      </w:r>
      <w:r w:rsidRPr="009C5466">
        <w:rPr>
          <w:rFonts w:ascii="Arial" w:hAnsi="Arial" w:cs="Arial"/>
          <w:b/>
          <w:bCs/>
        </w:rPr>
        <w:t>actividades</w:t>
      </w:r>
      <w:r w:rsidRPr="009C5466">
        <w:rPr>
          <w:rFonts w:ascii="Arial" w:hAnsi="Arial" w:cs="Arial"/>
        </w:rPr>
        <w:t xml:space="preserve"> </w:t>
      </w:r>
      <w:r w:rsidR="00DD6B15" w:rsidRPr="009C5466">
        <w:rPr>
          <w:rFonts w:ascii="Arial" w:hAnsi="Arial" w:cs="Arial"/>
        </w:rPr>
        <w:t xml:space="preserve"> se tienen en cuenta Generar y Gestionar el PETI, definir , administrar y gestionar la arquitectura de TI, Verificación y planeación de los planes internos de TI, definir, hacer seguimiento y actualizar las políticas de seguridad de la información y de TI; </w:t>
      </w:r>
      <w:r w:rsidRPr="009C5466">
        <w:rPr>
          <w:rFonts w:ascii="Arial" w:hAnsi="Arial" w:cs="Arial"/>
        </w:rPr>
        <w:t>y salidas</w:t>
      </w:r>
      <w:r w:rsidR="00DD6B15" w:rsidRPr="009C5466">
        <w:rPr>
          <w:rFonts w:ascii="Arial" w:hAnsi="Arial" w:cs="Arial"/>
        </w:rPr>
        <w:t xml:space="preserve"> como el plan estratégico de TI, Políticas de TI, Planes programas y proyectos de TI, definición de la arquitectura de TI, el plan de gestión de TI y toda la información estadística y de gestión realizada., </w:t>
      </w:r>
    </w:p>
    <w:p w14:paraId="5A130FA2" w14:textId="284B9BC9" w:rsidR="00F572E9" w:rsidRPr="009C5466" w:rsidRDefault="00F572E9" w:rsidP="00F572E9">
      <w:pPr>
        <w:autoSpaceDE w:val="0"/>
        <w:autoSpaceDN w:val="0"/>
        <w:adjustRightInd w:val="0"/>
        <w:spacing w:after="0" w:line="240" w:lineRule="auto"/>
        <w:jc w:val="both"/>
        <w:rPr>
          <w:rFonts w:ascii="Arial" w:hAnsi="Arial" w:cs="Arial"/>
        </w:rPr>
      </w:pPr>
    </w:p>
    <w:p w14:paraId="1AA98765" w14:textId="4CF052B6" w:rsidR="00277A5A" w:rsidRPr="009C5466" w:rsidRDefault="00277A5A" w:rsidP="00F572E9">
      <w:pPr>
        <w:autoSpaceDE w:val="0"/>
        <w:autoSpaceDN w:val="0"/>
        <w:adjustRightInd w:val="0"/>
        <w:spacing w:after="0" w:line="240" w:lineRule="auto"/>
        <w:jc w:val="both"/>
        <w:rPr>
          <w:rFonts w:ascii="Arial" w:hAnsi="Arial" w:cs="Arial"/>
        </w:rPr>
      </w:pPr>
      <w:r w:rsidRPr="009C5466">
        <w:rPr>
          <w:rFonts w:ascii="Arial" w:hAnsi="Arial" w:cs="Arial"/>
        </w:rPr>
        <w:t>En la actualidad, el proceso de Gestión de Tics cuenta con los siguientes documentos que establecen las actividades del quehacer diario del proceso:</w:t>
      </w:r>
    </w:p>
    <w:p w14:paraId="285D9660" w14:textId="77777777" w:rsidR="00277A5A" w:rsidRPr="009C5466" w:rsidRDefault="00277A5A" w:rsidP="00F572E9">
      <w:pPr>
        <w:autoSpaceDE w:val="0"/>
        <w:autoSpaceDN w:val="0"/>
        <w:adjustRightInd w:val="0"/>
        <w:spacing w:after="0" w:line="240" w:lineRule="auto"/>
        <w:jc w:val="both"/>
        <w:rPr>
          <w:rFonts w:ascii="Arial" w:hAnsi="Arial" w:cs="Arial"/>
        </w:rPr>
      </w:pPr>
    </w:p>
    <w:p w14:paraId="181568D2" w14:textId="3EA0F0B4" w:rsidR="00277A5A" w:rsidRPr="009C5466" w:rsidRDefault="00277A5A" w:rsidP="00F572E9">
      <w:pPr>
        <w:autoSpaceDE w:val="0"/>
        <w:autoSpaceDN w:val="0"/>
        <w:adjustRightInd w:val="0"/>
        <w:spacing w:after="0" w:line="240" w:lineRule="auto"/>
        <w:jc w:val="both"/>
        <w:rPr>
          <w:rFonts w:ascii="Arial" w:hAnsi="Arial" w:cs="Arial"/>
        </w:rPr>
      </w:pPr>
      <w:r w:rsidRPr="009C5466">
        <w:rPr>
          <w:rFonts w:ascii="Arial" w:hAnsi="Arial" w:cs="Arial"/>
        </w:rPr>
        <w:t>PROCEDIMIENTOS</w:t>
      </w:r>
    </w:p>
    <w:p w14:paraId="12C7EFB6" w14:textId="77777777" w:rsidR="00C61677" w:rsidRPr="009C5466" w:rsidRDefault="00C61677" w:rsidP="00F572E9">
      <w:pPr>
        <w:autoSpaceDE w:val="0"/>
        <w:autoSpaceDN w:val="0"/>
        <w:adjustRightInd w:val="0"/>
        <w:spacing w:after="0" w:line="240" w:lineRule="auto"/>
        <w:jc w:val="both"/>
        <w:rPr>
          <w:rFonts w:ascii="Arial" w:hAnsi="Arial" w:cs="Arial"/>
        </w:rPr>
      </w:pPr>
    </w:p>
    <w:p w14:paraId="41A84C40" w14:textId="4F7BD478" w:rsidR="00277A5A" w:rsidRPr="009C5466" w:rsidRDefault="00277A5A" w:rsidP="00761DA6">
      <w:pPr>
        <w:autoSpaceDE w:val="0"/>
        <w:autoSpaceDN w:val="0"/>
        <w:adjustRightInd w:val="0"/>
        <w:spacing w:after="0" w:line="240" w:lineRule="auto"/>
        <w:jc w:val="center"/>
        <w:rPr>
          <w:rFonts w:ascii="Arial" w:hAnsi="Arial" w:cs="Arial"/>
        </w:rPr>
      </w:pPr>
      <w:r w:rsidRPr="009C5466">
        <w:rPr>
          <w:rFonts w:ascii="Arial" w:hAnsi="Arial" w:cs="Arial"/>
          <w:noProof/>
          <w:lang w:eastAsia="es-CO"/>
        </w:rPr>
        <w:drawing>
          <wp:inline distT="0" distB="0" distL="0" distR="0" wp14:anchorId="24B7347E" wp14:editId="528EE88A">
            <wp:extent cx="4237990" cy="28860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37990" cy="2886075"/>
                    </a:xfrm>
                    <a:prstGeom prst="rect">
                      <a:avLst/>
                    </a:prstGeom>
                    <a:noFill/>
                    <a:ln>
                      <a:noFill/>
                    </a:ln>
                  </pic:spPr>
                </pic:pic>
              </a:graphicData>
            </a:graphic>
          </wp:inline>
        </w:drawing>
      </w:r>
    </w:p>
    <w:p w14:paraId="451C1AA3" w14:textId="77777777" w:rsidR="00277A5A" w:rsidRPr="009C5466" w:rsidRDefault="00277A5A" w:rsidP="00F572E9">
      <w:pPr>
        <w:autoSpaceDE w:val="0"/>
        <w:autoSpaceDN w:val="0"/>
        <w:adjustRightInd w:val="0"/>
        <w:spacing w:after="0" w:line="240" w:lineRule="auto"/>
        <w:jc w:val="both"/>
        <w:rPr>
          <w:rFonts w:ascii="Arial" w:hAnsi="Arial" w:cs="Arial"/>
        </w:rPr>
      </w:pPr>
    </w:p>
    <w:p w14:paraId="76C61AB7" w14:textId="77777777" w:rsidR="00277A5A" w:rsidRPr="009C5466" w:rsidRDefault="00277A5A" w:rsidP="00F572E9">
      <w:pPr>
        <w:autoSpaceDE w:val="0"/>
        <w:autoSpaceDN w:val="0"/>
        <w:adjustRightInd w:val="0"/>
        <w:spacing w:after="0" w:line="240" w:lineRule="auto"/>
        <w:jc w:val="both"/>
        <w:rPr>
          <w:rFonts w:ascii="Arial" w:hAnsi="Arial" w:cs="Arial"/>
        </w:rPr>
      </w:pPr>
    </w:p>
    <w:p w14:paraId="3DD44F69" w14:textId="4560E960" w:rsidR="00277A5A" w:rsidRPr="009C5466" w:rsidRDefault="00277A5A" w:rsidP="00F572E9">
      <w:pPr>
        <w:autoSpaceDE w:val="0"/>
        <w:autoSpaceDN w:val="0"/>
        <w:adjustRightInd w:val="0"/>
        <w:spacing w:after="0" w:line="240" w:lineRule="auto"/>
        <w:jc w:val="both"/>
        <w:rPr>
          <w:rFonts w:ascii="Arial" w:hAnsi="Arial" w:cs="Arial"/>
        </w:rPr>
      </w:pPr>
      <w:r w:rsidRPr="009C5466">
        <w:rPr>
          <w:rFonts w:ascii="Arial" w:hAnsi="Arial" w:cs="Arial"/>
        </w:rPr>
        <w:t>INSTRUCTIVOS</w:t>
      </w:r>
    </w:p>
    <w:p w14:paraId="152345A8" w14:textId="77777777" w:rsidR="00277A5A" w:rsidRPr="009C5466" w:rsidRDefault="00277A5A" w:rsidP="00F572E9">
      <w:pPr>
        <w:autoSpaceDE w:val="0"/>
        <w:autoSpaceDN w:val="0"/>
        <w:adjustRightInd w:val="0"/>
        <w:spacing w:after="0" w:line="240" w:lineRule="auto"/>
        <w:jc w:val="both"/>
        <w:rPr>
          <w:rFonts w:ascii="Arial" w:hAnsi="Arial" w:cs="Arial"/>
        </w:rPr>
      </w:pPr>
    </w:p>
    <w:p w14:paraId="4BC419A6" w14:textId="1324C1C1" w:rsidR="00277A5A" w:rsidRPr="009C5466" w:rsidRDefault="00277A5A" w:rsidP="00761DA6">
      <w:pPr>
        <w:autoSpaceDE w:val="0"/>
        <w:autoSpaceDN w:val="0"/>
        <w:adjustRightInd w:val="0"/>
        <w:spacing w:after="0" w:line="240" w:lineRule="auto"/>
        <w:jc w:val="center"/>
        <w:rPr>
          <w:rFonts w:ascii="Arial" w:hAnsi="Arial" w:cs="Arial"/>
        </w:rPr>
      </w:pPr>
      <w:r w:rsidRPr="009C5466">
        <w:rPr>
          <w:rFonts w:ascii="Arial" w:hAnsi="Arial" w:cs="Arial"/>
          <w:noProof/>
          <w:lang w:eastAsia="es-CO"/>
        </w:rPr>
        <w:drawing>
          <wp:inline distT="0" distB="0" distL="0" distR="0" wp14:anchorId="5355FF7B" wp14:editId="28E9245D">
            <wp:extent cx="3856355" cy="39751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6355" cy="397510"/>
                    </a:xfrm>
                    <a:prstGeom prst="rect">
                      <a:avLst/>
                    </a:prstGeom>
                    <a:noFill/>
                    <a:ln>
                      <a:noFill/>
                    </a:ln>
                  </pic:spPr>
                </pic:pic>
              </a:graphicData>
            </a:graphic>
          </wp:inline>
        </w:drawing>
      </w:r>
    </w:p>
    <w:p w14:paraId="0E607526" w14:textId="77777777" w:rsidR="00277A5A" w:rsidRPr="009C5466" w:rsidRDefault="00277A5A" w:rsidP="00F572E9">
      <w:pPr>
        <w:autoSpaceDE w:val="0"/>
        <w:autoSpaceDN w:val="0"/>
        <w:adjustRightInd w:val="0"/>
        <w:spacing w:after="0" w:line="240" w:lineRule="auto"/>
        <w:jc w:val="both"/>
        <w:rPr>
          <w:rFonts w:ascii="Arial" w:hAnsi="Arial" w:cs="Arial"/>
        </w:rPr>
      </w:pPr>
    </w:p>
    <w:p w14:paraId="1D601861" w14:textId="77777777" w:rsidR="00973521" w:rsidRDefault="00973521" w:rsidP="00F572E9">
      <w:pPr>
        <w:autoSpaceDE w:val="0"/>
        <w:autoSpaceDN w:val="0"/>
        <w:adjustRightInd w:val="0"/>
        <w:spacing w:after="0" w:line="240" w:lineRule="auto"/>
        <w:jc w:val="both"/>
        <w:rPr>
          <w:rFonts w:ascii="Arial" w:hAnsi="Arial" w:cs="Arial"/>
        </w:rPr>
      </w:pPr>
    </w:p>
    <w:p w14:paraId="692881C3" w14:textId="77777777" w:rsidR="00973521" w:rsidRDefault="00973521" w:rsidP="00F572E9">
      <w:pPr>
        <w:autoSpaceDE w:val="0"/>
        <w:autoSpaceDN w:val="0"/>
        <w:adjustRightInd w:val="0"/>
        <w:spacing w:after="0" w:line="240" w:lineRule="auto"/>
        <w:jc w:val="both"/>
        <w:rPr>
          <w:rFonts w:ascii="Arial" w:hAnsi="Arial" w:cs="Arial"/>
        </w:rPr>
      </w:pPr>
    </w:p>
    <w:p w14:paraId="60910643" w14:textId="0A93F4F1" w:rsidR="00277A5A" w:rsidRPr="009C5466" w:rsidRDefault="00277A5A" w:rsidP="00F572E9">
      <w:pPr>
        <w:autoSpaceDE w:val="0"/>
        <w:autoSpaceDN w:val="0"/>
        <w:adjustRightInd w:val="0"/>
        <w:spacing w:after="0" w:line="240" w:lineRule="auto"/>
        <w:jc w:val="both"/>
        <w:rPr>
          <w:rFonts w:ascii="Arial" w:hAnsi="Arial" w:cs="Arial"/>
        </w:rPr>
      </w:pPr>
      <w:r w:rsidRPr="009C5466">
        <w:rPr>
          <w:rFonts w:ascii="Arial" w:hAnsi="Arial" w:cs="Arial"/>
        </w:rPr>
        <w:t>GUÍAS</w:t>
      </w:r>
    </w:p>
    <w:p w14:paraId="3462930C" w14:textId="77777777" w:rsidR="00277A5A" w:rsidRPr="009C5466" w:rsidRDefault="00277A5A" w:rsidP="00F572E9">
      <w:pPr>
        <w:autoSpaceDE w:val="0"/>
        <w:autoSpaceDN w:val="0"/>
        <w:adjustRightInd w:val="0"/>
        <w:spacing w:after="0" w:line="240" w:lineRule="auto"/>
        <w:jc w:val="both"/>
        <w:rPr>
          <w:rFonts w:ascii="Arial" w:hAnsi="Arial" w:cs="Arial"/>
        </w:rPr>
      </w:pPr>
    </w:p>
    <w:p w14:paraId="3E03BCDD" w14:textId="2422805F" w:rsidR="00277A5A" w:rsidRPr="009C5466" w:rsidRDefault="00277A5A" w:rsidP="00761DA6">
      <w:pPr>
        <w:autoSpaceDE w:val="0"/>
        <w:autoSpaceDN w:val="0"/>
        <w:adjustRightInd w:val="0"/>
        <w:spacing w:after="0" w:line="240" w:lineRule="auto"/>
        <w:jc w:val="center"/>
        <w:rPr>
          <w:rFonts w:ascii="Arial" w:hAnsi="Arial" w:cs="Arial"/>
        </w:rPr>
      </w:pPr>
      <w:r w:rsidRPr="009C5466">
        <w:rPr>
          <w:rFonts w:ascii="Arial" w:hAnsi="Arial" w:cs="Arial"/>
          <w:noProof/>
          <w:lang w:eastAsia="es-CO"/>
        </w:rPr>
        <w:drawing>
          <wp:inline distT="0" distB="0" distL="0" distR="0" wp14:anchorId="538EC663" wp14:editId="309A224C">
            <wp:extent cx="4508500" cy="970280"/>
            <wp:effectExtent l="0" t="0" r="635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8500" cy="970280"/>
                    </a:xfrm>
                    <a:prstGeom prst="rect">
                      <a:avLst/>
                    </a:prstGeom>
                    <a:noFill/>
                    <a:ln>
                      <a:noFill/>
                    </a:ln>
                  </pic:spPr>
                </pic:pic>
              </a:graphicData>
            </a:graphic>
          </wp:inline>
        </w:drawing>
      </w:r>
    </w:p>
    <w:p w14:paraId="6223B5E5" w14:textId="77777777" w:rsidR="00277A5A" w:rsidRPr="009C5466" w:rsidRDefault="00277A5A" w:rsidP="00F572E9">
      <w:pPr>
        <w:autoSpaceDE w:val="0"/>
        <w:autoSpaceDN w:val="0"/>
        <w:adjustRightInd w:val="0"/>
        <w:spacing w:after="0" w:line="240" w:lineRule="auto"/>
        <w:jc w:val="both"/>
        <w:rPr>
          <w:rFonts w:ascii="Arial" w:hAnsi="Arial" w:cs="Arial"/>
        </w:rPr>
      </w:pPr>
    </w:p>
    <w:p w14:paraId="2D1A6752" w14:textId="45C5C487" w:rsidR="00BE3A6B" w:rsidRPr="009C5466" w:rsidRDefault="00BE3A6B" w:rsidP="00BE3A6B">
      <w:pPr>
        <w:spacing w:after="0" w:line="240" w:lineRule="auto"/>
        <w:jc w:val="both"/>
        <w:rPr>
          <w:rFonts w:ascii="Arial" w:hAnsi="Arial" w:cs="Arial"/>
        </w:rPr>
      </w:pPr>
      <w:r w:rsidRPr="009C5466">
        <w:rPr>
          <w:rFonts w:ascii="Arial" w:hAnsi="Arial" w:cs="Arial"/>
        </w:rPr>
        <w:t>El Instituto</w:t>
      </w:r>
      <w:r w:rsidR="00E22240" w:rsidRPr="009C5466">
        <w:rPr>
          <w:rFonts w:ascii="Arial" w:hAnsi="Arial" w:cs="Arial"/>
        </w:rPr>
        <w:t xml:space="preserve"> además busca</w:t>
      </w:r>
      <w:r w:rsidRPr="009C5466">
        <w:rPr>
          <w:rFonts w:ascii="Arial" w:hAnsi="Arial" w:cs="Arial"/>
        </w:rPr>
        <w:t xml:space="preserve"> diseñar e implementar el procedimiento de gestión de acuerdos de intercambio de información que incluya las políticas y actividades requeridas para implementar el lenguaje común de intercambio de componentes de información.</w:t>
      </w:r>
    </w:p>
    <w:p w14:paraId="73BE7766" w14:textId="77777777" w:rsidR="00277A5A" w:rsidRPr="009C5466" w:rsidRDefault="00277A5A" w:rsidP="00BE3A6B">
      <w:pPr>
        <w:spacing w:after="0" w:line="240" w:lineRule="auto"/>
        <w:jc w:val="both"/>
        <w:rPr>
          <w:rFonts w:ascii="Arial" w:hAnsi="Arial" w:cs="Arial"/>
        </w:rPr>
      </w:pPr>
    </w:p>
    <w:p w14:paraId="5649989C" w14:textId="77777777" w:rsidR="00CB455F" w:rsidRPr="009C5466" w:rsidRDefault="00CB455F" w:rsidP="00CB455F">
      <w:pPr>
        <w:spacing w:after="0" w:line="240" w:lineRule="auto"/>
        <w:jc w:val="both"/>
        <w:rPr>
          <w:rFonts w:ascii="Arial" w:hAnsi="Arial" w:cs="Arial"/>
          <w:b/>
          <w:color w:val="365F91" w:themeColor="accent1" w:themeShade="BF"/>
        </w:rPr>
      </w:pPr>
    </w:p>
    <w:p w14:paraId="607074B8" w14:textId="640AE6B8" w:rsidR="00CB455F" w:rsidRPr="009C5466" w:rsidRDefault="00CB455F" w:rsidP="00514CD4">
      <w:pPr>
        <w:pStyle w:val="Ttulo2"/>
        <w:numPr>
          <w:ilvl w:val="2"/>
          <w:numId w:val="35"/>
        </w:numPr>
        <w:rPr>
          <w:rFonts w:ascii="Arial" w:hAnsi="Arial" w:cs="Arial"/>
          <w:b w:val="0"/>
          <w:sz w:val="22"/>
          <w:szCs w:val="22"/>
        </w:rPr>
      </w:pPr>
      <w:bookmarkStart w:id="50" w:name="_Toc27126913"/>
      <w:r w:rsidRPr="009C5466">
        <w:rPr>
          <w:rFonts w:ascii="Arial" w:hAnsi="Arial" w:cs="Arial"/>
          <w:sz w:val="22"/>
          <w:szCs w:val="22"/>
        </w:rPr>
        <w:t>Uso y apropiación</w:t>
      </w:r>
      <w:r w:rsidR="00CB0047" w:rsidRPr="009C5466">
        <w:rPr>
          <w:rFonts w:ascii="Arial" w:hAnsi="Arial" w:cs="Arial"/>
          <w:sz w:val="22"/>
          <w:szCs w:val="22"/>
        </w:rPr>
        <w:t>.</w:t>
      </w:r>
      <w:bookmarkEnd w:id="50"/>
    </w:p>
    <w:p w14:paraId="11421429" w14:textId="77777777" w:rsidR="00CB0047" w:rsidRPr="009C5466" w:rsidRDefault="00CB0047" w:rsidP="00CB0047">
      <w:pPr>
        <w:spacing w:after="0" w:line="240" w:lineRule="auto"/>
        <w:ind w:left="633"/>
        <w:jc w:val="both"/>
        <w:rPr>
          <w:rFonts w:ascii="Arial" w:hAnsi="Arial" w:cs="Arial"/>
          <w:b/>
          <w:color w:val="365F91" w:themeColor="accent1" w:themeShade="BF"/>
        </w:rPr>
      </w:pPr>
    </w:p>
    <w:p w14:paraId="553AA97C" w14:textId="3C2114D3" w:rsidR="00CB455F" w:rsidRPr="009C5466" w:rsidRDefault="00CB0047" w:rsidP="00CB0047">
      <w:pPr>
        <w:pStyle w:val="Default"/>
        <w:jc w:val="both"/>
        <w:rPr>
          <w:rFonts w:ascii="Arial" w:hAnsi="Arial" w:cs="Arial"/>
          <w:sz w:val="22"/>
          <w:szCs w:val="22"/>
        </w:rPr>
      </w:pPr>
      <w:r w:rsidRPr="009C5466">
        <w:rPr>
          <w:rFonts w:ascii="Arial" w:hAnsi="Arial" w:cs="Arial"/>
          <w:color w:val="auto"/>
          <w:sz w:val="22"/>
          <w:szCs w:val="22"/>
        </w:rPr>
        <w:t>El Instituto busca diseñar e implementar estrategias y prácticas concretas que apoyen el uso y apropiación de los servicios de información dispuesto. Estas estrategias deben considerar el desarrollo de habilidades de análisis de información y la capacitación en herramientas que faciliten la explotación de la información, así como la búsqueda de identificar las posibles b</w:t>
      </w:r>
      <w:r w:rsidRPr="009C5466">
        <w:rPr>
          <w:rFonts w:ascii="Arial" w:hAnsi="Arial" w:cs="Arial"/>
          <w:sz w:val="22"/>
          <w:szCs w:val="22"/>
        </w:rPr>
        <w:t>arreras de uso y apropiación de los servicios expuestos y generar estrategias para minimizar estas barreras, para el cumplimiento de esta tarea es indispensable la identificación de los siguientes elementos:</w:t>
      </w:r>
    </w:p>
    <w:p w14:paraId="5C28B0CD" w14:textId="35E97E94" w:rsidR="00CB0047" w:rsidRPr="009C5466" w:rsidRDefault="00CB0047" w:rsidP="00CB0047">
      <w:pPr>
        <w:pStyle w:val="Default"/>
        <w:jc w:val="both"/>
        <w:rPr>
          <w:rFonts w:ascii="Arial" w:hAnsi="Arial" w:cs="Arial"/>
          <w:sz w:val="22"/>
          <w:szCs w:val="22"/>
        </w:rPr>
      </w:pPr>
      <w:r w:rsidRPr="009C5466">
        <w:rPr>
          <w:rFonts w:ascii="Arial" w:hAnsi="Arial" w:cs="Arial"/>
          <w:b/>
          <w:bCs/>
          <w:sz w:val="22"/>
          <w:szCs w:val="22"/>
        </w:rPr>
        <w:t>Grupos de interés</w:t>
      </w:r>
      <w:r w:rsidRPr="009C5466">
        <w:rPr>
          <w:rFonts w:ascii="Arial" w:hAnsi="Arial" w:cs="Arial"/>
          <w:sz w:val="22"/>
          <w:szCs w:val="22"/>
        </w:rPr>
        <w:t xml:space="preserve">, se deben identificar o caracterizar; </w:t>
      </w:r>
      <w:r w:rsidRPr="009C5466">
        <w:rPr>
          <w:rFonts w:ascii="Arial" w:hAnsi="Arial" w:cs="Arial"/>
          <w:b/>
          <w:bCs/>
          <w:sz w:val="22"/>
          <w:szCs w:val="22"/>
        </w:rPr>
        <w:t>canales para la publicación de la información</w:t>
      </w:r>
      <w:r w:rsidRPr="009C5466">
        <w:rPr>
          <w:rFonts w:ascii="Arial" w:hAnsi="Arial" w:cs="Arial"/>
          <w:sz w:val="22"/>
          <w:szCs w:val="22"/>
        </w:rPr>
        <w:t xml:space="preserve">, el IDPAC cuenta con canales de comunicación definidos donde se deben formalizar las estrategias de uso y apropiación; </w:t>
      </w:r>
      <w:r w:rsidRPr="009C5466">
        <w:rPr>
          <w:rFonts w:ascii="Arial" w:hAnsi="Arial" w:cs="Arial"/>
          <w:b/>
          <w:bCs/>
          <w:sz w:val="22"/>
          <w:szCs w:val="22"/>
        </w:rPr>
        <w:t>Plan de capacitación</w:t>
      </w:r>
      <w:r w:rsidRPr="009C5466">
        <w:rPr>
          <w:rFonts w:ascii="Arial" w:hAnsi="Arial" w:cs="Arial"/>
          <w:sz w:val="22"/>
          <w:szCs w:val="22"/>
        </w:rPr>
        <w:t>, al clasificar los grupos e identificar sus necesidades se definen las prioridades de capacitación, incluir en el plan de capacitación del Instituto y formalizar así cada año de capacitación; definir indicadores, con el fin de establecer la efectividad de la estrategia de uso y apropiación de las tecnologías, estos indicadores deben poder medir la apropiación, el resultado, la gestión y el uso.</w:t>
      </w:r>
    </w:p>
    <w:p w14:paraId="4684D070" w14:textId="77777777" w:rsidR="00CB455F" w:rsidRPr="009C5466" w:rsidRDefault="00CB455F" w:rsidP="00CB0047">
      <w:pPr>
        <w:spacing w:after="0" w:line="240" w:lineRule="auto"/>
        <w:jc w:val="both"/>
        <w:rPr>
          <w:rFonts w:ascii="Arial" w:hAnsi="Arial" w:cs="Arial"/>
        </w:rPr>
      </w:pPr>
    </w:p>
    <w:p w14:paraId="703D4315" w14:textId="77777777" w:rsidR="00CB455F" w:rsidRPr="009C5466" w:rsidRDefault="00CB455F" w:rsidP="00514CD4">
      <w:pPr>
        <w:pStyle w:val="Ttulo2"/>
        <w:numPr>
          <w:ilvl w:val="2"/>
          <w:numId w:val="35"/>
        </w:numPr>
        <w:rPr>
          <w:rFonts w:ascii="Arial" w:hAnsi="Arial" w:cs="Arial"/>
          <w:b w:val="0"/>
          <w:sz w:val="22"/>
          <w:szCs w:val="22"/>
        </w:rPr>
      </w:pPr>
      <w:bookmarkStart w:id="51" w:name="_Toc27126914"/>
      <w:r w:rsidRPr="009C5466">
        <w:rPr>
          <w:rFonts w:ascii="Arial" w:hAnsi="Arial" w:cs="Arial"/>
          <w:sz w:val="22"/>
          <w:szCs w:val="22"/>
        </w:rPr>
        <w:t>Modelo de Planeación</w:t>
      </w:r>
      <w:bookmarkEnd w:id="51"/>
    </w:p>
    <w:p w14:paraId="79437A21" w14:textId="77777777" w:rsidR="00CB455F" w:rsidRPr="009C5466" w:rsidRDefault="00CB455F" w:rsidP="00CB455F">
      <w:pPr>
        <w:spacing w:after="0" w:line="240" w:lineRule="auto"/>
        <w:jc w:val="both"/>
        <w:rPr>
          <w:rFonts w:ascii="Arial" w:hAnsi="Arial" w:cs="Arial"/>
          <w:b/>
          <w:color w:val="365F91" w:themeColor="accent1" w:themeShade="BF"/>
        </w:rPr>
      </w:pPr>
    </w:p>
    <w:p w14:paraId="2CB14DC8" w14:textId="77777777" w:rsidR="00CB455F" w:rsidRPr="009C5466" w:rsidRDefault="00CB455F" w:rsidP="00CB455F">
      <w:pPr>
        <w:spacing w:after="0" w:line="240" w:lineRule="auto"/>
        <w:jc w:val="both"/>
        <w:rPr>
          <w:rFonts w:ascii="Arial" w:hAnsi="Arial" w:cs="Arial"/>
          <w:b/>
          <w:color w:val="365F91" w:themeColor="accent1" w:themeShade="BF"/>
        </w:rPr>
      </w:pPr>
    </w:p>
    <w:p w14:paraId="2901CCFF" w14:textId="77777777" w:rsidR="00CB455F" w:rsidRPr="009C5466" w:rsidRDefault="00CB455F" w:rsidP="00514CD4">
      <w:pPr>
        <w:pStyle w:val="Ttulo2"/>
        <w:numPr>
          <w:ilvl w:val="3"/>
          <w:numId w:val="35"/>
        </w:numPr>
        <w:rPr>
          <w:rFonts w:ascii="Arial" w:hAnsi="Arial" w:cs="Arial"/>
          <w:b w:val="0"/>
          <w:sz w:val="22"/>
          <w:szCs w:val="22"/>
        </w:rPr>
      </w:pPr>
      <w:bookmarkStart w:id="52" w:name="_Toc27126915"/>
      <w:r w:rsidRPr="009C5466">
        <w:rPr>
          <w:rFonts w:ascii="Arial" w:hAnsi="Arial" w:cs="Arial"/>
          <w:sz w:val="22"/>
          <w:szCs w:val="22"/>
        </w:rPr>
        <w:t>Lineamientos y/o principios que rigen el Plan Estratégico de TIC</w:t>
      </w:r>
      <w:bookmarkEnd w:id="52"/>
    </w:p>
    <w:p w14:paraId="45221639" w14:textId="77777777" w:rsidR="002474F4" w:rsidRPr="009C5466" w:rsidRDefault="002474F4" w:rsidP="002474F4">
      <w:pPr>
        <w:spacing w:after="0" w:line="240" w:lineRule="auto"/>
        <w:jc w:val="both"/>
        <w:rPr>
          <w:rFonts w:ascii="Arial" w:hAnsi="Arial" w:cs="Arial"/>
          <w:b/>
          <w:color w:val="365F91" w:themeColor="accent1" w:themeShade="BF"/>
        </w:rPr>
      </w:pPr>
    </w:p>
    <w:p w14:paraId="47BB5C67" w14:textId="78D73F34" w:rsidR="003B2B22" w:rsidRPr="009C5466" w:rsidRDefault="003B2B22" w:rsidP="003B2B22">
      <w:pPr>
        <w:spacing w:after="0" w:line="240" w:lineRule="auto"/>
        <w:jc w:val="both"/>
        <w:rPr>
          <w:rFonts w:ascii="Arial" w:hAnsi="Arial" w:cs="Arial"/>
        </w:rPr>
      </w:pPr>
      <w:r w:rsidRPr="009C5466">
        <w:rPr>
          <w:rFonts w:ascii="Arial" w:hAnsi="Arial" w:cs="Arial"/>
        </w:rPr>
        <w:t xml:space="preserve">Los principios que establece el marco de referencia colombiano son un fundamento crítico para el logro de los objetivos estratégicos de la organización en la medida que ellos establecen un conjunto de reglas y comportamientos aterrizados para las entidades. A </w:t>
      </w:r>
      <w:r w:rsidR="00973521" w:rsidRPr="009C5466">
        <w:rPr>
          <w:rFonts w:ascii="Arial" w:hAnsi="Arial" w:cs="Arial"/>
        </w:rPr>
        <w:t>continuación,</w:t>
      </w:r>
      <w:r w:rsidRPr="009C5466">
        <w:rPr>
          <w:rFonts w:ascii="Arial" w:hAnsi="Arial" w:cs="Arial"/>
        </w:rPr>
        <w:t xml:space="preserve"> se exponen un conjunto de principios recomendados en el Marco de Referencia:</w:t>
      </w:r>
    </w:p>
    <w:p w14:paraId="79D4B122" w14:textId="77777777" w:rsidR="003B2B22" w:rsidRPr="009C5466" w:rsidRDefault="003B2B22" w:rsidP="003B2B22">
      <w:pPr>
        <w:spacing w:after="0" w:line="240" w:lineRule="auto"/>
        <w:jc w:val="both"/>
        <w:rPr>
          <w:rFonts w:ascii="Arial" w:hAnsi="Arial" w:cs="Arial"/>
        </w:rPr>
      </w:pPr>
    </w:p>
    <w:tbl>
      <w:tblPr>
        <w:tblStyle w:val="Tablaconcuadrcula"/>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76"/>
        <w:gridCol w:w="840"/>
        <w:gridCol w:w="1988"/>
        <w:gridCol w:w="4450"/>
      </w:tblGrid>
      <w:tr w:rsidR="003B2B22" w:rsidRPr="009C5466" w14:paraId="34DA9559" w14:textId="77777777" w:rsidTr="00022E32">
        <w:trPr>
          <w:cantSplit/>
          <w:tblHeader/>
          <w:jc w:val="center"/>
        </w:trPr>
        <w:tc>
          <w:tcPr>
            <w:tcW w:w="1785" w:type="dxa"/>
            <w:shd w:val="clear" w:color="auto" w:fill="00B0F0"/>
          </w:tcPr>
          <w:p w14:paraId="6F9C5DC2" w14:textId="77777777" w:rsidR="003B2B22" w:rsidRPr="009C5466" w:rsidRDefault="003B2B22" w:rsidP="00022E32">
            <w:pPr>
              <w:jc w:val="center"/>
              <w:rPr>
                <w:rFonts w:ascii="Arial" w:hAnsi="Arial" w:cs="Arial"/>
                <w:b/>
                <w:color w:val="FFFFFF" w:themeColor="background1"/>
              </w:rPr>
            </w:pPr>
            <w:r w:rsidRPr="009C5466">
              <w:rPr>
                <w:rFonts w:ascii="Arial" w:hAnsi="Arial" w:cs="Arial"/>
                <w:b/>
                <w:color w:val="FFFFFF" w:themeColor="background1"/>
              </w:rPr>
              <w:t>ÁMBITO</w:t>
            </w:r>
          </w:p>
        </w:tc>
        <w:tc>
          <w:tcPr>
            <w:tcW w:w="773" w:type="dxa"/>
            <w:shd w:val="clear" w:color="auto" w:fill="00B0F0"/>
          </w:tcPr>
          <w:p w14:paraId="5CC5D7C8" w14:textId="77777777" w:rsidR="003B2B22" w:rsidRPr="009C5466" w:rsidRDefault="003B2B22" w:rsidP="00022E32">
            <w:pPr>
              <w:jc w:val="center"/>
              <w:rPr>
                <w:rFonts w:ascii="Arial" w:hAnsi="Arial" w:cs="Arial"/>
                <w:b/>
                <w:color w:val="FFFFFF" w:themeColor="background1"/>
              </w:rPr>
            </w:pPr>
            <w:r w:rsidRPr="009C5466">
              <w:rPr>
                <w:rFonts w:ascii="Arial" w:hAnsi="Arial" w:cs="Arial"/>
                <w:b/>
                <w:color w:val="FFFFFF" w:themeColor="background1"/>
              </w:rPr>
              <w:t>ID</w:t>
            </w:r>
          </w:p>
        </w:tc>
        <w:tc>
          <w:tcPr>
            <w:tcW w:w="1991" w:type="dxa"/>
            <w:shd w:val="clear" w:color="auto" w:fill="00B0F0"/>
          </w:tcPr>
          <w:p w14:paraId="2CF3FAAF" w14:textId="77777777" w:rsidR="003B2B22" w:rsidRPr="009C5466" w:rsidRDefault="003B2B22" w:rsidP="00022E32">
            <w:pPr>
              <w:jc w:val="center"/>
              <w:rPr>
                <w:rFonts w:ascii="Arial" w:hAnsi="Arial" w:cs="Arial"/>
                <w:b/>
                <w:color w:val="FFFFFF" w:themeColor="background1"/>
              </w:rPr>
            </w:pPr>
            <w:r w:rsidRPr="009C5466">
              <w:rPr>
                <w:rFonts w:ascii="Arial" w:hAnsi="Arial" w:cs="Arial"/>
                <w:b/>
                <w:color w:val="FFFFFF" w:themeColor="background1"/>
              </w:rPr>
              <w:t>PRINCIPIO</w:t>
            </w:r>
          </w:p>
        </w:tc>
        <w:tc>
          <w:tcPr>
            <w:tcW w:w="4505" w:type="dxa"/>
            <w:shd w:val="clear" w:color="auto" w:fill="00B0F0"/>
          </w:tcPr>
          <w:p w14:paraId="26E4DC0D" w14:textId="77777777" w:rsidR="003B2B22" w:rsidRPr="009C5466" w:rsidRDefault="003B2B22" w:rsidP="00022E32">
            <w:pPr>
              <w:jc w:val="center"/>
              <w:rPr>
                <w:rFonts w:ascii="Arial" w:hAnsi="Arial" w:cs="Arial"/>
                <w:b/>
                <w:color w:val="FFFFFF" w:themeColor="background1"/>
              </w:rPr>
            </w:pPr>
            <w:r w:rsidRPr="009C5466">
              <w:rPr>
                <w:rFonts w:ascii="Arial" w:hAnsi="Arial" w:cs="Arial"/>
                <w:b/>
                <w:color w:val="FFFFFF" w:themeColor="background1"/>
              </w:rPr>
              <w:t>DESCRIPCIÓN</w:t>
            </w:r>
          </w:p>
        </w:tc>
      </w:tr>
      <w:tr w:rsidR="003B2B22" w:rsidRPr="009C5466" w14:paraId="0183BC4B" w14:textId="77777777" w:rsidTr="00022E32">
        <w:trPr>
          <w:cantSplit/>
          <w:jc w:val="center"/>
        </w:trPr>
        <w:tc>
          <w:tcPr>
            <w:tcW w:w="1785" w:type="dxa"/>
            <w:vAlign w:val="center"/>
          </w:tcPr>
          <w:p w14:paraId="40A03AC5" w14:textId="77777777" w:rsidR="003B2B22" w:rsidRPr="009C5466" w:rsidRDefault="003B2B22" w:rsidP="00022E32">
            <w:pPr>
              <w:jc w:val="center"/>
              <w:rPr>
                <w:rFonts w:ascii="Arial" w:hAnsi="Arial" w:cs="Arial"/>
              </w:rPr>
            </w:pPr>
            <w:r w:rsidRPr="009C5466">
              <w:rPr>
                <w:rFonts w:ascii="Arial" w:hAnsi="Arial" w:cs="Arial"/>
              </w:rPr>
              <w:lastRenderedPageBreak/>
              <w:t>Principios generales</w:t>
            </w:r>
          </w:p>
        </w:tc>
        <w:tc>
          <w:tcPr>
            <w:tcW w:w="773" w:type="dxa"/>
            <w:vAlign w:val="center"/>
          </w:tcPr>
          <w:p w14:paraId="5DFB5D53" w14:textId="77777777" w:rsidR="003B2B22" w:rsidRPr="009C5466" w:rsidRDefault="003B2B22" w:rsidP="00022E32">
            <w:pPr>
              <w:jc w:val="center"/>
              <w:rPr>
                <w:rFonts w:ascii="Arial" w:hAnsi="Arial" w:cs="Arial"/>
              </w:rPr>
            </w:pPr>
            <w:r w:rsidRPr="009C5466">
              <w:rPr>
                <w:rFonts w:ascii="Arial" w:hAnsi="Arial" w:cs="Arial"/>
              </w:rPr>
              <w:t>PG.04</w:t>
            </w:r>
          </w:p>
        </w:tc>
        <w:tc>
          <w:tcPr>
            <w:tcW w:w="1991" w:type="dxa"/>
            <w:vAlign w:val="center"/>
          </w:tcPr>
          <w:p w14:paraId="0F38171E" w14:textId="77777777" w:rsidR="003B2B22" w:rsidRPr="009C5466" w:rsidRDefault="003B2B22" w:rsidP="00022E32">
            <w:pPr>
              <w:jc w:val="center"/>
              <w:rPr>
                <w:rFonts w:ascii="Arial" w:hAnsi="Arial" w:cs="Arial"/>
              </w:rPr>
            </w:pPr>
            <w:r w:rsidRPr="009C5466">
              <w:rPr>
                <w:rFonts w:ascii="Arial" w:hAnsi="Arial" w:cs="Arial"/>
              </w:rPr>
              <w:t>Estandarización</w:t>
            </w:r>
          </w:p>
        </w:tc>
        <w:tc>
          <w:tcPr>
            <w:tcW w:w="4505" w:type="dxa"/>
          </w:tcPr>
          <w:p w14:paraId="75DB84D4" w14:textId="77777777" w:rsidR="003B2B22" w:rsidRPr="009C5466" w:rsidRDefault="003B2B22" w:rsidP="00022E32">
            <w:pPr>
              <w:jc w:val="both"/>
              <w:rPr>
                <w:rFonts w:ascii="Arial" w:hAnsi="Arial" w:cs="Arial"/>
              </w:rPr>
            </w:pPr>
            <w:r w:rsidRPr="009C5466">
              <w:rPr>
                <w:rFonts w:ascii="Arial" w:hAnsi="Arial" w:cs="Arial"/>
              </w:rPr>
              <w:t>Ser la base para la definición de los lineamientos, políticas y procedimientos; que facilite la evolución de la gestión de TI del Estado Colombiano, hacia un modelo estandarizado</w:t>
            </w:r>
          </w:p>
        </w:tc>
      </w:tr>
      <w:tr w:rsidR="003B2B22" w:rsidRPr="009C5466" w14:paraId="1CD98E49" w14:textId="77777777" w:rsidTr="00022E32">
        <w:trPr>
          <w:cantSplit/>
          <w:jc w:val="center"/>
        </w:trPr>
        <w:tc>
          <w:tcPr>
            <w:tcW w:w="1785" w:type="dxa"/>
            <w:vAlign w:val="center"/>
          </w:tcPr>
          <w:p w14:paraId="35DB45B7" w14:textId="77777777" w:rsidR="003B2B22" w:rsidRPr="009C5466" w:rsidRDefault="003B2B22" w:rsidP="00022E32">
            <w:pPr>
              <w:jc w:val="center"/>
              <w:rPr>
                <w:rFonts w:ascii="Arial" w:hAnsi="Arial" w:cs="Arial"/>
              </w:rPr>
            </w:pPr>
            <w:r w:rsidRPr="009C5466">
              <w:rPr>
                <w:rFonts w:ascii="Arial" w:hAnsi="Arial" w:cs="Arial"/>
              </w:rPr>
              <w:t>Principios generales</w:t>
            </w:r>
          </w:p>
        </w:tc>
        <w:tc>
          <w:tcPr>
            <w:tcW w:w="773" w:type="dxa"/>
            <w:vAlign w:val="center"/>
          </w:tcPr>
          <w:p w14:paraId="380E475D" w14:textId="77777777" w:rsidR="003B2B22" w:rsidRPr="009C5466" w:rsidRDefault="003B2B22" w:rsidP="00022E32">
            <w:pPr>
              <w:jc w:val="center"/>
              <w:rPr>
                <w:rFonts w:ascii="Arial" w:hAnsi="Arial" w:cs="Arial"/>
              </w:rPr>
            </w:pPr>
            <w:r w:rsidRPr="009C5466">
              <w:rPr>
                <w:rFonts w:ascii="Arial" w:hAnsi="Arial" w:cs="Arial"/>
              </w:rPr>
              <w:t>PG.05</w:t>
            </w:r>
          </w:p>
        </w:tc>
        <w:tc>
          <w:tcPr>
            <w:tcW w:w="1991" w:type="dxa"/>
            <w:vAlign w:val="center"/>
          </w:tcPr>
          <w:p w14:paraId="16D47D79" w14:textId="77777777" w:rsidR="003B2B22" w:rsidRPr="009C5466" w:rsidRDefault="003B2B22" w:rsidP="00022E32">
            <w:pPr>
              <w:jc w:val="center"/>
              <w:rPr>
                <w:rFonts w:ascii="Arial" w:hAnsi="Arial" w:cs="Arial"/>
              </w:rPr>
            </w:pPr>
            <w:r w:rsidRPr="009C5466">
              <w:rPr>
                <w:rFonts w:ascii="Arial" w:hAnsi="Arial" w:cs="Arial"/>
              </w:rPr>
              <w:t>Interoperabilidad</w:t>
            </w:r>
          </w:p>
        </w:tc>
        <w:tc>
          <w:tcPr>
            <w:tcW w:w="4505" w:type="dxa"/>
          </w:tcPr>
          <w:p w14:paraId="70DE57C2" w14:textId="77777777" w:rsidR="003B2B22" w:rsidRPr="009C5466" w:rsidRDefault="003B2B22" w:rsidP="00022E32">
            <w:pPr>
              <w:jc w:val="both"/>
              <w:rPr>
                <w:rFonts w:ascii="Arial" w:hAnsi="Arial" w:cs="Arial"/>
              </w:rPr>
            </w:pPr>
            <w:r w:rsidRPr="009C5466">
              <w:rPr>
                <w:rFonts w:ascii="Arial" w:hAnsi="Arial" w:cs="Arial"/>
              </w:rPr>
              <w:t>Fortalecer los esquemas de interoperabilidad que estandaricen y faciliten el intercambio de información entre entidades y sectores, manejando fuentes únicas de información y la habilitación de servicios</w:t>
            </w:r>
          </w:p>
        </w:tc>
      </w:tr>
      <w:tr w:rsidR="003B2B22" w:rsidRPr="009C5466" w14:paraId="2952054B" w14:textId="77777777" w:rsidTr="00022E32">
        <w:trPr>
          <w:cantSplit/>
          <w:jc w:val="center"/>
        </w:trPr>
        <w:tc>
          <w:tcPr>
            <w:tcW w:w="1785" w:type="dxa"/>
            <w:vAlign w:val="center"/>
          </w:tcPr>
          <w:p w14:paraId="61345412" w14:textId="77777777" w:rsidR="003B2B22" w:rsidRPr="009C5466" w:rsidRDefault="003B2B22" w:rsidP="00022E32">
            <w:pPr>
              <w:jc w:val="center"/>
              <w:rPr>
                <w:rFonts w:ascii="Arial" w:hAnsi="Arial" w:cs="Arial"/>
              </w:rPr>
            </w:pPr>
            <w:r w:rsidRPr="009C5466">
              <w:rPr>
                <w:rFonts w:ascii="Arial" w:hAnsi="Arial" w:cs="Arial"/>
              </w:rPr>
              <w:t>Principios generales</w:t>
            </w:r>
          </w:p>
        </w:tc>
        <w:tc>
          <w:tcPr>
            <w:tcW w:w="773" w:type="dxa"/>
            <w:vAlign w:val="center"/>
          </w:tcPr>
          <w:p w14:paraId="2F8A104E" w14:textId="77777777" w:rsidR="003B2B22" w:rsidRPr="009C5466" w:rsidRDefault="003B2B22" w:rsidP="00022E32">
            <w:pPr>
              <w:jc w:val="center"/>
              <w:rPr>
                <w:rFonts w:ascii="Arial" w:hAnsi="Arial" w:cs="Arial"/>
              </w:rPr>
            </w:pPr>
            <w:r w:rsidRPr="009C5466">
              <w:rPr>
                <w:rFonts w:ascii="Arial" w:hAnsi="Arial" w:cs="Arial"/>
              </w:rPr>
              <w:t>PG.07</w:t>
            </w:r>
          </w:p>
        </w:tc>
        <w:tc>
          <w:tcPr>
            <w:tcW w:w="1991" w:type="dxa"/>
            <w:vAlign w:val="center"/>
          </w:tcPr>
          <w:p w14:paraId="5EA04B0A" w14:textId="77777777" w:rsidR="003B2B22" w:rsidRPr="009C5466" w:rsidRDefault="003B2B22" w:rsidP="00022E32">
            <w:pPr>
              <w:jc w:val="center"/>
              <w:rPr>
                <w:rFonts w:ascii="Arial" w:hAnsi="Arial" w:cs="Arial"/>
              </w:rPr>
            </w:pPr>
            <w:r w:rsidRPr="009C5466">
              <w:rPr>
                <w:rFonts w:ascii="Arial" w:hAnsi="Arial" w:cs="Arial"/>
              </w:rPr>
              <w:t>Neutralidad Tecnológica</w:t>
            </w:r>
          </w:p>
        </w:tc>
        <w:tc>
          <w:tcPr>
            <w:tcW w:w="4505" w:type="dxa"/>
          </w:tcPr>
          <w:p w14:paraId="466B9C25" w14:textId="77777777" w:rsidR="003B2B22" w:rsidRPr="009C5466" w:rsidRDefault="003B2B22" w:rsidP="00022E32">
            <w:pPr>
              <w:jc w:val="both"/>
              <w:rPr>
                <w:rFonts w:ascii="Arial" w:hAnsi="Arial" w:cs="Arial"/>
              </w:rPr>
            </w:pPr>
            <w:r w:rsidRPr="009C5466">
              <w:rPr>
                <w:rFonts w:ascii="Arial" w:hAnsi="Arial" w:cs="Arial"/>
              </w:rPr>
              <w:t>El Estado garantiza la libre adopción de tecnologías, teniendo en cuenta recomendaciones, conceptos y normativas de los organismos internacionales competentes e idóneos en la materia, que permitan fomentar la eficiente prestación de servicios, emplear contenidos y aplicaciones que usen Tecnologías de la Información y las Comunicaciones; garantizar la libre y leal competencia y que su adopción sea armónica con el desarrollo ambiental sostenible</w:t>
            </w:r>
          </w:p>
        </w:tc>
      </w:tr>
      <w:tr w:rsidR="003B2B22" w:rsidRPr="009C5466" w14:paraId="2A0D03A2" w14:textId="77777777" w:rsidTr="00022E32">
        <w:trPr>
          <w:cantSplit/>
          <w:jc w:val="center"/>
        </w:trPr>
        <w:tc>
          <w:tcPr>
            <w:tcW w:w="1785" w:type="dxa"/>
            <w:vAlign w:val="center"/>
          </w:tcPr>
          <w:p w14:paraId="4AA1DD85" w14:textId="77777777" w:rsidR="003B2B22" w:rsidRPr="009C5466" w:rsidRDefault="003B2B22" w:rsidP="00022E32">
            <w:pPr>
              <w:jc w:val="center"/>
              <w:rPr>
                <w:rFonts w:ascii="Arial" w:hAnsi="Arial" w:cs="Arial"/>
              </w:rPr>
            </w:pPr>
            <w:r w:rsidRPr="009C5466">
              <w:rPr>
                <w:rFonts w:ascii="Arial" w:hAnsi="Arial" w:cs="Arial"/>
              </w:rPr>
              <w:t>Principios generales</w:t>
            </w:r>
          </w:p>
        </w:tc>
        <w:tc>
          <w:tcPr>
            <w:tcW w:w="773" w:type="dxa"/>
            <w:vAlign w:val="center"/>
          </w:tcPr>
          <w:p w14:paraId="3EBC17E6" w14:textId="77777777" w:rsidR="003B2B22" w:rsidRPr="009C5466" w:rsidRDefault="003B2B22" w:rsidP="00022E32">
            <w:pPr>
              <w:jc w:val="center"/>
              <w:rPr>
                <w:rFonts w:ascii="Arial" w:hAnsi="Arial" w:cs="Arial"/>
              </w:rPr>
            </w:pPr>
            <w:r w:rsidRPr="009C5466">
              <w:rPr>
                <w:rFonts w:ascii="Arial" w:hAnsi="Arial" w:cs="Arial"/>
              </w:rPr>
              <w:t>PG.08</w:t>
            </w:r>
          </w:p>
        </w:tc>
        <w:tc>
          <w:tcPr>
            <w:tcW w:w="1991" w:type="dxa"/>
            <w:vAlign w:val="center"/>
          </w:tcPr>
          <w:p w14:paraId="50EDB190" w14:textId="77777777" w:rsidR="003B2B22" w:rsidRPr="009C5466" w:rsidRDefault="003B2B22" w:rsidP="00022E32">
            <w:pPr>
              <w:jc w:val="center"/>
              <w:rPr>
                <w:rFonts w:ascii="Arial" w:hAnsi="Arial" w:cs="Arial"/>
              </w:rPr>
            </w:pPr>
            <w:r w:rsidRPr="009C5466">
              <w:rPr>
                <w:rFonts w:ascii="Arial" w:hAnsi="Arial" w:cs="Arial"/>
              </w:rPr>
              <w:t>Federación</w:t>
            </w:r>
          </w:p>
        </w:tc>
        <w:tc>
          <w:tcPr>
            <w:tcW w:w="4505" w:type="dxa"/>
          </w:tcPr>
          <w:p w14:paraId="49C1C771" w14:textId="77777777" w:rsidR="003B2B22" w:rsidRPr="009C5466" w:rsidRDefault="003B2B22" w:rsidP="00022E32">
            <w:pPr>
              <w:jc w:val="both"/>
              <w:rPr>
                <w:rFonts w:ascii="Arial" w:hAnsi="Arial" w:cs="Arial"/>
              </w:rPr>
            </w:pPr>
            <w:r w:rsidRPr="009C5466">
              <w:rPr>
                <w:rFonts w:ascii="Arial" w:hAnsi="Arial" w:cs="Arial"/>
              </w:rPr>
              <w:t>El Marco de Referencia de AE debe definir y establecer estándares, lineamientos y guías para la gestión de TI; así como un esquema de gobierno que integre y coordine la creación y actualización de los mismos. La implementación del marco de referencia es responsabilidad de cada entidad y/o sector.</w:t>
            </w:r>
          </w:p>
        </w:tc>
      </w:tr>
      <w:tr w:rsidR="003B2B22" w:rsidRPr="009C5466" w14:paraId="705C1862" w14:textId="77777777" w:rsidTr="00022E32">
        <w:trPr>
          <w:cantSplit/>
          <w:jc w:val="center"/>
        </w:trPr>
        <w:tc>
          <w:tcPr>
            <w:tcW w:w="1785" w:type="dxa"/>
            <w:vAlign w:val="center"/>
          </w:tcPr>
          <w:p w14:paraId="50511F90" w14:textId="77777777" w:rsidR="003B2B22" w:rsidRPr="009C5466" w:rsidRDefault="003B2B22" w:rsidP="00022E32">
            <w:pPr>
              <w:jc w:val="center"/>
              <w:rPr>
                <w:rFonts w:ascii="Arial" w:hAnsi="Arial" w:cs="Arial"/>
              </w:rPr>
            </w:pPr>
            <w:r w:rsidRPr="009C5466">
              <w:rPr>
                <w:rFonts w:ascii="Arial" w:hAnsi="Arial" w:cs="Arial"/>
              </w:rPr>
              <w:t>Principios generales</w:t>
            </w:r>
          </w:p>
        </w:tc>
        <w:tc>
          <w:tcPr>
            <w:tcW w:w="773" w:type="dxa"/>
            <w:vAlign w:val="center"/>
          </w:tcPr>
          <w:p w14:paraId="5334BC9D" w14:textId="77777777" w:rsidR="003B2B22" w:rsidRPr="009C5466" w:rsidRDefault="003B2B22" w:rsidP="00022E32">
            <w:pPr>
              <w:jc w:val="center"/>
              <w:rPr>
                <w:rFonts w:ascii="Arial" w:hAnsi="Arial" w:cs="Arial"/>
              </w:rPr>
            </w:pPr>
            <w:r w:rsidRPr="009C5466">
              <w:rPr>
                <w:rFonts w:ascii="Arial" w:hAnsi="Arial" w:cs="Arial"/>
              </w:rPr>
              <w:t>PG.11</w:t>
            </w:r>
          </w:p>
        </w:tc>
        <w:tc>
          <w:tcPr>
            <w:tcW w:w="1991" w:type="dxa"/>
            <w:vAlign w:val="center"/>
          </w:tcPr>
          <w:p w14:paraId="2934C30E" w14:textId="77777777" w:rsidR="003B2B22" w:rsidRPr="009C5466" w:rsidRDefault="003B2B22" w:rsidP="00022E32">
            <w:pPr>
              <w:jc w:val="center"/>
              <w:rPr>
                <w:rFonts w:ascii="Arial" w:hAnsi="Arial" w:cs="Arial"/>
              </w:rPr>
            </w:pPr>
            <w:r w:rsidRPr="009C5466">
              <w:rPr>
                <w:rFonts w:ascii="Arial" w:hAnsi="Arial" w:cs="Arial"/>
              </w:rPr>
              <w:t>Seguridad de la Información</w:t>
            </w:r>
          </w:p>
        </w:tc>
        <w:tc>
          <w:tcPr>
            <w:tcW w:w="4505" w:type="dxa"/>
          </w:tcPr>
          <w:p w14:paraId="682BB8C4" w14:textId="77777777" w:rsidR="003B2B22" w:rsidRPr="009C5466" w:rsidRDefault="003B2B22" w:rsidP="00022E32">
            <w:pPr>
              <w:jc w:val="both"/>
              <w:rPr>
                <w:rFonts w:ascii="Arial" w:hAnsi="Arial" w:cs="Arial"/>
              </w:rPr>
            </w:pPr>
            <w:r w:rsidRPr="009C5466">
              <w:rPr>
                <w:rFonts w:ascii="Arial" w:hAnsi="Arial" w:cs="Arial"/>
              </w:rPr>
              <w:t>Permitir la definición, implementación y verificación de controles de seguridad de la información.</w:t>
            </w:r>
          </w:p>
        </w:tc>
      </w:tr>
      <w:tr w:rsidR="003B2B22" w:rsidRPr="009C5466" w14:paraId="16BB6D06" w14:textId="77777777" w:rsidTr="00022E32">
        <w:trPr>
          <w:cantSplit/>
          <w:jc w:val="center"/>
        </w:trPr>
        <w:tc>
          <w:tcPr>
            <w:tcW w:w="1785" w:type="dxa"/>
            <w:vAlign w:val="center"/>
          </w:tcPr>
          <w:p w14:paraId="182057FF" w14:textId="77777777" w:rsidR="003B2B22" w:rsidRPr="009C5466" w:rsidRDefault="003B2B22" w:rsidP="00022E32">
            <w:pPr>
              <w:jc w:val="center"/>
              <w:rPr>
                <w:rFonts w:ascii="Arial" w:hAnsi="Arial" w:cs="Arial"/>
              </w:rPr>
            </w:pPr>
            <w:r w:rsidRPr="009C5466">
              <w:rPr>
                <w:rFonts w:ascii="Arial" w:hAnsi="Arial" w:cs="Arial"/>
              </w:rPr>
              <w:t>Estrategia de TI</w:t>
            </w:r>
          </w:p>
        </w:tc>
        <w:tc>
          <w:tcPr>
            <w:tcW w:w="773" w:type="dxa"/>
            <w:vAlign w:val="center"/>
          </w:tcPr>
          <w:p w14:paraId="2BDC96CC" w14:textId="77777777" w:rsidR="003B2B22" w:rsidRPr="009C5466" w:rsidRDefault="003B2B22" w:rsidP="00022E32">
            <w:pPr>
              <w:jc w:val="center"/>
              <w:rPr>
                <w:rFonts w:ascii="Arial" w:hAnsi="Arial" w:cs="Arial"/>
              </w:rPr>
            </w:pPr>
            <w:r w:rsidRPr="009C5466">
              <w:rPr>
                <w:rFonts w:ascii="Arial" w:hAnsi="Arial" w:cs="Arial"/>
              </w:rPr>
              <w:t>P.01</w:t>
            </w:r>
          </w:p>
        </w:tc>
        <w:tc>
          <w:tcPr>
            <w:tcW w:w="1991" w:type="dxa"/>
            <w:vAlign w:val="center"/>
          </w:tcPr>
          <w:p w14:paraId="4891DCB0" w14:textId="77777777" w:rsidR="003B2B22" w:rsidRPr="009C5466" w:rsidRDefault="003B2B22" w:rsidP="00022E32">
            <w:pPr>
              <w:jc w:val="center"/>
              <w:rPr>
                <w:rFonts w:ascii="Arial" w:hAnsi="Arial" w:cs="Arial"/>
              </w:rPr>
            </w:pPr>
            <w:r w:rsidRPr="009C5466">
              <w:rPr>
                <w:rFonts w:ascii="Arial" w:hAnsi="Arial" w:cs="Arial"/>
              </w:rPr>
              <w:t>Alinear las TI con la dirección del negocio</w:t>
            </w:r>
          </w:p>
        </w:tc>
        <w:tc>
          <w:tcPr>
            <w:tcW w:w="4505" w:type="dxa"/>
          </w:tcPr>
          <w:p w14:paraId="1ECC17D8" w14:textId="77777777" w:rsidR="003B2B22" w:rsidRPr="009C5466" w:rsidRDefault="003B2B22" w:rsidP="00022E32">
            <w:pPr>
              <w:jc w:val="both"/>
              <w:rPr>
                <w:rFonts w:ascii="Arial" w:hAnsi="Arial" w:cs="Arial"/>
              </w:rPr>
            </w:pPr>
            <w:r w:rsidRPr="009C5466">
              <w:rPr>
                <w:rFonts w:ascii="Arial" w:hAnsi="Arial" w:cs="Arial"/>
              </w:rPr>
              <w:t>El Marco de Referencia de AE debe lograr la articulación de la Estrategia de TI con la de las entidades, sectores y el Estado.</w:t>
            </w:r>
          </w:p>
        </w:tc>
      </w:tr>
      <w:tr w:rsidR="003B2B22" w:rsidRPr="009C5466" w14:paraId="53C6ABD2" w14:textId="77777777" w:rsidTr="00022E32">
        <w:trPr>
          <w:cantSplit/>
          <w:jc w:val="center"/>
        </w:trPr>
        <w:tc>
          <w:tcPr>
            <w:tcW w:w="1785" w:type="dxa"/>
            <w:vAlign w:val="center"/>
          </w:tcPr>
          <w:p w14:paraId="2F523175" w14:textId="77777777" w:rsidR="003B2B22" w:rsidRPr="009C5466" w:rsidRDefault="003B2B22" w:rsidP="00022E32">
            <w:pPr>
              <w:jc w:val="center"/>
              <w:rPr>
                <w:rFonts w:ascii="Arial" w:hAnsi="Arial" w:cs="Arial"/>
              </w:rPr>
            </w:pPr>
            <w:r w:rsidRPr="009C5466">
              <w:rPr>
                <w:rFonts w:ascii="Arial" w:hAnsi="Arial" w:cs="Arial"/>
              </w:rPr>
              <w:t>Estrategia de TI</w:t>
            </w:r>
          </w:p>
        </w:tc>
        <w:tc>
          <w:tcPr>
            <w:tcW w:w="773" w:type="dxa"/>
            <w:vAlign w:val="center"/>
          </w:tcPr>
          <w:p w14:paraId="7F402AC5" w14:textId="77777777" w:rsidR="003B2B22" w:rsidRPr="009C5466" w:rsidRDefault="003B2B22" w:rsidP="00022E32">
            <w:pPr>
              <w:jc w:val="center"/>
              <w:rPr>
                <w:rFonts w:ascii="Arial" w:hAnsi="Arial" w:cs="Arial"/>
              </w:rPr>
            </w:pPr>
            <w:r w:rsidRPr="009C5466">
              <w:rPr>
                <w:rFonts w:ascii="Arial" w:hAnsi="Arial" w:cs="Arial"/>
              </w:rPr>
              <w:t>P.02</w:t>
            </w:r>
          </w:p>
        </w:tc>
        <w:tc>
          <w:tcPr>
            <w:tcW w:w="1991" w:type="dxa"/>
            <w:vAlign w:val="center"/>
          </w:tcPr>
          <w:p w14:paraId="5BB5BC87" w14:textId="77777777" w:rsidR="003B2B22" w:rsidRPr="009C5466" w:rsidRDefault="003B2B22" w:rsidP="00022E32">
            <w:pPr>
              <w:jc w:val="center"/>
              <w:rPr>
                <w:rFonts w:ascii="Arial" w:hAnsi="Arial" w:cs="Arial"/>
              </w:rPr>
            </w:pPr>
            <w:r w:rsidRPr="009C5466">
              <w:rPr>
                <w:rFonts w:ascii="Arial" w:hAnsi="Arial" w:cs="Arial"/>
              </w:rPr>
              <w:t>Participación y compromiso activo</w:t>
            </w:r>
          </w:p>
        </w:tc>
        <w:tc>
          <w:tcPr>
            <w:tcW w:w="4505" w:type="dxa"/>
          </w:tcPr>
          <w:p w14:paraId="660E75B6" w14:textId="77777777" w:rsidR="003B2B22" w:rsidRPr="009C5466" w:rsidRDefault="003B2B22" w:rsidP="00022E32">
            <w:pPr>
              <w:jc w:val="both"/>
              <w:rPr>
                <w:rFonts w:ascii="Arial" w:hAnsi="Arial" w:cs="Arial"/>
              </w:rPr>
            </w:pPr>
            <w:r w:rsidRPr="009C5466">
              <w:rPr>
                <w:rFonts w:ascii="Arial" w:hAnsi="Arial" w:cs="Arial"/>
              </w:rPr>
              <w:t>El Marco de Referencia de AE debe permitir el involucramiento activo de los gestores de TI del Estado, durante la construcción y seguimiento de las Estrategias TI definidas y aprobadas.</w:t>
            </w:r>
          </w:p>
        </w:tc>
      </w:tr>
      <w:tr w:rsidR="003B2B22" w:rsidRPr="009C5466" w14:paraId="67E4C941" w14:textId="77777777" w:rsidTr="00022E32">
        <w:trPr>
          <w:cantSplit/>
          <w:jc w:val="center"/>
        </w:trPr>
        <w:tc>
          <w:tcPr>
            <w:tcW w:w="1785" w:type="dxa"/>
            <w:vAlign w:val="center"/>
          </w:tcPr>
          <w:p w14:paraId="07BA75ED" w14:textId="77777777" w:rsidR="003B2B22" w:rsidRPr="009C5466" w:rsidRDefault="003B2B22" w:rsidP="00022E32">
            <w:pPr>
              <w:jc w:val="center"/>
              <w:rPr>
                <w:rFonts w:ascii="Arial" w:hAnsi="Arial" w:cs="Arial"/>
              </w:rPr>
            </w:pPr>
            <w:r w:rsidRPr="009C5466">
              <w:rPr>
                <w:rFonts w:ascii="Arial" w:hAnsi="Arial" w:cs="Arial"/>
              </w:rPr>
              <w:lastRenderedPageBreak/>
              <w:t>Información</w:t>
            </w:r>
          </w:p>
        </w:tc>
        <w:tc>
          <w:tcPr>
            <w:tcW w:w="773" w:type="dxa"/>
            <w:vAlign w:val="center"/>
          </w:tcPr>
          <w:p w14:paraId="174AC863" w14:textId="77777777" w:rsidR="003B2B22" w:rsidRPr="009C5466" w:rsidRDefault="003B2B22" w:rsidP="00022E32">
            <w:pPr>
              <w:jc w:val="center"/>
              <w:rPr>
                <w:rFonts w:ascii="Arial" w:hAnsi="Arial" w:cs="Arial"/>
              </w:rPr>
            </w:pPr>
            <w:r w:rsidRPr="009C5466">
              <w:rPr>
                <w:rFonts w:ascii="Arial" w:hAnsi="Arial" w:cs="Arial"/>
              </w:rPr>
              <w:t>P.08</w:t>
            </w:r>
          </w:p>
        </w:tc>
        <w:tc>
          <w:tcPr>
            <w:tcW w:w="1991" w:type="dxa"/>
            <w:vAlign w:val="center"/>
          </w:tcPr>
          <w:p w14:paraId="2AF635CA" w14:textId="77777777" w:rsidR="003B2B22" w:rsidRPr="009C5466" w:rsidRDefault="003B2B22" w:rsidP="00022E32">
            <w:pPr>
              <w:jc w:val="center"/>
              <w:rPr>
                <w:rFonts w:ascii="Arial" w:hAnsi="Arial" w:cs="Arial"/>
              </w:rPr>
            </w:pPr>
            <w:r w:rsidRPr="009C5466">
              <w:rPr>
                <w:rFonts w:ascii="Arial" w:hAnsi="Arial" w:cs="Arial"/>
              </w:rPr>
              <w:t>Fuentes únicas</w:t>
            </w:r>
          </w:p>
        </w:tc>
        <w:tc>
          <w:tcPr>
            <w:tcW w:w="4505" w:type="dxa"/>
          </w:tcPr>
          <w:p w14:paraId="427A4639" w14:textId="77777777" w:rsidR="003B2B22" w:rsidRPr="009C5466" w:rsidRDefault="003B2B22" w:rsidP="00022E32">
            <w:pPr>
              <w:jc w:val="both"/>
              <w:rPr>
                <w:rFonts w:ascii="Arial" w:hAnsi="Arial" w:cs="Arial"/>
              </w:rPr>
            </w:pPr>
            <w:r w:rsidRPr="009C5466">
              <w:rPr>
                <w:rFonts w:ascii="Arial" w:hAnsi="Arial" w:cs="Arial"/>
              </w:rPr>
              <w:t>El Marco de Referencia de AE para la gestión de TI debe lograr una construcción de una fuente “oficial” de información, la cual sea de alta reputación, veraz, oportuna, mejorada continuamente en una localización que le permita convertirse en una fuente generadora de información reconocida por su calidad.</w:t>
            </w:r>
          </w:p>
        </w:tc>
      </w:tr>
      <w:tr w:rsidR="003B2B22" w:rsidRPr="009C5466" w14:paraId="2C714838" w14:textId="77777777" w:rsidTr="00022E32">
        <w:trPr>
          <w:cantSplit/>
          <w:jc w:val="center"/>
        </w:trPr>
        <w:tc>
          <w:tcPr>
            <w:tcW w:w="1785" w:type="dxa"/>
            <w:vAlign w:val="center"/>
          </w:tcPr>
          <w:p w14:paraId="4F09A691" w14:textId="77777777" w:rsidR="003B2B22" w:rsidRPr="009C5466" w:rsidRDefault="003B2B22" w:rsidP="00022E32">
            <w:pPr>
              <w:jc w:val="center"/>
              <w:rPr>
                <w:rFonts w:ascii="Arial" w:hAnsi="Arial" w:cs="Arial"/>
              </w:rPr>
            </w:pPr>
            <w:r w:rsidRPr="009C5466">
              <w:rPr>
                <w:rFonts w:ascii="Arial" w:hAnsi="Arial" w:cs="Arial"/>
              </w:rPr>
              <w:t>Información</w:t>
            </w:r>
          </w:p>
        </w:tc>
        <w:tc>
          <w:tcPr>
            <w:tcW w:w="773" w:type="dxa"/>
            <w:vAlign w:val="center"/>
          </w:tcPr>
          <w:p w14:paraId="4047EE5B" w14:textId="77777777" w:rsidR="003B2B22" w:rsidRPr="009C5466" w:rsidRDefault="003B2B22" w:rsidP="00022E32">
            <w:pPr>
              <w:jc w:val="center"/>
              <w:rPr>
                <w:rFonts w:ascii="Arial" w:hAnsi="Arial" w:cs="Arial"/>
              </w:rPr>
            </w:pPr>
            <w:r w:rsidRPr="009C5466">
              <w:rPr>
                <w:rFonts w:ascii="Arial" w:hAnsi="Arial" w:cs="Arial"/>
              </w:rPr>
              <w:t>P.09</w:t>
            </w:r>
          </w:p>
        </w:tc>
        <w:tc>
          <w:tcPr>
            <w:tcW w:w="1991" w:type="dxa"/>
            <w:vAlign w:val="center"/>
          </w:tcPr>
          <w:p w14:paraId="228FDF32" w14:textId="77777777" w:rsidR="003B2B22" w:rsidRPr="009C5466" w:rsidRDefault="003B2B22" w:rsidP="00022E32">
            <w:pPr>
              <w:jc w:val="center"/>
              <w:rPr>
                <w:rFonts w:ascii="Arial" w:hAnsi="Arial" w:cs="Arial"/>
              </w:rPr>
            </w:pPr>
            <w:r w:rsidRPr="009C5466">
              <w:rPr>
                <w:rFonts w:ascii="Arial" w:hAnsi="Arial" w:cs="Arial"/>
              </w:rPr>
              <w:t>Calidad de la información</w:t>
            </w:r>
          </w:p>
        </w:tc>
        <w:tc>
          <w:tcPr>
            <w:tcW w:w="4505" w:type="dxa"/>
          </w:tcPr>
          <w:p w14:paraId="0472353E" w14:textId="77777777" w:rsidR="003B2B22" w:rsidRPr="009C5466" w:rsidRDefault="003B2B22" w:rsidP="00022E32">
            <w:pPr>
              <w:jc w:val="both"/>
              <w:rPr>
                <w:rFonts w:ascii="Arial" w:hAnsi="Arial" w:cs="Arial"/>
              </w:rPr>
            </w:pPr>
            <w:r w:rsidRPr="009C5466">
              <w:rPr>
                <w:rFonts w:ascii="Arial" w:hAnsi="Arial" w:cs="Arial"/>
              </w:rPr>
              <w:t>El Marco de Referencia de AE para la gestión de TI debe asegurar que la información disponible cumpla con los atributos de: contenido apropiado, pertinente, creíble, oportuno, actualizado, exacto, accesible, completo y consistente.</w:t>
            </w:r>
          </w:p>
        </w:tc>
      </w:tr>
      <w:tr w:rsidR="003B2B22" w:rsidRPr="009C5466" w14:paraId="47996D7F" w14:textId="77777777" w:rsidTr="00022E32">
        <w:trPr>
          <w:cantSplit/>
          <w:jc w:val="center"/>
        </w:trPr>
        <w:tc>
          <w:tcPr>
            <w:tcW w:w="1785" w:type="dxa"/>
            <w:vAlign w:val="center"/>
          </w:tcPr>
          <w:p w14:paraId="10EC44C5" w14:textId="77777777" w:rsidR="003B2B22" w:rsidRPr="009C5466" w:rsidRDefault="003B2B22" w:rsidP="00022E32">
            <w:pPr>
              <w:jc w:val="center"/>
              <w:rPr>
                <w:rFonts w:ascii="Arial" w:hAnsi="Arial" w:cs="Arial"/>
              </w:rPr>
            </w:pPr>
            <w:r w:rsidRPr="009C5466">
              <w:rPr>
                <w:rFonts w:ascii="Arial" w:hAnsi="Arial" w:cs="Arial"/>
              </w:rPr>
              <w:t>Información</w:t>
            </w:r>
          </w:p>
        </w:tc>
        <w:tc>
          <w:tcPr>
            <w:tcW w:w="773" w:type="dxa"/>
            <w:vAlign w:val="center"/>
          </w:tcPr>
          <w:p w14:paraId="5316E46D" w14:textId="77777777" w:rsidR="003B2B22" w:rsidRPr="009C5466" w:rsidRDefault="003B2B22" w:rsidP="00022E32">
            <w:pPr>
              <w:jc w:val="center"/>
              <w:rPr>
                <w:rFonts w:ascii="Arial" w:hAnsi="Arial" w:cs="Arial"/>
              </w:rPr>
            </w:pPr>
            <w:r w:rsidRPr="009C5466">
              <w:rPr>
                <w:rFonts w:ascii="Arial" w:hAnsi="Arial" w:cs="Arial"/>
              </w:rPr>
              <w:t>P.11</w:t>
            </w:r>
          </w:p>
        </w:tc>
        <w:tc>
          <w:tcPr>
            <w:tcW w:w="1991" w:type="dxa"/>
            <w:vAlign w:val="center"/>
          </w:tcPr>
          <w:p w14:paraId="3045FF8B" w14:textId="77777777" w:rsidR="003B2B22" w:rsidRPr="009C5466" w:rsidRDefault="003B2B22" w:rsidP="00022E32">
            <w:pPr>
              <w:jc w:val="center"/>
              <w:rPr>
                <w:rFonts w:ascii="Arial" w:hAnsi="Arial" w:cs="Arial"/>
              </w:rPr>
            </w:pPr>
            <w:r w:rsidRPr="009C5466">
              <w:rPr>
                <w:rFonts w:ascii="Arial" w:hAnsi="Arial" w:cs="Arial"/>
              </w:rPr>
              <w:t>Información en tiempo real</w:t>
            </w:r>
          </w:p>
        </w:tc>
        <w:tc>
          <w:tcPr>
            <w:tcW w:w="4505" w:type="dxa"/>
          </w:tcPr>
          <w:p w14:paraId="08693817" w14:textId="77777777" w:rsidR="003B2B22" w:rsidRPr="009C5466" w:rsidRDefault="003B2B22" w:rsidP="00022E32">
            <w:pPr>
              <w:jc w:val="both"/>
              <w:rPr>
                <w:rFonts w:ascii="Arial" w:hAnsi="Arial" w:cs="Arial"/>
              </w:rPr>
            </w:pPr>
            <w:r w:rsidRPr="009C5466">
              <w:rPr>
                <w:rFonts w:ascii="Arial" w:hAnsi="Arial" w:cs="Arial"/>
              </w:rPr>
              <w:t>El Marco de Referencia de AE para la gestión de TI debe permitir que la información interactúe activamente con el entorno dinámico en el que se genera su uso y valor, y/o se modifica.</w:t>
            </w:r>
          </w:p>
        </w:tc>
      </w:tr>
      <w:tr w:rsidR="003B2B22" w:rsidRPr="009C5466" w14:paraId="538EFC96" w14:textId="77777777" w:rsidTr="00022E32">
        <w:trPr>
          <w:cantSplit/>
          <w:jc w:val="center"/>
        </w:trPr>
        <w:tc>
          <w:tcPr>
            <w:tcW w:w="1785" w:type="dxa"/>
            <w:vAlign w:val="center"/>
          </w:tcPr>
          <w:p w14:paraId="640A823E" w14:textId="77777777" w:rsidR="003B2B22" w:rsidRPr="009C5466" w:rsidRDefault="003B2B22" w:rsidP="00022E32">
            <w:pPr>
              <w:jc w:val="center"/>
              <w:rPr>
                <w:rFonts w:ascii="Arial" w:hAnsi="Arial" w:cs="Arial"/>
              </w:rPr>
            </w:pPr>
            <w:r w:rsidRPr="009C5466">
              <w:rPr>
                <w:rFonts w:ascii="Arial" w:hAnsi="Arial" w:cs="Arial"/>
              </w:rPr>
              <w:t>Información</w:t>
            </w:r>
          </w:p>
        </w:tc>
        <w:tc>
          <w:tcPr>
            <w:tcW w:w="773" w:type="dxa"/>
            <w:vAlign w:val="center"/>
          </w:tcPr>
          <w:p w14:paraId="02336DF4" w14:textId="77777777" w:rsidR="003B2B22" w:rsidRPr="009C5466" w:rsidRDefault="003B2B22" w:rsidP="00022E32">
            <w:pPr>
              <w:jc w:val="center"/>
              <w:rPr>
                <w:rFonts w:ascii="Arial" w:hAnsi="Arial" w:cs="Arial"/>
              </w:rPr>
            </w:pPr>
            <w:r w:rsidRPr="009C5466">
              <w:rPr>
                <w:rFonts w:ascii="Arial" w:hAnsi="Arial" w:cs="Arial"/>
              </w:rPr>
              <w:t>P.13</w:t>
            </w:r>
          </w:p>
        </w:tc>
        <w:tc>
          <w:tcPr>
            <w:tcW w:w="1991" w:type="dxa"/>
            <w:vAlign w:val="center"/>
          </w:tcPr>
          <w:p w14:paraId="0A0DCC90" w14:textId="77777777" w:rsidR="003B2B22" w:rsidRPr="009C5466" w:rsidRDefault="003B2B22" w:rsidP="00022E32">
            <w:pPr>
              <w:jc w:val="center"/>
              <w:rPr>
                <w:rFonts w:ascii="Arial" w:hAnsi="Arial" w:cs="Arial"/>
              </w:rPr>
            </w:pPr>
            <w:r w:rsidRPr="009C5466">
              <w:rPr>
                <w:rFonts w:ascii="Arial" w:hAnsi="Arial" w:cs="Arial"/>
              </w:rPr>
              <w:t>Seguridad de la Información</w:t>
            </w:r>
          </w:p>
        </w:tc>
        <w:tc>
          <w:tcPr>
            <w:tcW w:w="4505" w:type="dxa"/>
          </w:tcPr>
          <w:p w14:paraId="4E6D5627" w14:textId="77777777" w:rsidR="003B2B22" w:rsidRPr="009C5466" w:rsidRDefault="003B2B22" w:rsidP="00022E32">
            <w:pPr>
              <w:jc w:val="both"/>
              <w:rPr>
                <w:rFonts w:ascii="Arial" w:hAnsi="Arial" w:cs="Arial"/>
              </w:rPr>
            </w:pPr>
            <w:r w:rsidRPr="009C5466">
              <w:rPr>
                <w:rFonts w:ascii="Arial" w:hAnsi="Arial" w:cs="Arial"/>
              </w:rPr>
              <w:t>El Marco de Referencia de AE para la gestión de TI debe asegurar la incorporación de mecanismos de seguridad de la información en cada uno de los dominios.</w:t>
            </w:r>
          </w:p>
        </w:tc>
      </w:tr>
      <w:tr w:rsidR="003B2B22" w:rsidRPr="009C5466" w14:paraId="0BE06E04" w14:textId="77777777" w:rsidTr="00022E32">
        <w:trPr>
          <w:cantSplit/>
          <w:jc w:val="center"/>
        </w:trPr>
        <w:tc>
          <w:tcPr>
            <w:tcW w:w="1785" w:type="dxa"/>
            <w:vAlign w:val="center"/>
          </w:tcPr>
          <w:p w14:paraId="2F7CDCA9" w14:textId="77777777" w:rsidR="003B2B22" w:rsidRPr="009C5466" w:rsidRDefault="003B2B22" w:rsidP="00022E32">
            <w:pPr>
              <w:jc w:val="center"/>
              <w:rPr>
                <w:rFonts w:ascii="Arial" w:hAnsi="Arial" w:cs="Arial"/>
              </w:rPr>
            </w:pPr>
            <w:r w:rsidRPr="009C5466">
              <w:rPr>
                <w:rFonts w:ascii="Arial" w:hAnsi="Arial" w:cs="Arial"/>
              </w:rPr>
              <w:t>Sistemas de Información</w:t>
            </w:r>
          </w:p>
        </w:tc>
        <w:tc>
          <w:tcPr>
            <w:tcW w:w="773" w:type="dxa"/>
            <w:vAlign w:val="center"/>
          </w:tcPr>
          <w:p w14:paraId="642A14E3" w14:textId="77777777" w:rsidR="003B2B22" w:rsidRPr="009C5466" w:rsidRDefault="003B2B22" w:rsidP="00022E32">
            <w:pPr>
              <w:jc w:val="center"/>
              <w:rPr>
                <w:rFonts w:ascii="Arial" w:hAnsi="Arial" w:cs="Arial"/>
              </w:rPr>
            </w:pPr>
            <w:r w:rsidRPr="009C5466">
              <w:rPr>
                <w:rFonts w:ascii="Arial" w:hAnsi="Arial" w:cs="Arial"/>
              </w:rPr>
              <w:t>P.14</w:t>
            </w:r>
          </w:p>
        </w:tc>
        <w:tc>
          <w:tcPr>
            <w:tcW w:w="1991" w:type="dxa"/>
            <w:vAlign w:val="center"/>
          </w:tcPr>
          <w:p w14:paraId="3D702BF8" w14:textId="77777777" w:rsidR="003B2B22" w:rsidRPr="009C5466" w:rsidRDefault="003B2B22" w:rsidP="00022E32">
            <w:pPr>
              <w:jc w:val="center"/>
              <w:rPr>
                <w:rFonts w:ascii="Arial" w:hAnsi="Arial" w:cs="Arial"/>
              </w:rPr>
            </w:pPr>
            <w:r w:rsidRPr="009C5466">
              <w:rPr>
                <w:rFonts w:ascii="Arial" w:hAnsi="Arial" w:cs="Arial"/>
              </w:rPr>
              <w:t>Orientación a una arquitectura basada en servicios</w:t>
            </w:r>
          </w:p>
        </w:tc>
        <w:tc>
          <w:tcPr>
            <w:tcW w:w="4505" w:type="dxa"/>
          </w:tcPr>
          <w:p w14:paraId="1353AB54" w14:textId="77777777" w:rsidR="003B2B22" w:rsidRPr="009C5466" w:rsidRDefault="003B2B22" w:rsidP="00022E32">
            <w:pPr>
              <w:jc w:val="both"/>
              <w:rPr>
                <w:rFonts w:ascii="Arial" w:hAnsi="Arial" w:cs="Arial"/>
              </w:rPr>
            </w:pPr>
            <w:r w:rsidRPr="009C5466">
              <w:rPr>
                <w:rFonts w:ascii="Arial" w:hAnsi="Arial" w:cs="Arial"/>
              </w:rPr>
              <w:t>El Marco de Referencia de AE para la gestión de TI propende porque las entidades del Estado colombiano entreguen servicios en línea que permitan la interoperabilidad entre los mismos.</w:t>
            </w:r>
          </w:p>
        </w:tc>
      </w:tr>
    </w:tbl>
    <w:p w14:paraId="3BE94148" w14:textId="77777777" w:rsidR="003B2B22" w:rsidRPr="009C5466" w:rsidRDefault="003B2B22" w:rsidP="003B2B22">
      <w:pPr>
        <w:spacing w:after="0" w:line="240" w:lineRule="auto"/>
        <w:jc w:val="both"/>
        <w:rPr>
          <w:rFonts w:ascii="Arial" w:hAnsi="Arial" w:cs="Arial"/>
        </w:rPr>
      </w:pPr>
    </w:p>
    <w:p w14:paraId="7E7A38F9" w14:textId="77777777" w:rsidR="003B2B22" w:rsidRPr="009C5466" w:rsidRDefault="003B2B22" w:rsidP="003B2B22">
      <w:pPr>
        <w:spacing w:after="0" w:line="240" w:lineRule="auto"/>
        <w:jc w:val="both"/>
        <w:rPr>
          <w:rFonts w:ascii="Arial" w:hAnsi="Arial" w:cs="Arial"/>
        </w:rPr>
      </w:pPr>
      <w:r w:rsidRPr="009C5466">
        <w:rPr>
          <w:rFonts w:ascii="Arial" w:hAnsi="Arial" w:cs="Arial"/>
        </w:rPr>
        <w:t>Los lineamientos del Marco de Referencia de Arquitectura Empresarial TI Colombia IT4+ son una orientación de carácter general y corresponden a una disposición o directriz que debe ser implementada en las entidades públicas dependiendo del dominio de arquitectura y de los elementos que se van a desarrollar.</w:t>
      </w:r>
    </w:p>
    <w:p w14:paraId="31E8B626" w14:textId="77777777" w:rsidR="003B2B22" w:rsidRPr="009C5466" w:rsidRDefault="003B2B22" w:rsidP="003B2B22">
      <w:pPr>
        <w:spacing w:after="0" w:line="240" w:lineRule="auto"/>
        <w:jc w:val="both"/>
        <w:rPr>
          <w:rFonts w:ascii="Arial" w:hAnsi="Arial" w:cs="Arial"/>
        </w:rPr>
      </w:pPr>
    </w:p>
    <w:tbl>
      <w:tblPr>
        <w:tblStyle w:val="Tablaconcuadrcula"/>
        <w:tblW w:w="9142" w:type="dxa"/>
        <w:jc w:val="center"/>
        <w:tblBorders>
          <w:top w:val="double" w:sz="4" w:space="0" w:color="auto"/>
          <w:left w:val="double" w:sz="4" w:space="0" w:color="auto"/>
          <w:bottom w:val="double" w:sz="4" w:space="0" w:color="auto"/>
          <w:right w:val="double" w:sz="4" w:space="0" w:color="auto"/>
        </w:tblBorders>
        <w:tblLook w:val="0400" w:firstRow="0" w:lastRow="0" w:firstColumn="0" w:lastColumn="0" w:noHBand="0" w:noVBand="1"/>
      </w:tblPr>
      <w:tblGrid>
        <w:gridCol w:w="1547"/>
        <w:gridCol w:w="1855"/>
        <w:gridCol w:w="5740"/>
      </w:tblGrid>
      <w:tr w:rsidR="003B2B22" w:rsidRPr="009C5466" w14:paraId="6925BE5D" w14:textId="77777777" w:rsidTr="00022E32">
        <w:trPr>
          <w:cantSplit/>
          <w:tblHeader/>
          <w:jc w:val="center"/>
        </w:trPr>
        <w:tc>
          <w:tcPr>
            <w:tcW w:w="1570" w:type="dxa"/>
            <w:shd w:val="clear" w:color="auto" w:fill="00B0F0"/>
          </w:tcPr>
          <w:p w14:paraId="47A095DD" w14:textId="77777777" w:rsidR="003B2B22" w:rsidRPr="009C5466" w:rsidRDefault="003B2B22" w:rsidP="00022E32">
            <w:pPr>
              <w:jc w:val="center"/>
              <w:rPr>
                <w:rFonts w:ascii="Arial" w:hAnsi="Arial" w:cs="Arial"/>
                <w:b/>
                <w:color w:val="FFFFFF" w:themeColor="background1"/>
              </w:rPr>
            </w:pPr>
            <w:r w:rsidRPr="009C5466">
              <w:rPr>
                <w:rFonts w:ascii="Arial" w:hAnsi="Arial" w:cs="Arial"/>
                <w:b/>
                <w:color w:val="FFFFFF" w:themeColor="background1"/>
              </w:rPr>
              <w:t>ID</w:t>
            </w:r>
          </w:p>
        </w:tc>
        <w:tc>
          <w:tcPr>
            <w:tcW w:w="1643" w:type="dxa"/>
            <w:shd w:val="clear" w:color="auto" w:fill="00B0F0"/>
          </w:tcPr>
          <w:p w14:paraId="76A212C1" w14:textId="77777777" w:rsidR="003B2B22" w:rsidRPr="009C5466" w:rsidRDefault="003B2B22" w:rsidP="00022E32">
            <w:pPr>
              <w:jc w:val="center"/>
              <w:rPr>
                <w:rFonts w:ascii="Arial" w:hAnsi="Arial" w:cs="Arial"/>
                <w:b/>
                <w:color w:val="FFFFFF" w:themeColor="background1"/>
              </w:rPr>
            </w:pPr>
            <w:r w:rsidRPr="009C5466">
              <w:rPr>
                <w:rFonts w:ascii="Arial" w:hAnsi="Arial" w:cs="Arial"/>
                <w:b/>
                <w:color w:val="FFFFFF" w:themeColor="background1"/>
              </w:rPr>
              <w:t>NOMBRE</w:t>
            </w:r>
          </w:p>
        </w:tc>
        <w:tc>
          <w:tcPr>
            <w:tcW w:w="5929" w:type="dxa"/>
            <w:shd w:val="clear" w:color="auto" w:fill="00B0F0"/>
          </w:tcPr>
          <w:p w14:paraId="42B65D4A" w14:textId="77777777" w:rsidR="003B2B22" w:rsidRPr="009C5466" w:rsidRDefault="003B2B22" w:rsidP="00022E32">
            <w:pPr>
              <w:jc w:val="center"/>
              <w:rPr>
                <w:rFonts w:ascii="Arial" w:hAnsi="Arial" w:cs="Arial"/>
                <w:b/>
                <w:color w:val="FFFFFF" w:themeColor="background1"/>
              </w:rPr>
            </w:pPr>
            <w:r w:rsidRPr="009C5466">
              <w:rPr>
                <w:rFonts w:ascii="Arial" w:hAnsi="Arial" w:cs="Arial"/>
                <w:b/>
                <w:color w:val="FFFFFF" w:themeColor="background1"/>
              </w:rPr>
              <w:t>DESCRIPCIÓN</w:t>
            </w:r>
          </w:p>
        </w:tc>
      </w:tr>
      <w:tr w:rsidR="003B2B22" w:rsidRPr="009C5466" w14:paraId="2C6E869D" w14:textId="77777777" w:rsidTr="00022E32">
        <w:trPr>
          <w:cantSplit/>
          <w:jc w:val="center"/>
        </w:trPr>
        <w:tc>
          <w:tcPr>
            <w:tcW w:w="1570" w:type="dxa"/>
            <w:vAlign w:val="center"/>
          </w:tcPr>
          <w:p w14:paraId="6804F7DC" w14:textId="77777777" w:rsidR="003B2B22" w:rsidRPr="009C5466" w:rsidRDefault="003B2B22" w:rsidP="00022E32">
            <w:pPr>
              <w:jc w:val="center"/>
              <w:rPr>
                <w:rFonts w:ascii="Arial" w:hAnsi="Arial" w:cs="Arial"/>
              </w:rPr>
            </w:pPr>
            <w:r w:rsidRPr="009C5466">
              <w:rPr>
                <w:rFonts w:ascii="Arial" w:hAnsi="Arial" w:cs="Arial"/>
              </w:rPr>
              <w:t>LI.ES.01</w:t>
            </w:r>
          </w:p>
        </w:tc>
        <w:tc>
          <w:tcPr>
            <w:tcW w:w="1643" w:type="dxa"/>
            <w:vAlign w:val="center"/>
          </w:tcPr>
          <w:p w14:paraId="21A5995A" w14:textId="77777777" w:rsidR="003B2B22" w:rsidRPr="009C5466" w:rsidRDefault="003B2B22" w:rsidP="00022E32">
            <w:pPr>
              <w:jc w:val="center"/>
              <w:rPr>
                <w:rFonts w:ascii="Arial" w:hAnsi="Arial" w:cs="Arial"/>
              </w:rPr>
            </w:pPr>
            <w:r w:rsidRPr="009C5466">
              <w:rPr>
                <w:rFonts w:ascii="Arial" w:hAnsi="Arial" w:cs="Arial"/>
              </w:rPr>
              <w:t>Entendimiento estratégico</w:t>
            </w:r>
          </w:p>
        </w:tc>
        <w:tc>
          <w:tcPr>
            <w:tcW w:w="5929" w:type="dxa"/>
          </w:tcPr>
          <w:p w14:paraId="68F8D0C8" w14:textId="77777777" w:rsidR="003B2B22" w:rsidRPr="009C5466" w:rsidRDefault="003B2B22" w:rsidP="00022E32">
            <w:pPr>
              <w:jc w:val="both"/>
              <w:rPr>
                <w:rFonts w:ascii="Arial" w:hAnsi="Arial" w:cs="Arial"/>
              </w:rPr>
            </w:pPr>
            <w:r w:rsidRPr="009C5466">
              <w:rPr>
                <w:rFonts w:ascii="Arial" w:hAnsi="Arial" w:cs="Arial"/>
              </w:rPr>
              <w:t>Las instituciones de la administración pública deben contar con una estrategia de TI que esté alineada con las estrategias sectoriales, el Plan Nacional de Desarrollo, los planes sectoriales, los planes decenales - cuando existan - y los planes estratégicos institucionales. La estrategia de TI debe estar orientada a generar valor y a contribuir al logro de los objetivos estratégicos.</w:t>
            </w:r>
          </w:p>
        </w:tc>
      </w:tr>
      <w:tr w:rsidR="003B2B22" w:rsidRPr="009C5466" w14:paraId="4249513D" w14:textId="77777777" w:rsidTr="00022E32">
        <w:trPr>
          <w:cantSplit/>
          <w:jc w:val="center"/>
        </w:trPr>
        <w:tc>
          <w:tcPr>
            <w:tcW w:w="1570" w:type="dxa"/>
            <w:vAlign w:val="center"/>
          </w:tcPr>
          <w:p w14:paraId="272EF57A" w14:textId="77777777" w:rsidR="003B2B22" w:rsidRPr="009C5466" w:rsidRDefault="003B2B22" w:rsidP="00022E32">
            <w:pPr>
              <w:jc w:val="center"/>
              <w:rPr>
                <w:rFonts w:ascii="Arial" w:hAnsi="Arial" w:cs="Arial"/>
              </w:rPr>
            </w:pPr>
            <w:r w:rsidRPr="009C5466">
              <w:rPr>
                <w:rFonts w:ascii="Arial" w:hAnsi="Arial" w:cs="Arial"/>
              </w:rPr>
              <w:lastRenderedPageBreak/>
              <w:t>LI.GO.01</w:t>
            </w:r>
          </w:p>
        </w:tc>
        <w:tc>
          <w:tcPr>
            <w:tcW w:w="1643" w:type="dxa"/>
            <w:vAlign w:val="center"/>
          </w:tcPr>
          <w:p w14:paraId="4F8C04E3" w14:textId="77777777" w:rsidR="003B2B22" w:rsidRPr="009C5466" w:rsidRDefault="003B2B22" w:rsidP="00022E32">
            <w:pPr>
              <w:jc w:val="center"/>
              <w:rPr>
                <w:rFonts w:ascii="Arial" w:hAnsi="Arial" w:cs="Arial"/>
              </w:rPr>
            </w:pPr>
            <w:r w:rsidRPr="009C5466">
              <w:rPr>
                <w:rFonts w:ascii="Arial" w:hAnsi="Arial" w:cs="Arial"/>
              </w:rPr>
              <w:t>Alineación de gobierno de TI</w:t>
            </w:r>
          </w:p>
        </w:tc>
        <w:tc>
          <w:tcPr>
            <w:tcW w:w="5929" w:type="dxa"/>
          </w:tcPr>
          <w:p w14:paraId="49A461D0"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definir e implementar un esquema de gobierno de TI que estructure y direccione el flujo de las decisiones de TI, que garantice la integración y la alineación con la normatividad vigente, las políticas, los procesos y los servicios del Modelo Integrado de Planeación y Gestión de la institución.</w:t>
            </w:r>
          </w:p>
        </w:tc>
      </w:tr>
      <w:tr w:rsidR="003B2B22" w:rsidRPr="009C5466" w14:paraId="00A188DA" w14:textId="77777777" w:rsidTr="00022E32">
        <w:trPr>
          <w:cantSplit/>
          <w:jc w:val="center"/>
        </w:trPr>
        <w:tc>
          <w:tcPr>
            <w:tcW w:w="1570" w:type="dxa"/>
            <w:vAlign w:val="center"/>
          </w:tcPr>
          <w:p w14:paraId="11BE617D" w14:textId="77777777" w:rsidR="003B2B22" w:rsidRPr="009C5466" w:rsidRDefault="003B2B22" w:rsidP="00022E32">
            <w:pPr>
              <w:jc w:val="center"/>
              <w:rPr>
                <w:rFonts w:ascii="Arial" w:hAnsi="Arial" w:cs="Arial"/>
              </w:rPr>
            </w:pPr>
            <w:r w:rsidRPr="009C5466">
              <w:rPr>
                <w:rFonts w:ascii="Arial" w:hAnsi="Arial" w:cs="Arial"/>
              </w:rPr>
              <w:t>LI.GO.09</w:t>
            </w:r>
          </w:p>
        </w:tc>
        <w:tc>
          <w:tcPr>
            <w:tcW w:w="1643" w:type="dxa"/>
            <w:vAlign w:val="center"/>
          </w:tcPr>
          <w:p w14:paraId="4FAEA118" w14:textId="77777777" w:rsidR="003B2B22" w:rsidRPr="009C5466" w:rsidRDefault="003B2B22" w:rsidP="00022E32">
            <w:pPr>
              <w:jc w:val="center"/>
              <w:rPr>
                <w:rFonts w:ascii="Arial" w:hAnsi="Arial" w:cs="Arial"/>
              </w:rPr>
            </w:pPr>
            <w:r w:rsidRPr="009C5466">
              <w:rPr>
                <w:rFonts w:ascii="Arial" w:hAnsi="Arial" w:cs="Arial"/>
              </w:rPr>
              <w:t>Liderazgo de proyecto de TI</w:t>
            </w:r>
          </w:p>
        </w:tc>
        <w:tc>
          <w:tcPr>
            <w:tcW w:w="5929" w:type="dxa"/>
          </w:tcPr>
          <w:p w14:paraId="796707C2"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liderar la planeación, ejecución y seguimiento a los proyectos de TI. En aquellos casos en que los proyectos estratégicos de la institución incluyan componentes de TI y sean liderados por otras áreas, la dirección de Tecnologías y Sistemas de la Información o quien haga sus veces, deberá liderar el trabajo sobre el componente de TI conforme a los lineamientos de la Arquitectura Empresarial de la institución.</w:t>
            </w:r>
          </w:p>
        </w:tc>
      </w:tr>
      <w:tr w:rsidR="003B2B22" w:rsidRPr="009C5466" w14:paraId="59D14796" w14:textId="77777777" w:rsidTr="00022E32">
        <w:trPr>
          <w:cantSplit/>
          <w:jc w:val="center"/>
        </w:trPr>
        <w:tc>
          <w:tcPr>
            <w:tcW w:w="1570" w:type="dxa"/>
            <w:vAlign w:val="center"/>
          </w:tcPr>
          <w:p w14:paraId="500BD1E9" w14:textId="77777777" w:rsidR="003B2B22" w:rsidRPr="009C5466" w:rsidRDefault="003B2B22" w:rsidP="00022E32">
            <w:pPr>
              <w:jc w:val="center"/>
              <w:rPr>
                <w:rFonts w:ascii="Arial" w:hAnsi="Arial" w:cs="Arial"/>
              </w:rPr>
            </w:pPr>
            <w:r w:rsidRPr="009C5466">
              <w:rPr>
                <w:rFonts w:ascii="Arial" w:hAnsi="Arial" w:cs="Arial"/>
              </w:rPr>
              <w:t>LI.GO.10</w:t>
            </w:r>
          </w:p>
        </w:tc>
        <w:tc>
          <w:tcPr>
            <w:tcW w:w="1643" w:type="dxa"/>
            <w:vAlign w:val="center"/>
          </w:tcPr>
          <w:p w14:paraId="7080B2C2" w14:textId="77777777" w:rsidR="003B2B22" w:rsidRPr="009C5466" w:rsidRDefault="003B2B22" w:rsidP="00022E32">
            <w:pPr>
              <w:jc w:val="center"/>
              <w:rPr>
                <w:rFonts w:ascii="Arial" w:hAnsi="Arial" w:cs="Arial"/>
              </w:rPr>
            </w:pPr>
            <w:r w:rsidRPr="009C5466">
              <w:rPr>
                <w:rFonts w:ascii="Arial" w:hAnsi="Arial" w:cs="Arial"/>
              </w:rPr>
              <w:t>Gestión de proyectos de TI</w:t>
            </w:r>
          </w:p>
        </w:tc>
        <w:tc>
          <w:tcPr>
            <w:tcW w:w="5929" w:type="dxa"/>
          </w:tcPr>
          <w:p w14:paraId="14569CFD" w14:textId="77777777" w:rsidR="003B2B22" w:rsidRPr="009C5466" w:rsidRDefault="003B2B22" w:rsidP="00022E32">
            <w:pPr>
              <w:jc w:val="both"/>
              <w:rPr>
                <w:rFonts w:ascii="Arial" w:hAnsi="Arial" w:cs="Arial"/>
              </w:rPr>
            </w:pPr>
            <w:r w:rsidRPr="009C5466">
              <w:rPr>
                <w:rFonts w:ascii="Arial" w:hAnsi="Arial" w:cs="Arial"/>
              </w:rPr>
              <w:t>El gerente de un proyecto por parte de la dirección de Tecnologías y Sistemas de la Información o quien haga sus veces deberá evaluar, direccionar y monitorear lo relacionado con TI, incluyendo como mínimo los siguientes aspectos de los proyectos: alcance, costos, tiempo, equipo humano, compras, calidad, comunicación, interesados, riesgos e integración. Desde la estructuración de los proyectos de TI, y hasta el cierre de los mismos, se deben incorporar las acciones necesarias para gestionar los cambios que surjan.</w:t>
            </w:r>
          </w:p>
        </w:tc>
      </w:tr>
      <w:tr w:rsidR="003B2B22" w:rsidRPr="009C5466" w14:paraId="2F83DCAB" w14:textId="77777777" w:rsidTr="00022E32">
        <w:trPr>
          <w:cantSplit/>
          <w:jc w:val="center"/>
        </w:trPr>
        <w:tc>
          <w:tcPr>
            <w:tcW w:w="1570" w:type="dxa"/>
            <w:vAlign w:val="center"/>
          </w:tcPr>
          <w:p w14:paraId="4CB42FBD" w14:textId="77777777" w:rsidR="003B2B22" w:rsidRPr="009C5466" w:rsidRDefault="003B2B22" w:rsidP="00022E32">
            <w:pPr>
              <w:jc w:val="center"/>
              <w:rPr>
                <w:rFonts w:ascii="Arial" w:hAnsi="Arial" w:cs="Arial"/>
              </w:rPr>
            </w:pPr>
            <w:r w:rsidRPr="009C5466">
              <w:rPr>
                <w:rFonts w:ascii="Arial" w:hAnsi="Arial" w:cs="Arial"/>
              </w:rPr>
              <w:t>LI.INF.01</w:t>
            </w:r>
          </w:p>
        </w:tc>
        <w:tc>
          <w:tcPr>
            <w:tcW w:w="1643" w:type="dxa"/>
            <w:vAlign w:val="center"/>
          </w:tcPr>
          <w:p w14:paraId="3798553B" w14:textId="77777777" w:rsidR="003B2B22" w:rsidRPr="009C5466" w:rsidRDefault="003B2B22" w:rsidP="00022E32">
            <w:pPr>
              <w:jc w:val="center"/>
              <w:rPr>
                <w:rFonts w:ascii="Arial" w:hAnsi="Arial" w:cs="Arial"/>
              </w:rPr>
            </w:pPr>
            <w:r w:rsidRPr="009C5466">
              <w:rPr>
                <w:rFonts w:ascii="Arial" w:hAnsi="Arial" w:cs="Arial"/>
              </w:rPr>
              <w:t>Responsabilidad y gestión de Componentes de Información</w:t>
            </w:r>
          </w:p>
        </w:tc>
        <w:tc>
          <w:tcPr>
            <w:tcW w:w="5929" w:type="dxa"/>
          </w:tcPr>
          <w:p w14:paraId="6A0A7DAA"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definir las directrices y liderar la gestión de los Componentes de Información durante su ciclo de vida. Así mismo, debe trabajar en conjunto con las dependencias para establecer acuerdos que garanticen la calidad de la información.</w:t>
            </w:r>
          </w:p>
        </w:tc>
      </w:tr>
      <w:tr w:rsidR="003B2B22" w:rsidRPr="009C5466" w14:paraId="384DC87C" w14:textId="77777777" w:rsidTr="00022E32">
        <w:trPr>
          <w:cantSplit/>
          <w:jc w:val="center"/>
        </w:trPr>
        <w:tc>
          <w:tcPr>
            <w:tcW w:w="1570" w:type="dxa"/>
            <w:vAlign w:val="center"/>
          </w:tcPr>
          <w:p w14:paraId="70B553E6" w14:textId="77777777" w:rsidR="003B2B22" w:rsidRPr="009C5466" w:rsidRDefault="003B2B22" w:rsidP="00022E32">
            <w:pPr>
              <w:jc w:val="center"/>
              <w:rPr>
                <w:rFonts w:ascii="Arial" w:hAnsi="Arial" w:cs="Arial"/>
              </w:rPr>
            </w:pPr>
            <w:r w:rsidRPr="009C5466">
              <w:rPr>
                <w:rFonts w:ascii="Arial" w:hAnsi="Arial" w:cs="Arial"/>
              </w:rPr>
              <w:t>LI.INF.02</w:t>
            </w:r>
          </w:p>
        </w:tc>
        <w:tc>
          <w:tcPr>
            <w:tcW w:w="1643" w:type="dxa"/>
            <w:vAlign w:val="center"/>
          </w:tcPr>
          <w:p w14:paraId="77609F34" w14:textId="77777777" w:rsidR="003B2B22" w:rsidRPr="009C5466" w:rsidRDefault="003B2B22" w:rsidP="00022E32">
            <w:pPr>
              <w:jc w:val="center"/>
              <w:rPr>
                <w:rFonts w:ascii="Arial" w:hAnsi="Arial" w:cs="Arial"/>
              </w:rPr>
            </w:pPr>
            <w:r w:rsidRPr="009C5466">
              <w:rPr>
                <w:rFonts w:ascii="Arial" w:hAnsi="Arial" w:cs="Arial"/>
              </w:rPr>
              <w:t>Plan de calidad de los Componentes de Información</w:t>
            </w:r>
          </w:p>
        </w:tc>
        <w:tc>
          <w:tcPr>
            <w:tcW w:w="5929" w:type="dxa"/>
          </w:tcPr>
          <w:p w14:paraId="50C88972"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contar con un plan de calidad de los componentes de información que incluya etapas de aseguramiento, control e inspección, medición de indicadores de calidad, actividades preventivas, correctivas y de mejoramiento continuo de la calidad de los componentes.</w:t>
            </w:r>
          </w:p>
        </w:tc>
      </w:tr>
      <w:tr w:rsidR="003B2B22" w:rsidRPr="009C5466" w14:paraId="198DC48C" w14:textId="77777777" w:rsidTr="00022E32">
        <w:trPr>
          <w:cantSplit/>
          <w:jc w:val="center"/>
        </w:trPr>
        <w:tc>
          <w:tcPr>
            <w:tcW w:w="1570" w:type="dxa"/>
            <w:vAlign w:val="center"/>
          </w:tcPr>
          <w:p w14:paraId="1B11105F" w14:textId="77777777" w:rsidR="003B2B22" w:rsidRPr="009C5466" w:rsidRDefault="003B2B22" w:rsidP="00022E32">
            <w:pPr>
              <w:jc w:val="center"/>
              <w:rPr>
                <w:rFonts w:ascii="Arial" w:hAnsi="Arial" w:cs="Arial"/>
              </w:rPr>
            </w:pPr>
            <w:r w:rsidRPr="009C5466">
              <w:rPr>
                <w:rFonts w:ascii="Arial" w:hAnsi="Arial" w:cs="Arial"/>
              </w:rPr>
              <w:t>LI.INF.03</w:t>
            </w:r>
          </w:p>
        </w:tc>
        <w:tc>
          <w:tcPr>
            <w:tcW w:w="1643" w:type="dxa"/>
            <w:vAlign w:val="center"/>
          </w:tcPr>
          <w:p w14:paraId="78ADBF63" w14:textId="77777777" w:rsidR="003B2B22" w:rsidRPr="009C5466" w:rsidRDefault="003B2B22" w:rsidP="00022E32">
            <w:pPr>
              <w:jc w:val="center"/>
              <w:rPr>
                <w:rFonts w:ascii="Arial" w:hAnsi="Arial" w:cs="Arial"/>
              </w:rPr>
            </w:pPr>
            <w:r w:rsidRPr="009C5466">
              <w:rPr>
                <w:rFonts w:ascii="Arial" w:hAnsi="Arial" w:cs="Arial"/>
              </w:rPr>
              <w:t>Gobierno de la arquitectura de la información</w:t>
            </w:r>
          </w:p>
        </w:tc>
        <w:tc>
          <w:tcPr>
            <w:tcW w:w="5929" w:type="dxa"/>
          </w:tcPr>
          <w:p w14:paraId="3C941F9E"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definir, implementar y gobernar la Arquitectura de Información, estableciendo métricas e indicadores de seguimiento, gestión y evolución de dicha arquitectura</w:t>
            </w:r>
          </w:p>
        </w:tc>
      </w:tr>
      <w:tr w:rsidR="003B2B22" w:rsidRPr="009C5466" w14:paraId="2FD7E567" w14:textId="77777777" w:rsidTr="00022E32">
        <w:trPr>
          <w:cantSplit/>
          <w:jc w:val="center"/>
        </w:trPr>
        <w:tc>
          <w:tcPr>
            <w:tcW w:w="1570" w:type="dxa"/>
            <w:vAlign w:val="center"/>
          </w:tcPr>
          <w:p w14:paraId="6EB9E1A9" w14:textId="77777777" w:rsidR="003B2B22" w:rsidRPr="009C5466" w:rsidRDefault="003B2B22" w:rsidP="00022E32">
            <w:pPr>
              <w:jc w:val="center"/>
              <w:rPr>
                <w:rFonts w:ascii="Arial" w:hAnsi="Arial" w:cs="Arial"/>
              </w:rPr>
            </w:pPr>
            <w:r w:rsidRPr="009C5466">
              <w:rPr>
                <w:rFonts w:ascii="Arial" w:hAnsi="Arial" w:cs="Arial"/>
              </w:rPr>
              <w:lastRenderedPageBreak/>
              <w:t>LI.INF.05</w:t>
            </w:r>
          </w:p>
        </w:tc>
        <w:tc>
          <w:tcPr>
            <w:tcW w:w="1643" w:type="dxa"/>
            <w:vAlign w:val="center"/>
          </w:tcPr>
          <w:p w14:paraId="6C12F013" w14:textId="77777777" w:rsidR="003B2B22" w:rsidRPr="009C5466" w:rsidRDefault="003B2B22" w:rsidP="00022E32">
            <w:pPr>
              <w:jc w:val="center"/>
              <w:rPr>
                <w:rFonts w:ascii="Arial" w:hAnsi="Arial" w:cs="Arial"/>
              </w:rPr>
            </w:pPr>
            <w:r w:rsidRPr="009C5466">
              <w:rPr>
                <w:rFonts w:ascii="Arial" w:hAnsi="Arial" w:cs="Arial"/>
              </w:rPr>
              <w:t>Definición y caracterización de la información geo referenciada</w:t>
            </w:r>
          </w:p>
        </w:tc>
        <w:tc>
          <w:tcPr>
            <w:tcW w:w="5929" w:type="dxa"/>
          </w:tcPr>
          <w:p w14:paraId="2D910775"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acoger la normatividad, los estándares relacionados de la Infraestructura Colombiana de Datos Espaciales - ICDE, los lineamientos de política de información geográfica y demás instrumentos vigentes que rijan la información geográfica según el Comité Técnico de Normalización, y disponer en el Portal Geográfico Nacional aquella información oficial útil para el desarrollo de proyectos de interés nacional y estratégicos.</w:t>
            </w:r>
          </w:p>
        </w:tc>
      </w:tr>
      <w:tr w:rsidR="003B2B22" w:rsidRPr="009C5466" w14:paraId="68824E93" w14:textId="77777777" w:rsidTr="00022E32">
        <w:trPr>
          <w:cantSplit/>
          <w:jc w:val="center"/>
        </w:trPr>
        <w:tc>
          <w:tcPr>
            <w:tcW w:w="1570" w:type="dxa"/>
            <w:vAlign w:val="center"/>
          </w:tcPr>
          <w:p w14:paraId="0888685A" w14:textId="77777777" w:rsidR="003B2B22" w:rsidRPr="009C5466" w:rsidRDefault="003B2B22" w:rsidP="00022E32">
            <w:pPr>
              <w:jc w:val="center"/>
              <w:rPr>
                <w:rFonts w:ascii="Arial" w:hAnsi="Arial" w:cs="Arial"/>
              </w:rPr>
            </w:pPr>
            <w:r w:rsidRPr="009C5466">
              <w:rPr>
                <w:rFonts w:ascii="Arial" w:hAnsi="Arial" w:cs="Arial"/>
              </w:rPr>
              <w:t>LI.INF.06</w:t>
            </w:r>
          </w:p>
        </w:tc>
        <w:tc>
          <w:tcPr>
            <w:tcW w:w="1643" w:type="dxa"/>
            <w:vAlign w:val="center"/>
          </w:tcPr>
          <w:p w14:paraId="7418068E" w14:textId="77777777" w:rsidR="003B2B22" w:rsidRPr="009C5466" w:rsidRDefault="003B2B22" w:rsidP="00022E32">
            <w:pPr>
              <w:jc w:val="center"/>
              <w:rPr>
                <w:rFonts w:ascii="Arial" w:hAnsi="Arial" w:cs="Arial"/>
              </w:rPr>
            </w:pPr>
            <w:r w:rsidRPr="009C5466">
              <w:rPr>
                <w:rFonts w:ascii="Arial" w:hAnsi="Arial" w:cs="Arial"/>
              </w:rPr>
              <w:t>Lenguaje común de intercambio de componentes de información</w:t>
            </w:r>
          </w:p>
        </w:tc>
        <w:tc>
          <w:tcPr>
            <w:tcW w:w="5929" w:type="dxa"/>
          </w:tcPr>
          <w:p w14:paraId="58C068D3" w14:textId="77777777" w:rsidR="003B2B22" w:rsidRPr="009C5466" w:rsidRDefault="003B2B22" w:rsidP="00022E32">
            <w:pPr>
              <w:jc w:val="both"/>
              <w:rPr>
                <w:rFonts w:ascii="Arial" w:hAnsi="Arial" w:cs="Arial"/>
              </w:rPr>
            </w:pPr>
            <w:r w:rsidRPr="009C5466">
              <w:rPr>
                <w:rFonts w:ascii="Arial" w:hAnsi="Arial" w:cs="Arial"/>
              </w:rPr>
              <w:t>Se debe utilizar el lenguaje común para el intercambio de información con otras instituciones. Si el lenguaje no incorpora alguna definición que sea requerida a escala institucional o sectorial, la dirección de Tecnologías y Sistemas de la Información o quien haga sus veces deberá solicitar la inclusión al Ministerio de las TIC para que pueda ser utilizada por otras instituciones y quede disponible en el portal de Lenguaje común de intercambio de información del Estado colombiano.</w:t>
            </w:r>
          </w:p>
        </w:tc>
      </w:tr>
      <w:tr w:rsidR="003B2B22" w:rsidRPr="009C5466" w14:paraId="577BD0EF" w14:textId="77777777" w:rsidTr="00022E32">
        <w:trPr>
          <w:cantSplit/>
          <w:jc w:val="center"/>
        </w:trPr>
        <w:tc>
          <w:tcPr>
            <w:tcW w:w="1570" w:type="dxa"/>
            <w:vAlign w:val="center"/>
          </w:tcPr>
          <w:p w14:paraId="6A0D5B21" w14:textId="77777777" w:rsidR="003B2B22" w:rsidRPr="009C5466" w:rsidRDefault="003B2B22" w:rsidP="00022E32">
            <w:pPr>
              <w:jc w:val="center"/>
              <w:rPr>
                <w:rFonts w:ascii="Arial" w:hAnsi="Arial" w:cs="Arial"/>
              </w:rPr>
            </w:pPr>
            <w:r w:rsidRPr="009C5466">
              <w:rPr>
                <w:rFonts w:ascii="Arial" w:hAnsi="Arial" w:cs="Arial"/>
              </w:rPr>
              <w:t>LI.INF.07</w:t>
            </w:r>
          </w:p>
        </w:tc>
        <w:tc>
          <w:tcPr>
            <w:tcW w:w="1643" w:type="dxa"/>
            <w:vAlign w:val="center"/>
          </w:tcPr>
          <w:p w14:paraId="1D6DF940" w14:textId="77777777" w:rsidR="003B2B22" w:rsidRPr="009C5466" w:rsidRDefault="003B2B22" w:rsidP="00022E32">
            <w:pPr>
              <w:jc w:val="center"/>
              <w:rPr>
                <w:rFonts w:ascii="Arial" w:hAnsi="Arial" w:cs="Arial"/>
              </w:rPr>
            </w:pPr>
            <w:r w:rsidRPr="009C5466">
              <w:rPr>
                <w:rFonts w:ascii="Arial" w:hAnsi="Arial" w:cs="Arial"/>
              </w:rPr>
              <w:t>Catálogo de servicios de Componentes de Información</w:t>
            </w:r>
          </w:p>
        </w:tc>
        <w:tc>
          <w:tcPr>
            <w:tcW w:w="5929" w:type="dxa"/>
          </w:tcPr>
          <w:p w14:paraId="1EFFD42F"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crear y mantener actualizado un catálogo de los Componentes de información. La institución es responsable de definir el nivel de acceso de este catálogo teniendo en cuenta la normatividad asociada. Este catálogo debe hacer parte del catálogo de Componentes de información sectorial, el cual debe ser consolidado a través de la cabeza de sector, con el fin de promover y facilitar el consumo, re-uso, ubicación y entendimiento, entre otros de los Componentes de información.</w:t>
            </w:r>
          </w:p>
        </w:tc>
      </w:tr>
      <w:tr w:rsidR="003B2B22" w:rsidRPr="009C5466" w14:paraId="206665A9" w14:textId="77777777" w:rsidTr="00022E32">
        <w:trPr>
          <w:cantSplit/>
          <w:jc w:val="center"/>
        </w:trPr>
        <w:tc>
          <w:tcPr>
            <w:tcW w:w="1570" w:type="dxa"/>
            <w:vAlign w:val="center"/>
          </w:tcPr>
          <w:p w14:paraId="440B5410" w14:textId="77777777" w:rsidR="003B2B22" w:rsidRPr="009C5466" w:rsidRDefault="003B2B22" w:rsidP="00022E32">
            <w:pPr>
              <w:jc w:val="center"/>
              <w:rPr>
                <w:rFonts w:ascii="Arial" w:hAnsi="Arial" w:cs="Arial"/>
              </w:rPr>
            </w:pPr>
            <w:r w:rsidRPr="009C5466">
              <w:rPr>
                <w:rFonts w:ascii="Arial" w:hAnsi="Arial" w:cs="Arial"/>
              </w:rPr>
              <w:t>LI.INF.11</w:t>
            </w:r>
          </w:p>
        </w:tc>
        <w:tc>
          <w:tcPr>
            <w:tcW w:w="1643" w:type="dxa"/>
            <w:vAlign w:val="center"/>
          </w:tcPr>
          <w:p w14:paraId="01A4D198" w14:textId="77777777" w:rsidR="003B2B22" w:rsidRPr="009C5466" w:rsidRDefault="003B2B22" w:rsidP="00022E32">
            <w:pPr>
              <w:jc w:val="center"/>
              <w:rPr>
                <w:rFonts w:ascii="Arial" w:hAnsi="Arial" w:cs="Arial"/>
              </w:rPr>
            </w:pPr>
            <w:r w:rsidRPr="009C5466">
              <w:rPr>
                <w:rFonts w:ascii="Arial" w:hAnsi="Arial" w:cs="Arial"/>
              </w:rPr>
              <w:t>Acuerdos de intercambio de información</w:t>
            </w:r>
          </w:p>
        </w:tc>
        <w:tc>
          <w:tcPr>
            <w:tcW w:w="5929" w:type="dxa"/>
          </w:tcPr>
          <w:p w14:paraId="2B095749"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establecer los Acuerdos de Nivel de Servicio (ANS) con las dependencias o instituciones para el intercambio de la información de calidad, que contemplen las características de oportunidad, disponibilidad y seguridad que requieran los Componentes de información.</w:t>
            </w:r>
          </w:p>
        </w:tc>
      </w:tr>
      <w:tr w:rsidR="003B2B22" w:rsidRPr="009C5466" w14:paraId="14FA8769" w14:textId="77777777" w:rsidTr="00022E32">
        <w:trPr>
          <w:cantSplit/>
          <w:jc w:val="center"/>
        </w:trPr>
        <w:tc>
          <w:tcPr>
            <w:tcW w:w="1570" w:type="dxa"/>
            <w:vAlign w:val="center"/>
          </w:tcPr>
          <w:p w14:paraId="1356D715" w14:textId="77777777" w:rsidR="003B2B22" w:rsidRPr="009C5466" w:rsidRDefault="003B2B22" w:rsidP="00022E32">
            <w:pPr>
              <w:jc w:val="center"/>
              <w:rPr>
                <w:rFonts w:ascii="Arial" w:hAnsi="Arial" w:cs="Arial"/>
              </w:rPr>
            </w:pPr>
            <w:r w:rsidRPr="009C5466">
              <w:rPr>
                <w:rFonts w:ascii="Arial" w:hAnsi="Arial" w:cs="Arial"/>
              </w:rPr>
              <w:t>LI.INF.12</w:t>
            </w:r>
          </w:p>
        </w:tc>
        <w:tc>
          <w:tcPr>
            <w:tcW w:w="1643" w:type="dxa"/>
            <w:vAlign w:val="center"/>
          </w:tcPr>
          <w:p w14:paraId="0585F1D3" w14:textId="77777777" w:rsidR="003B2B22" w:rsidRPr="009C5466" w:rsidRDefault="003B2B22" w:rsidP="00022E32">
            <w:pPr>
              <w:jc w:val="center"/>
              <w:rPr>
                <w:rFonts w:ascii="Arial" w:hAnsi="Arial" w:cs="Arial"/>
              </w:rPr>
            </w:pPr>
            <w:r w:rsidRPr="009C5466">
              <w:rPr>
                <w:rFonts w:ascii="Arial" w:hAnsi="Arial" w:cs="Arial"/>
              </w:rPr>
              <w:t>Fuentes unificadas de información</w:t>
            </w:r>
          </w:p>
        </w:tc>
        <w:tc>
          <w:tcPr>
            <w:tcW w:w="5929" w:type="dxa"/>
          </w:tcPr>
          <w:p w14:paraId="7E9AD56C"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garantizar la existencia de fuentes únicas de información, para que el acceso sea oportuno, relevante, confiable, completo, veraz y comparable.</w:t>
            </w:r>
          </w:p>
        </w:tc>
      </w:tr>
      <w:tr w:rsidR="003B2B22" w:rsidRPr="009C5466" w14:paraId="7D3E6279" w14:textId="77777777" w:rsidTr="00022E32">
        <w:trPr>
          <w:cantSplit/>
          <w:jc w:val="center"/>
        </w:trPr>
        <w:tc>
          <w:tcPr>
            <w:tcW w:w="1570" w:type="dxa"/>
            <w:vAlign w:val="center"/>
          </w:tcPr>
          <w:p w14:paraId="6A298A0E" w14:textId="77777777" w:rsidR="003B2B22" w:rsidRPr="009C5466" w:rsidRDefault="003B2B22" w:rsidP="00022E32">
            <w:pPr>
              <w:jc w:val="center"/>
              <w:rPr>
                <w:rFonts w:ascii="Arial" w:hAnsi="Arial" w:cs="Arial"/>
              </w:rPr>
            </w:pPr>
            <w:r w:rsidRPr="009C5466">
              <w:rPr>
                <w:rFonts w:ascii="Arial" w:hAnsi="Arial" w:cs="Arial"/>
              </w:rPr>
              <w:t>LI.INF.13</w:t>
            </w:r>
          </w:p>
        </w:tc>
        <w:tc>
          <w:tcPr>
            <w:tcW w:w="1643" w:type="dxa"/>
            <w:vAlign w:val="center"/>
          </w:tcPr>
          <w:p w14:paraId="56A21CCB" w14:textId="77777777" w:rsidR="003B2B22" w:rsidRPr="009C5466" w:rsidRDefault="003B2B22" w:rsidP="00022E32">
            <w:pPr>
              <w:jc w:val="center"/>
              <w:rPr>
                <w:rFonts w:ascii="Arial" w:hAnsi="Arial" w:cs="Arial"/>
              </w:rPr>
            </w:pPr>
            <w:r w:rsidRPr="009C5466">
              <w:rPr>
                <w:rFonts w:ascii="Arial" w:hAnsi="Arial" w:cs="Arial"/>
              </w:rPr>
              <w:t>Hallazgos en el acceso a los Componentes de información</w:t>
            </w:r>
          </w:p>
        </w:tc>
        <w:tc>
          <w:tcPr>
            <w:tcW w:w="5929" w:type="dxa"/>
          </w:tcPr>
          <w:p w14:paraId="24376C31"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generar mecanismos que permitan a los consumidores de los Componentes de información reportar los hallazgos encontrados durante el uso de los servicios de información.</w:t>
            </w:r>
          </w:p>
        </w:tc>
      </w:tr>
      <w:tr w:rsidR="003B2B22" w:rsidRPr="009C5466" w14:paraId="7791DD7F" w14:textId="77777777" w:rsidTr="00022E32">
        <w:trPr>
          <w:cantSplit/>
          <w:jc w:val="center"/>
        </w:trPr>
        <w:tc>
          <w:tcPr>
            <w:tcW w:w="1570" w:type="dxa"/>
            <w:vAlign w:val="center"/>
          </w:tcPr>
          <w:p w14:paraId="5D54B185" w14:textId="77777777" w:rsidR="003B2B22" w:rsidRPr="009C5466" w:rsidRDefault="003B2B22" w:rsidP="00022E32">
            <w:pPr>
              <w:jc w:val="center"/>
              <w:rPr>
                <w:rFonts w:ascii="Arial" w:hAnsi="Arial" w:cs="Arial"/>
              </w:rPr>
            </w:pPr>
            <w:r w:rsidRPr="009C5466">
              <w:rPr>
                <w:rFonts w:ascii="Arial" w:hAnsi="Arial" w:cs="Arial"/>
              </w:rPr>
              <w:lastRenderedPageBreak/>
              <w:t>LI.INF.15</w:t>
            </w:r>
          </w:p>
        </w:tc>
        <w:tc>
          <w:tcPr>
            <w:tcW w:w="1643" w:type="dxa"/>
            <w:vAlign w:val="center"/>
          </w:tcPr>
          <w:p w14:paraId="152B1502" w14:textId="77777777" w:rsidR="003B2B22" w:rsidRPr="009C5466" w:rsidRDefault="003B2B22" w:rsidP="00022E32">
            <w:pPr>
              <w:jc w:val="center"/>
              <w:rPr>
                <w:rFonts w:ascii="Arial" w:hAnsi="Arial" w:cs="Arial"/>
              </w:rPr>
            </w:pPr>
            <w:r w:rsidRPr="009C5466">
              <w:rPr>
                <w:rFonts w:ascii="Arial" w:hAnsi="Arial" w:cs="Arial"/>
              </w:rPr>
              <w:t>Auditoria y trazabilidad de Componentes de información</w:t>
            </w:r>
          </w:p>
        </w:tc>
        <w:tc>
          <w:tcPr>
            <w:tcW w:w="5929" w:type="dxa"/>
          </w:tcPr>
          <w:p w14:paraId="30D1B177"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definir los criterios necesarios para asegurar la trazabilidad y auditoría sobre las acciones de creación, actualización, modificación o borrado de los componentes de información. Estos mecanismos deben ser considerados en el proceso de gestión de los Componentes de información. Los sistemas de información deben implementar los criterios de trazabilidad y auditoría definidos para los Componentes de información que maneja.</w:t>
            </w:r>
          </w:p>
        </w:tc>
      </w:tr>
      <w:tr w:rsidR="003B2B22" w:rsidRPr="009C5466" w14:paraId="0263ECA1" w14:textId="77777777" w:rsidTr="00022E32">
        <w:trPr>
          <w:cantSplit/>
          <w:jc w:val="center"/>
        </w:trPr>
        <w:tc>
          <w:tcPr>
            <w:tcW w:w="1570" w:type="dxa"/>
            <w:vAlign w:val="center"/>
          </w:tcPr>
          <w:p w14:paraId="31EB44FA" w14:textId="77777777" w:rsidR="003B2B22" w:rsidRPr="009C5466" w:rsidRDefault="003B2B22" w:rsidP="00022E32">
            <w:pPr>
              <w:jc w:val="center"/>
              <w:rPr>
                <w:rFonts w:ascii="Arial" w:hAnsi="Arial" w:cs="Arial"/>
              </w:rPr>
            </w:pPr>
            <w:r w:rsidRPr="009C5466">
              <w:rPr>
                <w:rFonts w:ascii="Arial" w:hAnsi="Arial" w:cs="Arial"/>
              </w:rPr>
              <w:t>LI.SIS.01</w:t>
            </w:r>
          </w:p>
        </w:tc>
        <w:tc>
          <w:tcPr>
            <w:tcW w:w="1643" w:type="dxa"/>
            <w:vAlign w:val="center"/>
          </w:tcPr>
          <w:p w14:paraId="29C1FDC5" w14:textId="77777777" w:rsidR="003B2B22" w:rsidRPr="009C5466" w:rsidRDefault="003B2B22" w:rsidP="00022E32">
            <w:pPr>
              <w:jc w:val="center"/>
              <w:rPr>
                <w:rFonts w:ascii="Arial" w:hAnsi="Arial" w:cs="Arial"/>
              </w:rPr>
            </w:pPr>
            <w:r w:rsidRPr="009C5466">
              <w:rPr>
                <w:rFonts w:ascii="Arial" w:hAnsi="Arial" w:cs="Arial"/>
              </w:rPr>
              <w:t>Definición estratégica de los sistemas de información</w:t>
            </w:r>
          </w:p>
        </w:tc>
        <w:tc>
          <w:tcPr>
            <w:tcW w:w="5929" w:type="dxa"/>
          </w:tcPr>
          <w:p w14:paraId="123124F8"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definir la arquitectura de los sistemas de información teniendo en cuenta las relaciones entre ellos y la articulación con los otros dominios del marco de referencia.</w:t>
            </w:r>
          </w:p>
        </w:tc>
      </w:tr>
      <w:tr w:rsidR="003B2B22" w:rsidRPr="009C5466" w14:paraId="435936D6" w14:textId="77777777" w:rsidTr="00022E32">
        <w:trPr>
          <w:cantSplit/>
          <w:jc w:val="center"/>
        </w:trPr>
        <w:tc>
          <w:tcPr>
            <w:tcW w:w="1570" w:type="dxa"/>
            <w:vAlign w:val="center"/>
          </w:tcPr>
          <w:p w14:paraId="4E79883F" w14:textId="77777777" w:rsidR="003B2B22" w:rsidRPr="009C5466" w:rsidRDefault="003B2B22" w:rsidP="00022E32">
            <w:pPr>
              <w:jc w:val="center"/>
              <w:rPr>
                <w:rFonts w:ascii="Arial" w:hAnsi="Arial" w:cs="Arial"/>
              </w:rPr>
            </w:pPr>
            <w:r w:rsidRPr="009C5466">
              <w:rPr>
                <w:rFonts w:ascii="Arial" w:hAnsi="Arial" w:cs="Arial"/>
              </w:rPr>
              <w:t>LI.SIS.04</w:t>
            </w:r>
          </w:p>
        </w:tc>
        <w:tc>
          <w:tcPr>
            <w:tcW w:w="1643" w:type="dxa"/>
            <w:vAlign w:val="center"/>
          </w:tcPr>
          <w:p w14:paraId="276CB5BA" w14:textId="77777777" w:rsidR="003B2B22" w:rsidRPr="009C5466" w:rsidRDefault="003B2B22" w:rsidP="00022E32">
            <w:pPr>
              <w:jc w:val="center"/>
              <w:rPr>
                <w:rFonts w:ascii="Arial" w:hAnsi="Arial" w:cs="Arial"/>
              </w:rPr>
            </w:pPr>
            <w:r w:rsidRPr="009C5466">
              <w:rPr>
                <w:rFonts w:ascii="Arial" w:hAnsi="Arial" w:cs="Arial"/>
              </w:rPr>
              <w:t>Arquitecturas de solución de sistemas de información</w:t>
            </w:r>
          </w:p>
        </w:tc>
        <w:tc>
          <w:tcPr>
            <w:tcW w:w="5929" w:type="dxa"/>
          </w:tcPr>
          <w:p w14:paraId="10846D13"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definir una Arquitectura de solución para cada uno de los proyectos de sistemas de información, aplicando las Arquitecturas de referencia definidas.</w:t>
            </w:r>
          </w:p>
        </w:tc>
      </w:tr>
      <w:tr w:rsidR="003B2B22" w:rsidRPr="009C5466" w14:paraId="7729DEDD" w14:textId="77777777" w:rsidTr="00022E32">
        <w:trPr>
          <w:cantSplit/>
          <w:jc w:val="center"/>
        </w:trPr>
        <w:tc>
          <w:tcPr>
            <w:tcW w:w="1570" w:type="dxa"/>
            <w:vAlign w:val="center"/>
          </w:tcPr>
          <w:p w14:paraId="50998DC7" w14:textId="77777777" w:rsidR="003B2B22" w:rsidRPr="009C5466" w:rsidRDefault="003B2B22" w:rsidP="00022E32">
            <w:pPr>
              <w:jc w:val="center"/>
              <w:rPr>
                <w:rFonts w:ascii="Arial" w:hAnsi="Arial" w:cs="Arial"/>
              </w:rPr>
            </w:pPr>
            <w:r w:rsidRPr="009C5466">
              <w:rPr>
                <w:rFonts w:ascii="Arial" w:hAnsi="Arial" w:cs="Arial"/>
              </w:rPr>
              <w:t>LI.SIS.05</w:t>
            </w:r>
          </w:p>
        </w:tc>
        <w:tc>
          <w:tcPr>
            <w:tcW w:w="1643" w:type="dxa"/>
            <w:vAlign w:val="center"/>
          </w:tcPr>
          <w:p w14:paraId="2DE0E38F" w14:textId="77777777" w:rsidR="003B2B22" w:rsidRPr="009C5466" w:rsidRDefault="003B2B22" w:rsidP="00022E32">
            <w:pPr>
              <w:jc w:val="center"/>
              <w:rPr>
                <w:rFonts w:ascii="Arial" w:hAnsi="Arial" w:cs="Arial"/>
              </w:rPr>
            </w:pPr>
            <w:r w:rsidRPr="009C5466">
              <w:rPr>
                <w:rFonts w:ascii="Arial" w:hAnsi="Arial" w:cs="Arial"/>
              </w:rPr>
              <w:t>Metodología de referencia para el desarrollo de sistemas de información</w:t>
            </w:r>
          </w:p>
        </w:tc>
        <w:tc>
          <w:tcPr>
            <w:tcW w:w="5929" w:type="dxa"/>
          </w:tcPr>
          <w:p w14:paraId="2786BDBE"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contar con metodologías de referencia que definan los componentes principales de un proceso de desarrollo del software, que considere sus fases o las actividades principales y de soporte involucradas, roles y etapas, responsabilidades, herramientas de apoyo al ciclo de vida, así como los ámbitos de aplicación. Las metodologías de referencia deben dar cobertura a todas las soluciones de software de los sistemas de información que la institución construya o adapte, independientemente de su tecnología. Las metodologías deben incorporar mejores prácticas de la industria.</w:t>
            </w:r>
          </w:p>
        </w:tc>
      </w:tr>
      <w:tr w:rsidR="003B2B22" w:rsidRPr="009C5466" w14:paraId="5931AF5D" w14:textId="77777777" w:rsidTr="00022E32">
        <w:trPr>
          <w:cantSplit/>
          <w:jc w:val="center"/>
        </w:trPr>
        <w:tc>
          <w:tcPr>
            <w:tcW w:w="1570" w:type="dxa"/>
            <w:vAlign w:val="center"/>
          </w:tcPr>
          <w:p w14:paraId="1C57B102" w14:textId="77777777" w:rsidR="003B2B22" w:rsidRPr="009C5466" w:rsidRDefault="003B2B22" w:rsidP="00022E32">
            <w:pPr>
              <w:jc w:val="center"/>
              <w:rPr>
                <w:rFonts w:ascii="Arial" w:hAnsi="Arial" w:cs="Arial"/>
              </w:rPr>
            </w:pPr>
            <w:r w:rsidRPr="009C5466">
              <w:rPr>
                <w:rFonts w:ascii="Arial" w:hAnsi="Arial" w:cs="Arial"/>
              </w:rPr>
              <w:t>LI.SIS.06</w:t>
            </w:r>
          </w:p>
        </w:tc>
        <w:tc>
          <w:tcPr>
            <w:tcW w:w="1643" w:type="dxa"/>
            <w:vAlign w:val="center"/>
          </w:tcPr>
          <w:p w14:paraId="6B2E62C8" w14:textId="77777777" w:rsidR="003B2B22" w:rsidRPr="009C5466" w:rsidRDefault="003B2B22" w:rsidP="00022E32">
            <w:pPr>
              <w:jc w:val="center"/>
              <w:rPr>
                <w:rFonts w:ascii="Arial" w:hAnsi="Arial" w:cs="Arial"/>
              </w:rPr>
            </w:pPr>
            <w:r w:rsidRPr="009C5466">
              <w:rPr>
                <w:rFonts w:ascii="Arial" w:hAnsi="Arial" w:cs="Arial"/>
              </w:rPr>
              <w:t>Derechos patrimoniales sobre los sistemas de información</w:t>
            </w:r>
          </w:p>
        </w:tc>
        <w:tc>
          <w:tcPr>
            <w:tcW w:w="5929" w:type="dxa"/>
          </w:tcPr>
          <w:p w14:paraId="6D907050" w14:textId="77777777" w:rsidR="003B2B22" w:rsidRPr="009C5466" w:rsidRDefault="003B2B22" w:rsidP="00022E32">
            <w:pPr>
              <w:jc w:val="both"/>
              <w:rPr>
                <w:rFonts w:ascii="Arial" w:hAnsi="Arial" w:cs="Arial"/>
              </w:rPr>
            </w:pPr>
            <w:r w:rsidRPr="009C5466">
              <w:rPr>
                <w:rFonts w:ascii="Arial" w:hAnsi="Arial" w:cs="Arial"/>
              </w:rPr>
              <w:t>Cuando se suscriban contratos con terceras partes bajo la figura de "obra creada por encargo", cuyo alcance incluya el desarrollo de elementos de software, el autor o autores de la obra deben transferir a la institución los derechos patrimoniales sobre los productos.</w:t>
            </w:r>
          </w:p>
        </w:tc>
      </w:tr>
      <w:tr w:rsidR="003B2B22" w:rsidRPr="009C5466" w14:paraId="55FCFDBF" w14:textId="77777777" w:rsidTr="00022E32">
        <w:trPr>
          <w:cantSplit/>
          <w:jc w:val="center"/>
        </w:trPr>
        <w:tc>
          <w:tcPr>
            <w:tcW w:w="1570" w:type="dxa"/>
            <w:vAlign w:val="center"/>
          </w:tcPr>
          <w:p w14:paraId="622157D4" w14:textId="77777777" w:rsidR="003B2B22" w:rsidRPr="009C5466" w:rsidRDefault="003B2B22" w:rsidP="00022E32">
            <w:pPr>
              <w:jc w:val="center"/>
              <w:rPr>
                <w:rFonts w:ascii="Arial" w:hAnsi="Arial" w:cs="Arial"/>
              </w:rPr>
            </w:pPr>
            <w:r w:rsidRPr="009C5466">
              <w:rPr>
                <w:rFonts w:ascii="Arial" w:hAnsi="Arial" w:cs="Arial"/>
              </w:rPr>
              <w:t>LI.SIS.09</w:t>
            </w:r>
          </w:p>
        </w:tc>
        <w:tc>
          <w:tcPr>
            <w:tcW w:w="1643" w:type="dxa"/>
            <w:vAlign w:val="center"/>
          </w:tcPr>
          <w:p w14:paraId="34334013" w14:textId="77777777" w:rsidR="003B2B22" w:rsidRPr="009C5466" w:rsidRDefault="003B2B22" w:rsidP="00022E32">
            <w:pPr>
              <w:jc w:val="center"/>
              <w:rPr>
                <w:rFonts w:ascii="Arial" w:hAnsi="Arial" w:cs="Arial"/>
              </w:rPr>
            </w:pPr>
            <w:r w:rsidRPr="009C5466">
              <w:rPr>
                <w:rFonts w:ascii="Arial" w:hAnsi="Arial" w:cs="Arial"/>
              </w:rPr>
              <w:t>Interoperabilidad</w:t>
            </w:r>
          </w:p>
        </w:tc>
        <w:tc>
          <w:tcPr>
            <w:tcW w:w="5929" w:type="dxa"/>
          </w:tcPr>
          <w:p w14:paraId="2D2DED7F"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habilitar en sus sistemas de información aquellas características funcionales y no funcionales, necesarias para interactuar con la Plataforma de Interoperabilidad del Estado colombiano, partiendo de los flujos de información registrados en el catálogo de componentes de información y las necesidades de intercambio de información con otras instituciones.</w:t>
            </w:r>
          </w:p>
        </w:tc>
      </w:tr>
      <w:tr w:rsidR="003B2B22" w:rsidRPr="009C5466" w14:paraId="5E56EB73" w14:textId="77777777" w:rsidTr="00022E32">
        <w:trPr>
          <w:cantSplit/>
          <w:jc w:val="center"/>
        </w:trPr>
        <w:tc>
          <w:tcPr>
            <w:tcW w:w="1570" w:type="dxa"/>
            <w:vAlign w:val="center"/>
          </w:tcPr>
          <w:p w14:paraId="659F75B5" w14:textId="77777777" w:rsidR="003B2B22" w:rsidRPr="009C5466" w:rsidRDefault="003B2B22" w:rsidP="00022E32">
            <w:pPr>
              <w:jc w:val="center"/>
              <w:rPr>
                <w:rFonts w:ascii="Arial" w:hAnsi="Arial" w:cs="Arial"/>
              </w:rPr>
            </w:pPr>
            <w:r w:rsidRPr="009C5466">
              <w:rPr>
                <w:rFonts w:ascii="Arial" w:hAnsi="Arial" w:cs="Arial"/>
              </w:rPr>
              <w:lastRenderedPageBreak/>
              <w:t>LI.ST.02</w:t>
            </w:r>
          </w:p>
        </w:tc>
        <w:tc>
          <w:tcPr>
            <w:tcW w:w="1643" w:type="dxa"/>
            <w:vAlign w:val="center"/>
          </w:tcPr>
          <w:p w14:paraId="31737B1E" w14:textId="77777777" w:rsidR="003B2B22" w:rsidRPr="009C5466" w:rsidRDefault="003B2B22" w:rsidP="00022E32">
            <w:pPr>
              <w:jc w:val="center"/>
              <w:rPr>
                <w:rFonts w:ascii="Arial" w:hAnsi="Arial" w:cs="Arial"/>
              </w:rPr>
            </w:pPr>
            <w:r w:rsidRPr="009C5466">
              <w:rPr>
                <w:rFonts w:ascii="Arial" w:hAnsi="Arial" w:cs="Arial"/>
              </w:rPr>
              <w:t>Elementos para el intercambio de información</w:t>
            </w:r>
          </w:p>
        </w:tc>
        <w:tc>
          <w:tcPr>
            <w:tcW w:w="5929" w:type="dxa"/>
          </w:tcPr>
          <w:p w14:paraId="364709FC" w14:textId="77777777" w:rsidR="003B2B22" w:rsidRPr="009C5466" w:rsidRDefault="003B2B22" w:rsidP="00022E32">
            <w:pPr>
              <w:jc w:val="both"/>
              <w:rPr>
                <w:rFonts w:ascii="Arial" w:hAnsi="Arial" w:cs="Arial"/>
              </w:rPr>
            </w:pPr>
            <w:r w:rsidRPr="009C5466">
              <w:rPr>
                <w:rFonts w:ascii="Arial" w:hAnsi="Arial" w:cs="Arial"/>
              </w:rPr>
              <w:t xml:space="preserve">La dirección de Tecnologías y Sistemas de la Información o quien haga sus veces debe incluir dentro de su arquitectura de Servicios tecnológicos los elementos necesarios para poder realizar el intercambio de información entre las áreas de la institución y las instituciones externas a nivel sectorial y nacional. Las instituciones que son productoras de información geográfica deben incorporar los elementos dentro de la arquitectura de Servicios tecnológicos para constituirse en nodos de la ICDE (Infraestructura Colombiana de Datos Espaciales), de tal forma que se asegure el intercambio de información geo-espacial y </w:t>
            </w:r>
            <w:proofErr w:type="spellStart"/>
            <w:r w:rsidRPr="009C5466">
              <w:rPr>
                <w:rFonts w:ascii="Arial" w:hAnsi="Arial" w:cs="Arial"/>
              </w:rPr>
              <w:t>georeferenciada</w:t>
            </w:r>
            <w:proofErr w:type="spellEnd"/>
            <w:r w:rsidRPr="009C5466">
              <w:rPr>
                <w:rFonts w:ascii="Arial" w:hAnsi="Arial" w:cs="Arial"/>
              </w:rPr>
              <w:t>.</w:t>
            </w:r>
          </w:p>
        </w:tc>
      </w:tr>
      <w:tr w:rsidR="003B2B22" w:rsidRPr="009C5466" w14:paraId="023EC22D" w14:textId="77777777" w:rsidTr="00022E32">
        <w:trPr>
          <w:cantSplit/>
          <w:jc w:val="center"/>
        </w:trPr>
        <w:tc>
          <w:tcPr>
            <w:tcW w:w="1570" w:type="dxa"/>
            <w:vAlign w:val="center"/>
          </w:tcPr>
          <w:p w14:paraId="479391FD" w14:textId="77777777" w:rsidR="003B2B22" w:rsidRPr="009C5466" w:rsidRDefault="003B2B22" w:rsidP="00022E32">
            <w:pPr>
              <w:jc w:val="center"/>
              <w:rPr>
                <w:rFonts w:ascii="Arial" w:hAnsi="Arial" w:cs="Arial"/>
              </w:rPr>
            </w:pPr>
            <w:r w:rsidRPr="009C5466">
              <w:rPr>
                <w:rFonts w:ascii="Arial" w:hAnsi="Arial" w:cs="Arial"/>
              </w:rPr>
              <w:t>LI.ST.06</w:t>
            </w:r>
          </w:p>
        </w:tc>
        <w:tc>
          <w:tcPr>
            <w:tcW w:w="1643" w:type="dxa"/>
            <w:vAlign w:val="center"/>
          </w:tcPr>
          <w:p w14:paraId="03547061" w14:textId="77777777" w:rsidR="003B2B22" w:rsidRPr="009C5466" w:rsidRDefault="003B2B22" w:rsidP="00022E32">
            <w:pPr>
              <w:jc w:val="center"/>
              <w:rPr>
                <w:rFonts w:ascii="Arial" w:hAnsi="Arial" w:cs="Arial"/>
              </w:rPr>
            </w:pPr>
            <w:r w:rsidRPr="009C5466">
              <w:rPr>
                <w:rFonts w:ascii="Arial" w:hAnsi="Arial" w:cs="Arial"/>
              </w:rPr>
              <w:t>Alta disponibilidad de los servicios tecnológicos</w:t>
            </w:r>
          </w:p>
        </w:tc>
        <w:tc>
          <w:tcPr>
            <w:tcW w:w="5929" w:type="dxa"/>
          </w:tcPr>
          <w:p w14:paraId="5967E811" w14:textId="77777777" w:rsidR="003B2B22" w:rsidRPr="009C5466" w:rsidRDefault="003B2B22" w:rsidP="00022E32">
            <w:pPr>
              <w:jc w:val="both"/>
              <w:rPr>
                <w:rFonts w:ascii="Arial" w:hAnsi="Arial" w:cs="Arial"/>
              </w:rPr>
            </w:pPr>
            <w:r w:rsidRPr="009C5466">
              <w:rPr>
                <w:rFonts w:ascii="Arial" w:hAnsi="Arial" w:cs="Arial"/>
              </w:rPr>
              <w:t>La dirección de Tecnologías y Sistemas de la Información o quien haga sus veces debe implementar capacidades de alta disponibilidad que incluyan balanceo de carga y redundancia para los Servicios Tecnológicos que afecten la continuidad del servicio de la institución, las cuales deben ser puestas a prueba periódicamente.</w:t>
            </w:r>
          </w:p>
        </w:tc>
      </w:tr>
    </w:tbl>
    <w:p w14:paraId="3CABF557" w14:textId="77777777" w:rsidR="003B2B22" w:rsidRPr="009C5466" w:rsidRDefault="003B2B22" w:rsidP="003B2B22">
      <w:pPr>
        <w:spacing w:after="0" w:line="240" w:lineRule="auto"/>
        <w:jc w:val="both"/>
        <w:rPr>
          <w:rFonts w:ascii="Arial" w:hAnsi="Arial" w:cs="Arial"/>
        </w:rPr>
      </w:pPr>
    </w:p>
    <w:p w14:paraId="2BEFDEE7" w14:textId="77777777" w:rsidR="003B2B22" w:rsidRPr="009C5466" w:rsidRDefault="003B2B22" w:rsidP="003B2B22">
      <w:pPr>
        <w:spacing w:after="0" w:line="240" w:lineRule="auto"/>
        <w:jc w:val="both"/>
        <w:rPr>
          <w:rFonts w:ascii="Arial" w:hAnsi="Arial" w:cs="Arial"/>
        </w:rPr>
      </w:pPr>
    </w:p>
    <w:p w14:paraId="2C471BA9" w14:textId="77777777" w:rsidR="003B2B22" w:rsidRPr="009C5466" w:rsidRDefault="003B2B22" w:rsidP="00514CD4">
      <w:pPr>
        <w:pStyle w:val="Ttulo2"/>
        <w:numPr>
          <w:ilvl w:val="3"/>
          <w:numId w:val="35"/>
        </w:numPr>
        <w:rPr>
          <w:rFonts w:ascii="Arial" w:hAnsi="Arial" w:cs="Arial"/>
          <w:b w:val="0"/>
          <w:sz w:val="22"/>
          <w:szCs w:val="22"/>
        </w:rPr>
      </w:pPr>
      <w:bookmarkStart w:id="53" w:name="_Toc27126916"/>
      <w:r w:rsidRPr="009C5466">
        <w:rPr>
          <w:rFonts w:ascii="Arial" w:hAnsi="Arial" w:cs="Arial"/>
          <w:sz w:val="22"/>
          <w:szCs w:val="22"/>
        </w:rPr>
        <w:t>Estructura de Actividades Estratégicas</w:t>
      </w:r>
      <w:bookmarkEnd w:id="53"/>
    </w:p>
    <w:p w14:paraId="3EFCF0C5" w14:textId="77777777" w:rsidR="003B2B22" w:rsidRPr="009C5466" w:rsidRDefault="003B2B22" w:rsidP="003B2B22">
      <w:pPr>
        <w:spacing w:after="0" w:line="240" w:lineRule="auto"/>
        <w:jc w:val="both"/>
        <w:rPr>
          <w:rFonts w:ascii="Arial" w:hAnsi="Arial" w:cs="Arial"/>
          <w:b/>
          <w:color w:val="365F91" w:themeColor="accent1" w:themeShade="BF"/>
        </w:rPr>
      </w:pPr>
    </w:p>
    <w:p w14:paraId="08AD8F42" w14:textId="7749F558" w:rsidR="003B2B22" w:rsidRPr="009C5466" w:rsidRDefault="000A103F" w:rsidP="003B2B22">
      <w:pPr>
        <w:spacing w:after="0" w:line="240" w:lineRule="auto"/>
        <w:jc w:val="both"/>
        <w:rPr>
          <w:rFonts w:ascii="Arial" w:hAnsi="Arial" w:cs="Arial"/>
        </w:rPr>
      </w:pPr>
      <w:r w:rsidRPr="009C5466">
        <w:rPr>
          <w:rFonts w:ascii="Arial" w:hAnsi="Arial" w:cs="Arial"/>
        </w:rPr>
        <w:t xml:space="preserve">El Instituto debe definir una estructura para el plan de acción y compras de acuerdo con los componentes del modelo planteado por </w:t>
      </w:r>
      <w:proofErr w:type="spellStart"/>
      <w:r w:rsidRPr="009C5466">
        <w:rPr>
          <w:rFonts w:ascii="Arial" w:hAnsi="Arial" w:cs="Arial"/>
        </w:rPr>
        <w:t>Mintic</w:t>
      </w:r>
      <w:proofErr w:type="spellEnd"/>
      <w:r w:rsidRPr="009C5466">
        <w:rPr>
          <w:rFonts w:ascii="Arial" w:hAnsi="Arial" w:cs="Arial"/>
        </w:rPr>
        <w:t>, que permita mantener una estructura para hacer el seguimiento a la ejecución presupuestal e incorporar todas las iniciativas relacionadas con la gestión de TI del IDPAC.</w:t>
      </w:r>
    </w:p>
    <w:p w14:paraId="5EA0E99B" w14:textId="77777777" w:rsidR="003B6AE3" w:rsidRPr="009C5466" w:rsidRDefault="003B6AE3" w:rsidP="003B2B22">
      <w:pPr>
        <w:spacing w:after="0" w:line="240" w:lineRule="auto"/>
        <w:jc w:val="both"/>
        <w:rPr>
          <w:rFonts w:ascii="Arial" w:hAnsi="Arial" w:cs="Arial"/>
        </w:rPr>
      </w:pPr>
    </w:p>
    <w:p w14:paraId="6A2EAB38" w14:textId="684F34FC" w:rsidR="00DE16DE" w:rsidRPr="009C5466" w:rsidRDefault="00DE16DE" w:rsidP="00DE16DE">
      <w:pPr>
        <w:autoSpaceDE w:val="0"/>
        <w:autoSpaceDN w:val="0"/>
        <w:adjustRightInd w:val="0"/>
        <w:spacing w:after="0" w:line="240" w:lineRule="auto"/>
        <w:jc w:val="both"/>
        <w:rPr>
          <w:rFonts w:ascii="Arial" w:hAnsi="Arial" w:cs="Arial"/>
        </w:rPr>
      </w:pPr>
      <w:r w:rsidRPr="009C5466">
        <w:rPr>
          <w:rFonts w:ascii="Arial" w:hAnsi="Arial" w:cs="Arial"/>
        </w:rPr>
        <w:t xml:space="preserve">El IDPAC para cumplir con el objetivo establecido debe contar con los recursos necesarios para llevar a cabo las actividades estratégicas, misionales y de apoyo que ayudan a maternizar la misión y visión de la Entidad. </w:t>
      </w:r>
    </w:p>
    <w:p w14:paraId="41B08E33" w14:textId="2D4C0E86" w:rsidR="00DE16DE" w:rsidRPr="009C5466" w:rsidRDefault="00DE16DE" w:rsidP="00DE16DE">
      <w:pPr>
        <w:autoSpaceDE w:val="0"/>
        <w:autoSpaceDN w:val="0"/>
        <w:adjustRightInd w:val="0"/>
        <w:spacing w:after="0" w:line="240" w:lineRule="auto"/>
        <w:jc w:val="both"/>
        <w:rPr>
          <w:rFonts w:ascii="Arial" w:hAnsi="Arial" w:cs="Arial"/>
        </w:rPr>
      </w:pPr>
    </w:p>
    <w:p w14:paraId="2F99853D" w14:textId="77777777" w:rsidR="00DE16DE" w:rsidRPr="009C5466" w:rsidRDefault="00DE16DE" w:rsidP="00DE16DE">
      <w:pPr>
        <w:spacing w:after="0" w:line="240" w:lineRule="auto"/>
        <w:jc w:val="both"/>
        <w:rPr>
          <w:rFonts w:ascii="Arial" w:hAnsi="Arial" w:cs="Arial"/>
        </w:rPr>
      </w:pPr>
      <w:r w:rsidRPr="009C5466">
        <w:rPr>
          <w:rFonts w:ascii="Arial" w:hAnsi="Arial" w:cs="Arial"/>
        </w:rPr>
        <w:t xml:space="preserve">Actualmente, el grupo que conforma el proceso de Gestión de Tecnología de información y las telecomunicaciones del IDPAC </w:t>
      </w:r>
      <w:proofErr w:type="spellStart"/>
      <w:r w:rsidRPr="009C5466">
        <w:rPr>
          <w:rFonts w:ascii="Arial" w:hAnsi="Arial" w:cs="Arial"/>
        </w:rPr>
        <w:t>esta</w:t>
      </w:r>
      <w:proofErr w:type="spellEnd"/>
      <w:r w:rsidRPr="009C5466">
        <w:rPr>
          <w:rFonts w:ascii="Arial" w:hAnsi="Arial" w:cs="Arial"/>
        </w:rPr>
        <w:t xml:space="preserve"> conformado por </w:t>
      </w:r>
      <w:proofErr w:type="gramStart"/>
      <w:r w:rsidRPr="009C5466">
        <w:rPr>
          <w:rFonts w:ascii="Arial" w:hAnsi="Arial" w:cs="Arial"/>
        </w:rPr>
        <w:t>seis(</w:t>
      </w:r>
      <w:proofErr w:type="gramEnd"/>
      <w:r w:rsidRPr="009C5466">
        <w:rPr>
          <w:rFonts w:ascii="Arial" w:hAnsi="Arial" w:cs="Arial"/>
        </w:rPr>
        <w:t>6)  personas cuyas responsabilidades se encuentran distribuidas ASI:</w:t>
      </w:r>
    </w:p>
    <w:p w14:paraId="50FBE486" w14:textId="77777777" w:rsidR="003B6AE3" w:rsidRPr="009C5466" w:rsidRDefault="003B6AE3" w:rsidP="00DE16DE">
      <w:pPr>
        <w:spacing w:after="0" w:line="240" w:lineRule="auto"/>
        <w:jc w:val="both"/>
        <w:rPr>
          <w:rFonts w:ascii="Arial" w:hAnsi="Arial" w:cs="Arial"/>
        </w:rPr>
      </w:pPr>
    </w:p>
    <w:p w14:paraId="1F11BD5E" w14:textId="1CBD3BEC" w:rsidR="00DE16DE" w:rsidRPr="009C5466" w:rsidRDefault="00DE16DE" w:rsidP="00DE16DE">
      <w:pPr>
        <w:spacing w:after="0" w:line="240" w:lineRule="auto"/>
        <w:jc w:val="both"/>
        <w:rPr>
          <w:rFonts w:ascii="Arial" w:hAnsi="Arial" w:cs="Arial"/>
        </w:rPr>
      </w:pPr>
      <w:r w:rsidRPr="009C5466">
        <w:rPr>
          <w:rFonts w:ascii="Arial" w:hAnsi="Arial" w:cs="Arial"/>
        </w:rPr>
        <w:t>Mesa de Ayuda (2) dos técnicos, uno para cada sede principal, un contratista y uno en calidad de provisionalidad.</w:t>
      </w:r>
    </w:p>
    <w:p w14:paraId="7D8E1AB1" w14:textId="77777777" w:rsidR="003B6AE3" w:rsidRPr="009C5466" w:rsidRDefault="003B6AE3" w:rsidP="00DE16DE">
      <w:pPr>
        <w:spacing w:after="0" w:line="240" w:lineRule="auto"/>
        <w:jc w:val="both"/>
        <w:rPr>
          <w:rFonts w:ascii="Arial" w:hAnsi="Arial" w:cs="Arial"/>
        </w:rPr>
      </w:pPr>
    </w:p>
    <w:p w14:paraId="46131A8F" w14:textId="1470F401" w:rsidR="00DE16DE" w:rsidRPr="009C5466" w:rsidRDefault="00DE16DE" w:rsidP="00DE16DE">
      <w:pPr>
        <w:spacing w:after="0" w:line="240" w:lineRule="auto"/>
        <w:jc w:val="both"/>
        <w:rPr>
          <w:rFonts w:ascii="Arial" w:hAnsi="Arial" w:cs="Arial"/>
        </w:rPr>
      </w:pPr>
      <w:r w:rsidRPr="009C5466">
        <w:rPr>
          <w:rFonts w:ascii="Arial" w:hAnsi="Arial" w:cs="Arial"/>
        </w:rPr>
        <w:t>Seguridad perimetral y redes; un ingeniero en calidad de provisionalidad como profesional 219 – 01</w:t>
      </w:r>
    </w:p>
    <w:p w14:paraId="77992B96" w14:textId="77777777" w:rsidR="00DE16DE" w:rsidRPr="009C5466" w:rsidRDefault="00DE16DE" w:rsidP="00DE16DE">
      <w:pPr>
        <w:spacing w:after="0" w:line="240" w:lineRule="auto"/>
        <w:jc w:val="both"/>
        <w:rPr>
          <w:rFonts w:ascii="Arial" w:hAnsi="Arial" w:cs="Arial"/>
        </w:rPr>
      </w:pPr>
      <w:r w:rsidRPr="009C5466">
        <w:rPr>
          <w:rFonts w:ascii="Arial" w:hAnsi="Arial" w:cs="Arial"/>
        </w:rPr>
        <w:t>Seguridad e la información: un ingeniero contratista</w:t>
      </w:r>
    </w:p>
    <w:p w14:paraId="2134CC73" w14:textId="6A23357B" w:rsidR="00DE16DE" w:rsidRPr="009C5466" w:rsidRDefault="00DE16DE" w:rsidP="00DE16DE">
      <w:pPr>
        <w:spacing w:after="0" w:line="240" w:lineRule="auto"/>
        <w:jc w:val="both"/>
        <w:rPr>
          <w:rFonts w:ascii="Arial" w:hAnsi="Arial" w:cs="Arial"/>
        </w:rPr>
      </w:pPr>
      <w:r w:rsidRPr="009C5466">
        <w:rPr>
          <w:rFonts w:ascii="Arial" w:hAnsi="Arial" w:cs="Arial"/>
        </w:rPr>
        <w:t xml:space="preserve">Soportes aplicativos de apoyo: un ingeniero contratista </w:t>
      </w:r>
    </w:p>
    <w:p w14:paraId="0FE0F307" w14:textId="1B53E68B" w:rsidR="00DE16DE" w:rsidRPr="009C5466" w:rsidRDefault="00DE16DE" w:rsidP="00DE16DE">
      <w:pPr>
        <w:spacing w:after="0" w:line="240" w:lineRule="auto"/>
        <w:jc w:val="both"/>
        <w:rPr>
          <w:rFonts w:ascii="Arial" w:hAnsi="Arial" w:cs="Arial"/>
        </w:rPr>
      </w:pPr>
      <w:r w:rsidRPr="009C5466">
        <w:rPr>
          <w:rFonts w:ascii="Arial" w:hAnsi="Arial" w:cs="Arial"/>
        </w:rPr>
        <w:t>Supervisión, desarrollo de proyectos, administrativo y líder del proceso un (1) ingeniero especializado 222-04 de carrera administrativa.</w:t>
      </w:r>
    </w:p>
    <w:p w14:paraId="7CC031D7" w14:textId="74451304" w:rsidR="000D5E15" w:rsidRPr="009C5466" w:rsidRDefault="000D5E15" w:rsidP="00DE16DE">
      <w:pPr>
        <w:spacing w:after="0" w:line="240" w:lineRule="auto"/>
        <w:jc w:val="both"/>
        <w:rPr>
          <w:rFonts w:ascii="Arial" w:hAnsi="Arial" w:cs="Arial"/>
        </w:rPr>
      </w:pPr>
    </w:p>
    <w:p w14:paraId="18F781DB" w14:textId="3419AF83" w:rsidR="000D5E15" w:rsidRPr="009C5466" w:rsidRDefault="000D5E15" w:rsidP="00DE16DE">
      <w:pPr>
        <w:spacing w:after="0" w:line="240" w:lineRule="auto"/>
        <w:jc w:val="both"/>
        <w:rPr>
          <w:rFonts w:ascii="Arial" w:hAnsi="Arial" w:cs="Arial"/>
        </w:rPr>
      </w:pPr>
      <w:r w:rsidRPr="009C5466">
        <w:rPr>
          <w:rFonts w:ascii="Arial" w:hAnsi="Arial" w:cs="Arial"/>
        </w:rPr>
        <w:lastRenderedPageBreak/>
        <w:t>Este personal es insuficiente para poder cubrir todos los requerimientos y desarrollar los proyectos necesarios para cubrir la demanda de requerimiento de las áreas misionales, estratégicas y de apoyo del IDPAC.</w:t>
      </w:r>
    </w:p>
    <w:p w14:paraId="730519BF" w14:textId="7EBBD24B" w:rsidR="003B2B22" w:rsidRPr="009C5466" w:rsidRDefault="003B2B22" w:rsidP="00514CD4">
      <w:pPr>
        <w:pStyle w:val="Ttulo2"/>
        <w:numPr>
          <w:ilvl w:val="3"/>
          <w:numId w:val="35"/>
        </w:numPr>
        <w:rPr>
          <w:rFonts w:ascii="Arial" w:hAnsi="Arial" w:cs="Arial"/>
          <w:b w:val="0"/>
          <w:sz w:val="22"/>
          <w:szCs w:val="22"/>
        </w:rPr>
      </w:pPr>
      <w:bookmarkStart w:id="54" w:name="_Toc27126917"/>
      <w:r w:rsidRPr="009C5466">
        <w:rPr>
          <w:rFonts w:ascii="Arial" w:hAnsi="Arial" w:cs="Arial"/>
          <w:sz w:val="22"/>
          <w:szCs w:val="22"/>
        </w:rPr>
        <w:t>Plan Maestro o Mapa de Ruta</w:t>
      </w:r>
      <w:r w:rsidR="00683235" w:rsidRPr="009C5466">
        <w:rPr>
          <w:rFonts w:ascii="Arial" w:hAnsi="Arial" w:cs="Arial"/>
          <w:sz w:val="22"/>
          <w:szCs w:val="22"/>
        </w:rPr>
        <w:t>.</w:t>
      </w:r>
      <w:bookmarkEnd w:id="54"/>
    </w:p>
    <w:p w14:paraId="067F880D" w14:textId="101FF69F" w:rsidR="00683235" w:rsidRPr="009C5466" w:rsidRDefault="00683235" w:rsidP="00683235">
      <w:pPr>
        <w:spacing w:after="0" w:line="240" w:lineRule="auto"/>
        <w:jc w:val="both"/>
        <w:rPr>
          <w:rFonts w:ascii="Arial" w:hAnsi="Arial" w:cs="Arial"/>
          <w:b/>
          <w:color w:val="365F91" w:themeColor="accent1" w:themeShade="BF"/>
        </w:rPr>
      </w:pPr>
    </w:p>
    <w:p w14:paraId="3544EE61" w14:textId="4201C1BC" w:rsidR="00683235" w:rsidRPr="009C5466" w:rsidRDefault="00683235" w:rsidP="00683235">
      <w:pPr>
        <w:spacing w:after="0" w:line="240" w:lineRule="auto"/>
        <w:jc w:val="both"/>
        <w:rPr>
          <w:rFonts w:ascii="Arial" w:hAnsi="Arial" w:cs="Arial"/>
        </w:rPr>
      </w:pPr>
      <w:r w:rsidRPr="009C5466">
        <w:rPr>
          <w:rFonts w:ascii="Arial" w:hAnsi="Arial" w:cs="Arial"/>
        </w:rPr>
        <w:t>El plan maestro del IDPAC  busca definir el norte de acción estratégica en materia de TI y a él se  alinean el plan de inversiones, la definición de la estructura de recursos humanos y todas las iniciativas que se adelanten en desarrollo de los proyectos de inversión y funcionamiento</w:t>
      </w:r>
      <w:r w:rsidR="00370039" w:rsidRPr="009C5466">
        <w:rPr>
          <w:rFonts w:ascii="Arial" w:hAnsi="Arial" w:cs="Arial"/>
        </w:rPr>
        <w:t>.</w:t>
      </w:r>
    </w:p>
    <w:p w14:paraId="25B9A83A" w14:textId="77777777" w:rsidR="003B2B22" w:rsidRPr="009C5466" w:rsidRDefault="003B2B22" w:rsidP="002474F4">
      <w:pPr>
        <w:spacing w:after="0" w:line="240" w:lineRule="auto"/>
        <w:jc w:val="both"/>
        <w:rPr>
          <w:rFonts w:ascii="Arial" w:hAnsi="Arial" w:cs="Arial"/>
          <w:b/>
          <w:color w:val="365F91" w:themeColor="accent1" w:themeShade="BF"/>
        </w:rPr>
      </w:pPr>
    </w:p>
    <w:p w14:paraId="5E778C04" w14:textId="77777777" w:rsidR="003B2B22" w:rsidRPr="009C5466" w:rsidRDefault="003B2B22" w:rsidP="002474F4">
      <w:pPr>
        <w:spacing w:after="0" w:line="240" w:lineRule="auto"/>
        <w:jc w:val="both"/>
        <w:rPr>
          <w:rFonts w:ascii="Arial" w:hAnsi="Arial" w:cs="Arial"/>
          <w:b/>
          <w:color w:val="365F91" w:themeColor="accent1" w:themeShade="BF"/>
        </w:rPr>
      </w:pPr>
    </w:p>
    <w:p w14:paraId="50B5DCE0" w14:textId="77777777" w:rsidR="003B2B22" w:rsidRPr="009C5466" w:rsidRDefault="003B2B22" w:rsidP="00514CD4">
      <w:pPr>
        <w:pStyle w:val="Ttulo2"/>
        <w:numPr>
          <w:ilvl w:val="2"/>
          <w:numId w:val="35"/>
        </w:numPr>
        <w:ind w:left="2127" w:hanging="1407"/>
        <w:rPr>
          <w:rFonts w:ascii="Arial" w:hAnsi="Arial" w:cs="Arial"/>
          <w:b w:val="0"/>
          <w:sz w:val="22"/>
          <w:szCs w:val="22"/>
        </w:rPr>
      </w:pPr>
      <w:bookmarkStart w:id="55" w:name="_Toc27126918"/>
      <w:r w:rsidRPr="009C5466">
        <w:rPr>
          <w:rFonts w:ascii="Arial" w:hAnsi="Arial" w:cs="Arial"/>
          <w:sz w:val="22"/>
          <w:szCs w:val="22"/>
        </w:rPr>
        <w:t>Proyección de presupuesto proceso de Gestión de Tecnologías de la Información – GTI</w:t>
      </w:r>
      <w:bookmarkEnd w:id="55"/>
    </w:p>
    <w:p w14:paraId="6BE74F7E" w14:textId="77777777" w:rsidR="003B2B22" w:rsidRPr="009C5466" w:rsidRDefault="003B2B22" w:rsidP="003B2B22">
      <w:pPr>
        <w:spacing w:after="0" w:line="240" w:lineRule="auto"/>
        <w:jc w:val="both"/>
        <w:rPr>
          <w:rFonts w:ascii="Arial" w:hAnsi="Arial" w:cs="Arial"/>
          <w:b/>
          <w:color w:val="365F91" w:themeColor="accent1" w:themeShade="BF"/>
        </w:rPr>
      </w:pPr>
    </w:p>
    <w:p w14:paraId="7535AA25" w14:textId="3AA1DFEB" w:rsidR="005F65C9" w:rsidRPr="009C5466" w:rsidRDefault="005F65C9" w:rsidP="003B2B22">
      <w:pPr>
        <w:spacing w:after="0" w:line="240" w:lineRule="auto"/>
        <w:jc w:val="both"/>
        <w:rPr>
          <w:rFonts w:ascii="Arial" w:hAnsi="Arial" w:cs="Arial"/>
          <w:b/>
          <w:color w:val="365F91" w:themeColor="accent1" w:themeShade="BF"/>
        </w:rPr>
      </w:pPr>
    </w:p>
    <w:tbl>
      <w:tblPr>
        <w:tblStyle w:val="Sombreadoclaro-nfasis1"/>
        <w:tblW w:w="0" w:type="auto"/>
        <w:jc w:val="center"/>
        <w:tblLook w:val="04A0" w:firstRow="1" w:lastRow="0" w:firstColumn="1" w:lastColumn="0" w:noHBand="0" w:noVBand="1"/>
      </w:tblPr>
      <w:tblGrid>
        <w:gridCol w:w="3369"/>
        <w:gridCol w:w="2616"/>
      </w:tblGrid>
      <w:tr w:rsidR="00BE7A40" w:rsidRPr="009C5466" w14:paraId="6C686D4E" w14:textId="77777777" w:rsidTr="00761D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985" w:type="dxa"/>
            <w:gridSpan w:val="2"/>
          </w:tcPr>
          <w:p w14:paraId="2082B771" w14:textId="2DE0BA38" w:rsidR="00BE7A40" w:rsidRPr="009C5466" w:rsidRDefault="00BE7A40" w:rsidP="00761DA6">
            <w:pPr>
              <w:jc w:val="center"/>
              <w:rPr>
                <w:rFonts w:ascii="Arial" w:hAnsi="Arial" w:cs="Arial"/>
                <w:b w:val="0"/>
              </w:rPr>
            </w:pPr>
            <w:r w:rsidRPr="009C5466">
              <w:rPr>
                <w:rFonts w:ascii="Arial" w:hAnsi="Arial" w:cs="Arial"/>
                <w:b w:val="0"/>
              </w:rPr>
              <w:t>Presupuesto 2020</w:t>
            </w:r>
          </w:p>
        </w:tc>
      </w:tr>
      <w:tr w:rsidR="00BE7A40" w:rsidRPr="009C5466" w14:paraId="2CE31F8F" w14:textId="77777777" w:rsidTr="00761D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14:paraId="7D3649C2" w14:textId="579A277E" w:rsidR="00BE7A40" w:rsidRPr="009C5466" w:rsidRDefault="00BE7A40" w:rsidP="003B2B22">
            <w:pPr>
              <w:jc w:val="both"/>
              <w:rPr>
                <w:rFonts w:ascii="Arial" w:hAnsi="Arial" w:cs="Arial"/>
                <w:b w:val="0"/>
              </w:rPr>
            </w:pPr>
            <w:r w:rsidRPr="009C5466">
              <w:rPr>
                <w:rFonts w:ascii="Arial" w:hAnsi="Arial" w:cs="Arial"/>
                <w:b w:val="0"/>
              </w:rPr>
              <w:t>Presupuesto de Funcionamiento</w:t>
            </w:r>
          </w:p>
        </w:tc>
        <w:tc>
          <w:tcPr>
            <w:tcW w:w="2616" w:type="dxa"/>
          </w:tcPr>
          <w:p w14:paraId="26B8A492" w14:textId="689C75B5" w:rsidR="00BE7A40" w:rsidRPr="009C5466" w:rsidRDefault="00BE7A40" w:rsidP="00761DA6">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C5466">
              <w:rPr>
                <w:rFonts w:ascii="Arial" w:hAnsi="Arial" w:cs="Arial"/>
                <w:b/>
              </w:rPr>
              <w:t>$1.058.307.000</w:t>
            </w:r>
          </w:p>
        </w:tc>
      </w:tr>
      <w:tr w:rsidR="00BE7A40" w:rsidRPr="009C5466" w14:paraId="5ED495B6" w14:textId="77777777" w:rsidTr="00761DA6">
        <w:trPr>
          <w:jc w:val="center"/>
        </w:trPr>
        <w:tc>
          <w:tcPr>
            <w:cnfStyle w:val="001000000000" w:firstRow="0" w:lastRow="0" w:firstColumn="1" w:lastColumn="0" w:oddVBand="0" w:evenVBand="0" w:oddHBand="0" w:evenHBand="0" w:firstRowFirstColumn="0" w:firstRowLastColumn="0" w:lastRowFirstColumn="0" w:lastRowLastColumn="0"/>
            <w:tcW w:w="3369" w:type="dxa"/>
          </w:tcPr>
          <w:p w14:paraId="203E6EC4" w14:textId="29B7C8D0" w:rsidR="00BE7A40" w:rsidRPr="009C5466" w:rsidRDefault="00BE7A40" w:rsidP="003B2B22">
            <w:pPr>
              <w:jc w:val="both"/>
              <w:rPr>
                <w:rFonts w:ascii="Arial" w:hAnsi="Arial" w:cs="Arial"/>
                <w:b w:val="0"/>
              </w:rPr>
            </w:pPr>
            <w:r w:rsidRPr="009C5466">
              <w:rPr>
                <w:rFonts w:ascii="Arial" w:hAnsi="Arial" w:cs="Arial"/>
                <w:b w:val="0"/>
              </w:rPr>
              <w:t>Presupuesto de Inversión</w:t>
            </w:r>
          </w:p>
        </w:tc>
        <w:tc>
          <w:tcPr>
            <w:tcW w:w="2616" w:type="dxa"/>
          </w:tcPr>
          <w:p w14:paraId="162C296D" w14:textId="13E36FED" w:rsidR="00BE7A40" w:rsidRPr="009C5466" w:rsidRDefault="00BE7A40" w:rsidP="00761DA6">
            <w:pPr>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9C5466">
              <w:rPr>
                <w:rFonts w:ascii="Arial" w:hAnsi="Arial" w:cs="Arial"/>
                <w:b/>
              </w:rPr>
              <w:t>$1.390.798.000</w:t>
            </w:r>
          </w:p>
        </w:tc>
      </w:tr>
      <w:tr w:rsidR="00BE7A40" w:rsidRPr="009C5466" w14:paraId="61FF44CF" w14:textId="77777777" w:rsidTr="00761D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14:paraId="1C803F9C" w14:textId="51DB66C2" w:rsidR="00BE7A40" w:rsidRPr="009C5466" w:rsidRDefault="00BE7A40" w:rsidP="003B2B22">
            <w:pPr>
              <w:jc w:val="both"/>
              <w:rPr>
                <w:rFonts w:ascii="Arial" w:hAnsi="Arial" w:cs="Arial"/>
                <w:b w:val="0"/>
              </w:rPr>
            </w:pPr>
            <w:r w:rsidRPr="009C5466">
              <w:rPr>
                <w:rFonts w:ascii="Arial" w:hAnsi="Arial" w:cs="Arial"/>
                <w:b w:val="0"/>
              </w:rPr>
              <w:t>Total Presupuesto</w:t>
            </w:r>
          </w:p>
        </w:tc>
        <w:tc>
          <w:tcPr>
            <w:tcW w:w="2616" w:type="dxa"/>
          </w:tcPr>
          <w:p w14:paraId="7F150B00" w14:textId="1F1B1EDF" w:rsidR="00BE7A40" w:rsidRPr="009C5466" w:rsidRDefault="007B1636" w:rsidP="00761DA6">
            <w:pPr>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9C5466">
              <w:rPr>
                <w:rFonts w:ascii="Arial" w:hAnsi="Arial" w:cs="Arial"/>
                <w:b/>
              </w:rPr>
              <w:t>$2.368.105.000</w:t>
            </w:r>
          </w:p>
        </w:tc>
      </w:tr>
    </w:tbl>
    <w:p w14:paraId="23E197FA" w14:textId="722AF63E" w:rsidR="003B2B22" w:rsidRPr="009C5466" w:rsidRDefault="003B2B22" w:rsidP="003B2B22">
      <w:pPr>
        <w:spacing w:after="0" w:line="240" w:lineRule="auto"/>
        <w:jc w:val="both"/>
        <w:rPr>
          <w:rFonts w:ascii="Arial" w:hAnsi="Arial" w:cs="Arial"/>
          <w:b/>
          <w:color w:val="365F91" w:themeColor="accent1" w:themeShade="BF"/>
        </w:rPr>
      </w:pPr>
    </w:p>
    <w:p w14:paraId="20900765" w14:textId="77777777" w:rsidR="003B2B22" w:rsidRPr="009C5466" w:rsidRDefault="003B2B22" w:rsidP="003B2B22">
      <w:pPr>
        <w:spacing w:after="0" w:line="240" w:lineRule="auto"/>
        <w:jc w:val="both"/>
        <w:rPr>
          <w:rFonts w:ascii="Arial" w:hAnsi="Arial" w:cs="Arial"/>
          <w:b/>
          <w:color w:val="365F91" w:themeColor="accent1" w:themeShade="BF"/>
        </w:rPr>
      </w:pPr>
    </w:p>
    <w:p w14:paraId="507882A9" w14:textId="77777777" w:rsidR="003B2B22" w:rsidRPr="009C5466" w:rsidRDefault="003B2B22" w:rsidP="00514CD4">
      <w:pPr>
        <w:pStyle w:val="Ttulo2"/>
        <w:numPr>
          <w:ilvl w:val="2"/>
          <w:numId w:val="35"/>
        </w:numPr>
        <w:ind w:left="2127" w:hanging="1407"/>
        <w:rPr>
          <w:rFonts w:ascii="Arial" w:hAnsi="Arial" w:cs="Arial"/>
          <w:b w:val="0"/>
          <w:sz w:val="22"/>
          <w:szCs w:val="22"/>
        </w:rPr>
      </w:pPr>
      <w:bookmarkStart w:id="56" w:name="_Toc27126919"/>
      <w:r w:rsidRPr="009C5466">
        <w:rPr>
          <w:rFonts w:ascii="Arial" w:hAnsi="Arial" w:cs="Arial"/>
          <w:sz w:val="22"/>
          <w:szCs w:val="22"/>
        </w:rPr>
        <w:t>Plan de Intervención Sistemas de Información</w:t>
      </w:r>
      <w:bookmarkEnd w:id="56"/>
    </w:p>
    <w:p w14:paraId="3A39667C" w14:textId="77777777" w:rsidR="003B2B22" w:rsidRPr="009C5466" w:rsidRDefault="003B2B22" w:rsidP="003B2B22">
      <w:pPr>
        <w:spacing w:after="0" w:line="240" w:lineRule="auto"/>
        <w:jc w:val="both"/>
        <w:rPr>
          <w:rFonts w:ascii="Arial" w:hAnsi="Arial" w:cs="Arial"/>
        </w:rPr>
      </w:pPr>
    </w:p>
    <w:p w14:paraId="471D7BC3" w14:textId="546221A1" w:rsidR="003B2B22" w:rsidRPr="009C5466" w:rsidRDefault="00E17B65" w:rsidP="003B2B22">
      <w:pPr>
        <w:spacing w:after="0" w:line="240" w:lineRule="auto"/>
        <w:jc w:val="both"/>
        <w:rPr>
          <w:rFonts w:ascii="Arial" w:hAnsi="Arial" w:cs="Arial"/>
        </w:rPr>
      </w:pPr>
      <w:r w:rsidRPr="009C5466">
        <w:rPr>
          <w:rFonts w:ascii="Arial" w:hAnsi="Arial" w:cs="Arial"/>
        </w:rPr>
        <w:t>El plan de inversión contempla la solución a problemas detectados así:</w:t>
      </w:r>
    </w:p>
    <w:p w14:paraId="4B6EF4BD" w14:textId="77777777" w:rsidR="00BE7A40" w:rsidRPr="009C5466" w:rsidRDefault="00BE7A40" w:rsidP="003B2B22">
      <w:pPr>
        <w:spacing w:after="0" w:line="240" w:lineRule="auto"/>
        <w:jc w:val="both"/>
        <w:rPr>
          <w:rFonts w:ascii="Arial" w:hAnsi="Arial" w:cs="Arial"/>
        </w:rPr>
      </w:pPr>
    </w:p>
    <w:p w14:paraId="53B0FC46" w14:textId="44FAD5F4" w:rsidR="00E17B65" w:rsidRPr="009C5466" w:rsidRDefault="00E17B65" w:rsidP="00E17B65">
      <w:pPr>
        <w:numPr>
          <w:ilvl w:val="0"/>
          <w:numId w:val="22"/>
        </w:numPr>
        <w:spacing w:after="0" w:line="240" w:lineRule="auto"/>
        <w:jc w:val="both"/>
        <w:rPr>
          <w:rFonts w:ascii="Arial" w:hAnsi="Arial" w:cs="Arial"/>
          <w:b/>
          <w:bCs/>
          <w:lang w:val="es-ES_tradnl"/>
        </w:rPr>
      </w:pPr>
      <w:r w:rsidRPr="009C5466">
        <w:rPr>
          <w:rFonts w:ascii="Arial" w:hAnsi="Arial" w:cs="Arial"/>
          <w:b/>
          <w:bCs/>
          <w:lang w:val="es-ES_tradnl"/>
        </w:rPr>
        <w:t>Obsolescencia en la infraestructura de hardware y software.</w:t>
      </w:r>
    </w:p>
    <w:p w14:paraId="65EEBE71" w14:textId="14D2102B" w:rsidR="00E17B65" w:rsidRPr="009C5466" w:rsidRDefault="00E17B65" w:rsidP="00E17B65">
      <w:pPr>
        <w:spacing w:after="0" w:line="240" w:lineRule="auto"/>
        <w:jc w:val="both"/>
        <w:rPr>
          <w:rFonts w:ascii="Arial" w:hAnsi="Arial" w:cs="Arial"/>
        </w:rPr>
      </w:pPr>
    </w:p>
    <w:p w14:paraId="59C2EB5B" w14:textId="38107BBF" w:rsidR="00E17B65" w:rsidRPr="009C5466" w:rsidRDefault="00E17B65" w:rsidP="00E17B65">
      <w:pPr>
        <w:spacing w:after="0" w:line="240" w:lineRule="auto"/>
        <w:jc w:val="both"/>
        <w:rPr>
          <w:rFonts w:ascii="Arial" w:hAnsi="Arial" w:cs="Arial"/>
        </w:rPr>
      </w:pPr>
      <w:r w:rsidRPr="009C5466">
        <w:rPr>
          <w:rFonts w:ascii="Arial" w:hAnsi="Arial" w:cs="Arial"/>
          <w:noProof/>
          <w:lang w:eastAsia="es-CO"/>
        </w:rPr>
        <w:drawing>
          <wp:inline distT="0" distB="0" distL="0" distR="0" wp14:anchorId="2E89888B" wp14:editId="26B2BE5B">
            <wp:extent cx="5335200" cy="2583697"/>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4893" t="24185" r="9938" b="19703"/>
                    <a:stretch/>
                  </pic:blipFill>
                  <pic:spPr bwMode="auto">
                    <a:xfrm>
                      <a:off x="0" y="0"/>
                      <a:ext cx="5361267" cy="2596321"/>
                    </a:xfrm>
                    <a:prstGeom prst="rect">
                      <a:avLst/>
                    </a:prstGeom>
                    <a:ln>
                      <a:noFill/>
                    </a:ln>
                    <a:extLst>
                      <a:ext uri="{53640926-AAD7-44D8-BBD7-CCE9431645EC}">
                        <a14:shadowObscured xmlns:a14="http://schemas.microsoft.com/office/drawing/2010/main"/>
                      </a:ext>
                    </a:extLst>
                  </pic:spPr>
                </pic:pic>
              </a:graphicData>
            </a:graphic>
          </wp:inline>
        </w:drawing>
      </w:r>
    </w:p>
    <w:p w14:paraId="6B68326A" w14:textId="1762F928" w:rsidR="007A6459" w:rsidRPr="009C5466" w:rsidRDefault="007A6459" w:rsidP="00E17B65">
      <w:pPr>
        <w:spacing w:after="0" w:line="240" w:lineRule="auto"/>
        <w:jc w:val="both"/>
        <w:rPr>
          <w:rFonts w:ascii="Arial" w:hAnsi="Arial" w:cs="Arial"/>
        </w:rPr>
      </w:pPr>
    </w:p>
    <w:p w14:paraId="4AFD35B1" w14:textId="6F01B00C" w:rsidR="007A6459" w:rsidRPr="009C5466" w:rsidRDefault="007A6459" w:rsidP="00E17B65">
      <w:pPr>
        <w:spacing w:after="0" w:line="240" w:lineRule="auto"/>
        <w:jc w:val="both"/>
        <w:rPr>
          <w:rFonts w:ascii="Arial" w:hAnsi="Arial" w:cs="Arial"/>
        </w:rPr>
      </w:pPr>
    </w:p>
    <w:p w14:paraId="2ECBBA04" w14:textId="58ABF675" w:rsidR="007A6459" w:rsidRPr="009C5466" w:rsidRDefault="007A6459" w:rsidP="00E17B65">
      <w:pPr>
        <w:spacing w:after="0" w:line="240" w:lineRule="auto"/>
        <w:jc w:val="both"/>
        <w:rPr>
          <w:rFonts w:ascii="Arial" w:hAnsi="Arial" w:cs="Arial"/>
        </w:rPr>
      </w:pPr>
    </w:p>
    <w:p w14:paraId="581AB986" w14:textId="74A0AF4A" w:rsidR="007A6459" w:rsidRDefault="007A6459" w:rsidP="00E17B65">
      <w:pPr>
        <w:spacing w:after="0" w:line="240" w:lineRule="auto"/>
        <w:jc w:val="both"/>
        <w:rPr>
          <w:rFonts w:ascii="Arial" w:hAnsi="Arial" w:cs="Arial"/>
        </w:rPr>
      </w:pPr>
    </w:p>
    <w:p w14:paraId="53719E65" w14:textId="682E4849" w:rsidR="00973521" w:rsidRDefault="00973521" w:rsidP="00E17B65">
      <w:pPr>
        <w:spacing w:after="0" w:line="240" w:lineRule="auto"/>
        <w:jc w:val="both"/>
        <w:rPr>
          <w:rFonts w:ascii="Arial" w:hAnsi="Arial" w:cs="Arial"/>
        </w:rPr>
      </w:pPr>
    </w:p>
    <w:p w14:paraId="5298174C" w14:textId="2FC2A556" w:rsidR="00973521" w:rsidRDefault="00973521" w:rsidP="00E17B65">
      <w:pPr>
        <w:spacing w:after="0" w:line="240" w:lineRule="auto"/>
        <w:jc w:val="both"/>
        <w:rPr>
          <w:rFonts w:ascii="Arial" w:hAnsi="Arial" w:cs="Arial"/>
        </w:rPr>
      </w:pPr>
    </w:p>
    <w:p w14:paraId="594DAF34" w14:textId="14474B5D" w:rsidR="00973521" w:rsidRDefault="00973521" w:rsidP="00E17B65">
      <w:pPr>
        <w:spacing w:after="0" w:line="240" w:lineRule="auto"/>
        <w:jc w:val="both"/>
        <w:rPr>
          <w:rFonts w:ascii="Arial" w:hAnsi="Arial" w:cs="Arial"/>
        </w:rPr>
      </w:pPr>
    </w:p>
    <w:p w14:paraId="0E22F0BA" w14:textId="6D79BD0D" w:rsidR="00973521" w:rsidRDefault="00973521" w:rsidP="00E17B65">
      <w:pPr>
        <w:spacing w:after="0" w:line="240" w:lineRule="auto"/>
        <w:jc w:val="both"/>
        <w:rPr>
          <w:rFonts w:ascii="Arial" w:hAnsi="Arial" w:cs="Arial"/>
        </w:rPr>
      </w:pPr>
    </w:p>
    <w:p w14:paraId="7B55346C" w14:textId="4DA24961" w:rsidR="00E17B65" w:rsidRPr="009C5466" w:rsidRDefault="00E17B65" w:rsidP="00E17B65">
      <w:pPr>
        <w:spacing w:after="0" w:line="240" w:lineRule="auto"/>
        <w:jc w:val="both"/>
        <w:rPr>
          <w:rFonts w:ascii="Arial" w:hAnsi="Arial" w:cs="Arial"/>
        </w:rPr>
      </w:pPr>
    </w:p>
    <w:p w14:paraId="67727B99" w14:textId="56914E1B" w:rsidR="00E17B65" w:rsidRPr="009C5466" w:rsidRDefault="00E17B65" w:rsidP="00E17B65">
      <w:pPr>
        <w:numPr>
          <w:ilvl w:val="0"/>
          <w:numId w:val="22"/>
        </w:numPr>
        <w:spacing w:after="0" w:line="240" w:lineRule="auto"/>
        <w:jc w:val="both"/>
        <w:rPr>
          <w:rFonts w:ascii="Arial" w:hAnsi="Arial" w:cs="Arial"/>
        </w:rPr>
      </w:pPr>
      <w:r w:rsidRPr="009C5466">
        <w:rPr>
          <w:rFonts w:ascii="Arial" w:hAnsi="Arial" w:cs="Arial"/>
          <w:b/>
          <w:bCs/>
          <w:lang w:val="es-ES_tradnl"/>
        </w:rPr>
        <w:t>Existencias de plataformas tecnológicas no administradas por el IDPAC.</w:t>
      </w:r>
    </w:p>
    <w:p w14:paraId="2DBCABCE" w14:textId="3A17BDAD" w:rsidR="00E17B65" w:rsidRPr="009C5466" w:rsidRDefault="00E17B65" w:rsidP="00E17B65">
      <w:pPr>
        <w:spacing w:after="0" w:line="240" w:lineRule="auto"/>
        <w:ind w:left="720"/>
        <w:jc w:val="both"/>
        <w:rPr>
          <w:rFonts w:ascii="Arial" w:hAnsi="Arial" w:cs="Arial"/>
          <w:b/>
          <w:bCs/>
          <w:lang w:val="es-ES_tradnl"/>
        </w:rPr>
      </w:pPr>
    </w:p>
    <w:p w14:paraId="3BD46665" w14:textId="1D4E5A1D" w:rsidR="00E17B65" w:rsidRPr="009C5466" w:rsidRDefault="00E17B65" w:rsidP="00E17B65">
      <w:pPr>
        <w:spacing w:after="0" w:line="240" w:lineRule="auto"/>
        <w:ind w:left="720"/>
        <w:jc w:val="both"/>
        <w:rPr>
          <w:rFonts w:ascii="Arial" w:hAnsi="Arial" w:cs="Arial"/>
        </w:rPr>
      </w:pPr>
      <w:r w:rsidRPr="009C5466">
        <w:rPr>
          <w:rFonts w:ascii="Arial" w:hAnsi="Arial" w:cs="Arial"/>
          <w:noProof/>
          <w:lang w:eastAsia="es-CO"/>
        </w:rPr>
        <w:drawing>
          <wp:inline distT="0" distB="0" distL="0" distR="0" wp14:anchorId="61E3D982" wp14:editId="13E2AC38">
            <wp:extent cx="5198400" cy="2587806"/>
            <wp:effectExtent l="0" t="0" r="254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8706" r="17507" b="8283"/>
                    <a:stretch/>
                  </pic:blipFill>
                  <pic:spPr bwMode="auto">
                    <a:xfrm>
                      <a:off x="0" y="0"/>
                      <a:ext cx="5221469" cy="2599290"/>
                    </a:xfrm>
                    <a:prstGeom prst="rect">
                      <a:avLst/>
                    </a:prstGeom>
                    <a:ln>
                      <a:noFill/>
                    </a:ln>
                    <a:extLst>
                      <a:ext uri="{53640926-AAD7-44D8-BBD7-CCE9431645EC}">
                        <a14:shadowObscured xmlns:a14="http://schemas.microsoft.com/office/drawing/2010/main"/>
                      </a:ext>
                    </a:extLst>
                  </pic:spPr>
                </pic:pic>
              </a:graphicData>
            </a:graphic>
          </wp:inline>
        </w:drawing>
      </w:r>
    </w:p>
    <w:p w14:paraId="3886716C" w14:textId="035948CF" w:rsidR="00E17B65" w:rsidRPr="009C5466" w:rsidRDefault="00E17B65" w:rsidP="00E17B65">
      <w:pPr>
        <w:spacing w:after="0" w:line="240" w:lineRule="auto"/>
        <w:jc w:val="both"/>
        <w:rPr>
          <w:rFonts w:ascii="Arial" w:hAnsi="Arial" w:cs="Arial"/>
        </w:rPr>
      </w:pPr>
    </w:p>
    <w:p w14:paraId="134ACFBF" w14:textId="77777777" w:rsidR="007A6459" w:rsidRPr="009C5466" w:rsidRDefault="007A6459" w:rsidP="00E17B65">
      <w:pPr>
        <w:spacing w:after="0" w:line="240" w:lineRule="auto"/>
        <w:jc w:val="both"/>
        <w:rPr>
          <w:rFonts w:ascii="Arial" w:hAnsi="Arial" w:cs="Arial"/>
        </w:rPr>
      </w:pPr>
    </w:p>
    <w:p w14:paraId="0195F3E1" w14:textId="4F6A0B8B" w:rsidR="007A6459" w:rsidRPr="009C5466" w:rsidRDefault="007A6459" w:rsidP="007A6459">
      <w:pPr>
        <w:numPr>
          <w:ilvl w:val="0"/>
          <w:numId w:val="22"/>
        </w:numPr>
        <w:spacing w:after="0" w:line="240" w:lineRule="auto"/>
        <w:jc w:val="both"/>
        <w:rPr>
          <w:rFonts w:ascii="Arial" w:hAnsi="Arial" w:cs="Arial"/>
          <w:b/>
          <w:bCs/>
          <w:lang w:val="es-ES_tradnl"/>
        </w:rPr>
      </w:pPr>
      <w:r w:rsidRPr="009C5466">
        <w:rPr>
          <w:rFonts w:ascii="Arial" w:hAnsi="Arial" w:cs="Arial"/>
          <w:b/>
          <w:bCs/>
          <w:lang w:val="es-ES_tradnl"/>
        </w:rPr>
        <w:t>Licenciamiento</w:t>
      </w:r>
    </w:p>
    <w:p w14:paraId="3249B009" w14:textId="4FF30942" w:rsidR="007A6459" w:rsidRPr="009C5466" w:rsidRDefault="007A6459" w:rsidP="007A6459">
      <w:pPr>
        <w:spacing w:after="0" w:line="240" w:lineRule="auto"/>
        <w:jc w:val="both"/>
        <w:rPr>
          <w:rFonts w:ascii="Arial" w:hAnsi="Arial" w:cs="Arial"/>
          <w:b/>
          <w:bCs/>
          <w:lang w:val="es-ES_tradnl"/>
        </w:rPr>
      </w:pPr>
    </w:p>
    <w:p w14:paraId="39B70776" w14:textId="4B0D71FE" w:rsidR="007A6459" w:rsidRPr="009C5466" w:rsidRDefault="007A6459" w:rsidP="007A6459">
      <w:pPr>
        <w:spacing w:after="0" w:line="240" w:lineRule="auto"/>
        <w:jc w:val="both"/>
        <w:rPr>
          <w:rFonts w:ascii="Arial" w:hAnsi="Arial" w:cs="Arial"/>
          <w:b/>
          <w:bCs/>
          <w:lang w:val="es-ES_tradnl"/>
        </w:rPr>
      </w:pPr>
      <w:r w:rsidRPr="009C5466">
        <w:rPr>
          <w:rFonts w:ascii="Arial" w:hAnsi="Arial" w:cs="Arial"/>
          <w:noProof/>
          <w:lang w:eastAsia="es-CO"/>
        </w:rPr>
        <w:drawing>
          <wp:inline distT="0" distB="0" distL="0" distR="0" wp14:anchorId="7A1D5233" wp14:editId="56DD502A">
            <wp:extent cx="5824800" cy="2486979"/>
            <wp:effectExtent l="0" t="0" r="508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2816" r="9553" b="8525"/>
                    <a:stretch/>
                  </pic:blipFill>
                  <pic:spPr bwMode="auto">
                    <a:xfrm>
                      <a:off x="0" y="0"/>
                      <a:ext cx="5847489" cy="2496666"/>
                    </a:xfrm>
                    <a:prstGeom prst="rect">
                      <a:avLst/>
                    </a:prstGeom>
                    <a:ln>
                      <a:noFill/>
                    </a:ln>
                    <a:extLst>
                      <a:ext uri="{53640926-AAD7-44D8-BBD7-CCE9431645EC}">
                        <a14:shadowObscured xmlns:a14="http://schemas.microsoft.com/office/drawing/2010/main"/>
                      </a:ext>
                    </a:extLst>
                  </pic:spPr>
                </pic:pic>
              </a:graphicData>
            </a:graphic>
          </wp:inline>
        </w:drawing>
      </w:r>
    </w:p>
    <w:p w14:paraId="5DDAE7AD" w14:textId="2773914B" w:rsidR="007A6459" w:rsidRPr="009C5466" w:rsidRDefault="007A6459" w:rsidP="007A6459">
      <w:pPr>
        <w:spacing w:after="0" w:line="240" w:lineRule="auto"/>
        <w:jc w:val="both"/>
        <w:rPr>
          <w:rFonts w:ascii="Arial" w:hAnsi="Arial" w:cs="Arial"/>
          <w:b/>
          <w:bCs/>
          <w:lang w:val="es-ES_tradnl"/>
        </w:rPr>
      </w:pPr>
    </w:p>
    <w:p w14:paraId="1799B6FA" w14:textId="7F0D484B" w:rsidR="007A6459" w:rsidRPr="009C5466" w:rsidRDefault="007A6459" w:rsidP="007A6459">
      <w:pPr>
        <w:spacing w:after="0" w:line="240" w:lineRule="auto"/>
        <w:jc w:val="both"/>
        <w:rPr>
          <w:rFonts w:ascii="Arial" w:hAnsi="Arial" w:cs="Arial"/>
          <w:b/>
          <w:bCs/>
          <w:lang w:val="es-ES_tradnl"/>
        </w:rPr>
      </w:pPr>
    </w:p>
    <w:p w14:paraId="2EC4D814" w14:textId="7B617630" w:rsidR="007A6459" w:rsidRDefault="007A6459" w:rsidP="007A6459">
      <w:pPr>
        <w:spacing w:after="0" w:line="240" w:lineRule="auto"/>
        <w:jc w:val="both"/>
        <w:rPr>
          <w:rFonts w:ascii="Arial" w:hAnsi="Arial" w:cs="Arial"/>
          <w:b/>
          <w:bCs/>
          <w:lang w:val="es-ES_tradnl"/>
        </w:rPr>
      </w:pPr>
    </w:p>
    <w:p w14:paraId="65001A6D" w14:textId="5002C5B4" w:rsidR="00973521" w:rsidRDefault="00973521" w:rsidP="007A6459">
      <w:pPr>
        <w:spacing w:after="0" w:line="240" w:lineRule="auto"/>
        <w:jc w:val="both"/>
        <w:rPr>
          <w:rFonts w:ascii="Arial" w:hAnsi="Arial" w:cs="Arial"/>
          <w:b/>
          <w:bCs/>
          <w:lang w:val="es-ES_tradnl"/>
        </w:rPr>
      </w:pPr>
    </w:p>
    <w:p w14:paraId="156758C5" w14:textId="38C530E5" w:rsidR="00973521" w:rsidRDefault="00973521" w:rsidP="007A6459">
      <w:pPr>
        <w:spacing w:after="0" w:line="240" w:lineRule="auto"/>
        <w:jc w:val="both"/>
        <w:rPr>
          <w:rFonts w:ascii="Arial" w:hAnsi="Arial" w:cs="Arial"/>
          <w:b/>
          <w:bCs/>
          <w:lang w:val="es-ES_tradnl"/>
        </w:rPr>
      </w:pPr>
    </w:p>
    <w:p w14:paraId="7FF184EC" w14:textId="6F8559BA" w:rsidR="00973521" w:rsidRDefault="00973521" w:rsidP="007A6459">
      <w:pPr>
        <w:spacing w:after="0" w:line="240" w:lineRule="auto"/>
        <w:jc w:val="both"/>
        <w:rPr>
          <w:rFonts w:ascii="Arial" w:hAnsi="Arial" w:cs="Arial"/>
          <w:b/>
          <w:bCs/>
          <w:lang w:val="es-ES_tradnl"/>
        </w:rPr>
      </w:pPr>
    </w:p>
    <w:p w14:paraId="69D0287B" w14:textId="71ADF6E2" w:rsidR="00973521" w:rsidRDefault="00973521" w:rsidP="007A6459">
      <w:pPr>
        <w:spacing w:after="0" w:line="240" w:lineRule="auto"/>
        <w:jc w:val="both"/>
        <w:rPr>
          <w:rFonts w:ascii="Arial" w:hAnsi="Arial" w:cs="Arial"/>
          <w:b/>
          <w:bCs/>
          <w:lang w:val="es-ES_tradnl"/>
        </w:rPr>
      </w:pPr>
    </w:p>
    <w:p w14:paraId="39E53423" w14:textId="290DFC42" w:rsidR="00973521" w:rsidRDefault="00973521" w:rsidP="007A6459">
      <w:pPr>
        <w:spacing w:after="0" w:line="240" w:lineRule="auto"/>
        <w:jc w:val="both"/>
        <w:rPr>
          <w:rFonts w:ascii="Arial" w:hAnsi="Arial" w:cs="Arial"/>
          <w:b/>
          <w:bCs/>
          <w:lang w:val="es-ES_tradnl"/>
        </w:rPr>
      </w:pPr>
    </w:p>
    <w:p w14:paraId="189325C7" w14:textId="601D06CD" w:rsidR="00973521" w:rsidRDefault="00973521" w:rsidP="007A6459">
      <w:pPr>
        <w:spacing w:after="0" w:line="240" w:lineRule="auto"/>
        <w:jc w:val="both"/>
        <w:rPr>
          <w:rFonts w:ascii="Arial" w:hAnsi="Arial" w:cs="Arial"/>
          <w:b/>
          <w:bCs/>
          <w:lang w:val="es-ES_tradnl"/>
        </w:rPr>
      </w:pPr>
    </w:p>
    <w:p w14:paraId="549AD990" w14:textId="53994327" w:rsidR="00973521" w:rsidRDefault="00973521" w:rsidP="007A6459">
      <w:pPr>
        <w:spacing w:after="0" w:line="240" w:lineRule="auto"/>
        <w:jc w:val="both"/>
        <w:rPr>
          <w:rFonts w:ascii="Arial" w:hAnsi="Arial" w:cs="Arial"/>
          <w:b/>
          <w:bCs/>
          <w:lang w:val="es-ES_tradnl"/>
        </w:rPr>
      </w:pPr>
    </w:p>
    <w:p w14:paraId="39B200D7" w14:textId="7CD7117E" w:rsidR="00973521" w:rsidRDefault="00973521" w:rsidP="007A6459">
      <w:pPr>
        <w:spacing w:after="0" w:line="240" w:lineRule="auto"/>
        <w:jc w:val="both"/>
        <w:rPr>
          <w:rFonts w:ascii="Arial" w:hAnsi="Arial" w:cs="Arial"/>
          <w:b/>
          <w:bCs/>
          <w:lang w:val="es-ES_tradnl"/>
        </w:rPr>
      </w:pPr>
    </w:p>
    <w:p w14:paraId="61C7035C" w14:textId="2AD8D28A" w:rsidR="00973521" w:rsidRDefault="00973521" w:rsidP="007A6459">
      <w:pPr>
        <w:spacing w:after="0" w:line="240" w:lineRule="auto"/>
        <w:jc w:val="both"/>
        <w:rPr>
          <w:rFonts w:ascii="Arial" w:hAnsi="Arial" w:cs="Arial"/>
          <w:b/>
          <w:bCs/>
          <w:lang w:val="es-ES_tradnl"/>
        </w:rPr>
      </w:pPr>
    </w:p>
    <w:p w14:paraId="5B11C41C" w14:textId="77777777" w:rsidR="00973521" w:rsidRPr="009C5466" w:rsidRDefault="00973521" w:rsidP="007A6459">
      <w:pPr>
        <w:spacing w:after="0" w:line="240" w:lineRule="auto"/>
        <w:jc w:val="both"/>
        <w:rPr>
          <w:rFonts w:ascii="Arial" w:hAnsi="Arial" w:cs="Arial"/>
          <w:b/>
          <w:bCs/>
          <w:lang w:val="es-ES_tradnl"/>
        </w:rPr>
      </w:pPr>
    </w:p>
    <w:p w14:paraId="13980CC2" w14:textId="77777777" w:rsidR="007A6459" w:rsidRPr="009C5466" w:rsidRDefault="007A6459" w:rsidP="007A6459">
      <w:pPr>
        <w:numPr>
          <w:ilvl w:val="0"/>
          <w:numId w:val="23"/>
        </w:numPr>
        <w:spacing w:after="0" w:line="240" w:lineRule="auto"/>
        <w:jc w:val="both"/>
        <w:rPr>
          <w:rFonts w:ascii="Arial" w:hAnsi="Arial" w:cs="Arial"/>
          <w:b/>
          <w:bCs/>
        </w:rPr>
      </w:pPr>
      <w:r w:rsidRPr="009C5466">
        <w:rPr>
          <w:rFonts w:ascii="Arial" w:hAnsi="Arial" w:cs="Arial"/>
          <w:b/>
          <w:bCs/>
          <w:lang w:val="es-ES_tradnl"/>
        </w:rPr>
        <w:t xml:space="preserve">Cultura al mantenimiento correctivo </w:t>
      </w:r>
    </w:p>
    <w:p w14:paraId="5D98C802" w14:textId="77777777" w:rsidR="007A6459" w:rsidRPr="009C5466" w:rsidRDefault="007A6459" w:rsidP="007A6459">
      <w:pPr>
        <w:spacing w:after="0" w:line="240" w:lineRule="auto"/>
        <w:jc w:val="both"/>
        <w:rPr>
          <w:rFonts w:ascii="Arial" w:hAnsi="Arial" w:cs="Arial"/>
          <w:b/>
          <w:bCs/>
          <w:lang w:val="es-ES_tradnl"/>
        </w:rPr>
      </w:pPr>
    </w:p>
    <w:p w14:paraId="5F68179D" w14:textId="1DE2D4F2" w:rsidR="00E17B65" w:rsidRPr="009C5466" w:rsidRDefault="007A6459" w:rsidP="00E17B65">
      <w:pPr>
        <w:spacing w:after="0" w:line="240" w:lineRule="auto"/>
        <w:jc w:val="both"/>
        <w:rPr>
          <w:rFonts w:ascii="Arial" w:hAnsi="Arial" w:cs="Arial"/>
        </w:rPr>
      </w:pPr>
      <w:r w:rsidRPr="009C5466">
        <w:rPr>
          <w:rFonts w:ascii="Arial" w:hAnsi="Arial" w:cs="Arial"/>
          <w:noProof/>
          <w:lang w:eastAsia="es-CO"/>
        </w:rPr>
        <w:drawing>
          <wp:inline distT="0" distB="0" distL="0" distR="0" wp14:anchorId="2E1EDB7C" wp14:editId="61B5DD9E">
            <wp:extent cx="5889600" cy="271074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5056" r="11349" b="12401"/>
                    <a:stretch/>
                  </pic:blipFill>
                  <pic:spPr bwMode="auto">
                    <a:xfrm>
                      <a:off x="0" y="0"/>
                      <a:ext cx="5903182" cy="2716991"/>
                    </a:xfrm>
                    <a:prstGeom prst="rect">
                      <a:avLst/>
                    </a:prstGeom>
                    <a:ln>
                      <a:noFill/>
                    </a:ln>
                    <a:extLst>
                      <a:ext uri="{53640926-AAD7-44D8-BBD7-CCE9431645EC}">
                        <a14:shadowObscured xmlns:a14="http://schemas.microsoft.com/office/drawing/2010/main"/>
                      </a:ext>
                    </a:extLst>
                  </pic:spPr>
                </pic:pic>
              </a:graphicData>
            </a:graphic>
          </wp:inline>
        </w:drawing>
      </w:r>
    </w:p>
    <w:p w14:paraId="221000A3" w14:textId="5AF533F2" w:rsidR="00791E77" w:rsidRPr="009C5466" w:rsidRDefault="00791E77" w:rsidP="00E17B65">
      <w:pPr>
        <w:spacing w:after="0" w:line="240" w:lineRule="auto"/>
        <w:jc w:val="both"/>
        <w:rPr>
          <w:rFonts w:ascii="Arial" w:hAnsi="Arial" w:cs="Arial"/>
        </w:rPr>
      </w:pPr>
    </w:p>
    <w:p w14:paraId="65E5DC29" w14:textId="77777777" w:rsidR="00E17B65" w:rsidRPr="009C5466" w:rsidRDefault="00E17B65" w:rsidP="00E17B65">
      <w:pPr>
        <w:spacing w:after="0" w:line="240" w:lineRule="auto"/>
        <w:jc w:val="both"/>
        <w:rPr>
          <w:rFonts w:ascii="Arial" w:hAnsi="Arial" w:cs="Arial"/>
        </w:rPr>
      </w:pPr>
    </w:p>
    <w:p w14:paraId="5121C413" w14:textId="77777777" w:rsidR="003B2B22" w:rsidRPr="009C5466" w:rsidRDefault="003B2B22" w:rsidP="003B2B22">
      <w:pPr>
        <w:spacing w:after="0" w:line="240" w:lineRule="auto"/>
        <w:jc w:val="both"/>
        <w:rPr>
          <w:rFonts w:ascii="Arial" w:hAnsi="Arial" w:cs="Arial"/>
        </w:rPr>
      </w:pPr>
    </w:p>
    <w:p w14:paraId="01CBF0C1" w14:textId="539D470E" w:rsidR="00932136" w:rsidRDefault="00932136" w:rsidP="003B2B22">
      <w:pPr>
        <w:spacing w:after="0" w:line="240" w:lineRule="auto"/>
        <w:jc w:val="both"/>
        <w:rPr>
          <w:rFonts w:ascii="Arial" w:hAnsi="Arial" w:cs="Arial"/>
        </w:rPr>
      </w:pPr>
    </w:p>
    <w:p w14:paraId="176BFDBF" w14:textId="6803A4C1" w:rsidR="003B2B22" w:rsidRPr="009C5466" w:rsidRDefault="003B2B22" w:rsidP="00514CD4">
      <w:pPr>
        <w:pStyle w:val="Ttulo2"/>
        <w:numPr>
          <w:ilvl w:val="2"/>
          <w:numId w:val="35"/>
        </w:numPr>
        <w:ind w:left="2127" w:hanging="1407"/>
        <w:rPr>
          <w:rFonts w:ascii="Arial" w:hAnsi="Arial" w:cs="Arial"/>
          <w:b w:val="0"/>
          <w:sz w:val="22"/>
          <w:szCs w:val="22"/>
        </w:rPr>
      </w:pPr>
      <w:bookmarkStart w:id="57" w:name="_Toc27126920"/>
      <w:r w:rsidRPr="009C5466">
        <w:rPr>
          <w:rFonts w:ascii="Arial" w:hAnsi="Arial" w:cs="Arial"/>
          <w:sz w:val="22"/>
          <w:szCs w:val="22"/>
        </w:rPr>
        <w:t>Plan de Proyectos de Servicios Tecnológicos</w:t>
      </w:r>
      <w:r w:rsidR="00791E77" w:rsidRPr="009C5466">
        <w:rPr>
          <w:rFonts w:ascii="Arial" w:hAnsi="Arial" w:cs="Arial"/>
          <w:sz w:val="22"/>
          <w:szCs w:val="22"/>
        </w:rPr>
        <w:t>.</w:t>
      </w:r>
      <w:r w:rsidR="00B32EF1" w:rsidRPr="009C5466">
        <w:rPr>
          <w:rFonts w:ascii="Arial" w:hAnsi="Arial" w:cs="Arial"/>
          <w:sz w:val="22"/>
          <w:szCs w:val="22"/>
        </w:rPr>
        <w:t xml:space="preserve"> Vigencia 2019.</w:t>
      </w:r>
      <w:bookmarkEnd w:id="57"/>
    </w:p>
    <w:p w14:paraId="69665E09" w14:textId="73983143" w:rsidR="00791E77" w:rsidRPr="009C5466" w:rsidRDefault="00791E77" w:rsidP="00791E77">
      <w:pPr>
        <w:spacing w:after="0" w:line="240" w:lineRule="auto"/>
        <w:jc w:val="both"/>
        <w:rPr>
          <w:rFonts w:ascii="Arial" w:hAnsi="Arial" w:cs="Arial"/>
          <w:b/>
          <w:color w:val="365F91" w:themeColor="accent1" w:themeShade="BF"/>
        </w:rPr>
      </w:pPr>
    </w:p>
    <w:tbl>
      <w:tblPr>
        <w:tblW w:w="9714" w:type="dxa"/>
        <w:tblCellMar>
          <w:left w:w="70" w:type="dxa"/>
          <w:right w:w="70" w:type="dxa"/>
        </w:tblCellMar>
        <w:tblLook w:val="04A0" w:firstRow="1" w:lastRow="0" w:firstColumn="1" w:lastColumn="0" w:noHBand="0" w:noVBand="1"/>
      </w:tblPr>
      <w:tblGrid>
        <w:gridCol w:w="2905"/>
        <w:gridCol w:w="2340"/>
        <w:gridCol w:w="2935"/>
        <w:gridCol w:w="1534"/>
      </w:tblGrid>
      <w:tr w:rsidR="00B32EF1" w:rsidRPr="009C5466" w14:paraId="486CEB7D" w14:textId="77777777" w:rsidTr="00B32EF1">
        <w:trPr>
          <w:trHeight w:val="243"/>
        </w:trPr>
        <w:tc>
          <w:tcPr>
            <w:tcW w:w="290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5D5B656" w14:textId="77777777" w:rsidR="00B32EF1" w:rsidRPr="009C5466" w:rsidRDefault="00B32EF1" w:rsidP="00B32EF1">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PROCESO INICIAL</w:t>
            </w:r>
          </w:p>
        </w:tc>
        <w:tc>
          <w:tcPr>
            <w:tcW w:w="2340" w:type="dxa"/>
            <w:tcBorders>
              <w:top w:val="single" w:sz="8" w:space="0" w:color="auto"/>
              <w:left w:val="nil"/>
              <w:bottom w:val="single" w:sz="4" w:space="0" w:color="auto"/>
              <w:right w:val="single" w:sz="4" w:space="0" w:color="auto"/>
            </w:tcBorders>
            <w:shd w:val="clear" w:color="auto" w:fill="auto"/>
            <w:noWrap/>
            <w:vAlign w:val="center"/>
            <w:hideMark/>
          </w:tcPr>
          <w:p w14:paraId="72C0C3B3" w14:textId="77777777" w:rsidR="00B32EF1" w:rsidRPr="009C5466" w:rsidRDefault="00B32EF1" w:rsidP="00B32EF1">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META</w:t>
            </w:r>
          </w:p>
        </w:tc>
        <w:tc>
          <w:tcPr>
            <w:tcW w:w="2935" w:type="dxa"/>
            <w:tcBorders>
              <w:top w:val="single" w:sz="8" w:space="0" w:color="auto"/>
              <w:left w:val="nil"/>
              <w:bottom w:val="single" w:sz="4" w:space="0" w:color="auto"/>
              <w:right w:val="single" w:sz="4" w:space="0" w:color="auto"/>
            </w:tcBorders>
            <w:shd w:val="clear" w:color="auto" w:fill="auto"/>
            <w:noWrap/>
            <w:vAlign w:val="center"/>
            <w:hideMark/>
          </w:tcPr>
          <w:p w14:paraId="6820AEA6" w14:textId="77777777" w:rsidR="00B32EF1" w:rsidRPr="009C5466" w:rsidRDefault="00B32EF1" w:rsidP="00B32EF1">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COMO DEBE QUEDAR PROCESO</w:t>
            </w:r>
          </w:p>
        </w:tc>
        <w:tc>
          <w:tcPr>
            <w:tcW w:w="1534" w:type="dxa"/>
            <w:tcBorders>
              <w:top w:val="single" w:sz="8" w:space="0" w:color="auto"/>
              <w:left w:val="nil"/>
              <w:bottom w:val="single" w:sz="4" w:space="0" w:color="auto"/>
              <w:right w:val="single" w:sz="8" w:space="0" w:color="auto"/>
            </w:tcBorders>
            <w:shd w:val="clear" w:color="auto" w:fill="auto"/>
            <w:noWrap/>
            <w:vAlign w:val="center"/>
            <w:hideMark/>
          </w:tcPr>
          <w:p w14:paraId="48D903A0" w14:textId="77777777" w:rsidR="00B32EF1" w:rsidRPr="009C5466" w:rsidRDefault="00B32EF1" w:rsidP="00B32EF1">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VALOR DEFINITIVO</w:t>
            </w:r>
          </w:p>
        </w:tc>
      </w:tr>
      <w:tr w:rsidR="00B32EF1" w:rsidRPr="009C5466" w14:paraId="4C6CB404" w14:textId="77777777" w:rsidTr="00B32EF1">
        <w:trPr>
          <w:trHeight w:val="243"/>
        </w:trPr>
        <w:tc>
          <w:tcPr>
            <w:tcW w:w="2905" w:type="dxa"/>
            <w:tcBorders>
              <w:top w:val="nil"/>
              <w:left w:val="single" w:sz="8" w:space="0" w:color="auto"/>
              <w:bottom w:val="single" w:sz="4" w:space="0" w:color="auto"/>
              <w:right w:val="single" w:sz="4" w:space="0" w:color="auto"/>
            </w:tcBorders>
            <w:shd w:val="clear" w:color="000000" w:fill="D9D9D9"/>
            <w:hideMark/>
          </w:tcPr>
          <w:p w14:paraId="1592F680" w14:textId="1CADACC0" w:rsidR="00B32EF1" w:rsidRPr="009C5466" w:rsidRDefault="00B32EF1" w:rsidP="00B32EF1">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Adquisición de Certificado SSL WILDCAR</w:t>
            </w:r>
          </w:p>
        </w:tc>
        <w:tc>
          <w:tcPr>
            <w:tcW w:w="2340" w:type="dxa"/>
            <w:vMerge w:val="restart"/>
            <w:tcBorders>
              <w:top w:val="nil"/>
              <w:left w:val="single" w:sz="4" w:space="0" w:color="auto"/>
              <w:bottom w:val="single" w:sz="8" w:space="0" w:color="000000"/>
              <w:right w:val="single" w:sz="4" w:space="0" w:color="auto"/>
            </w:tcBorders>
            <w:shd w:val="clear" w:color="000000" w:fill="D9D9D9"/>
            <w:vAlign w:val="center"/>
            <w:hideMark/>
          </w:tcPr>
          <w:p w14:paraId="4207490B" w14:textId="77777777" w:rsidR="00B32EF1" w:rsidRPr="009C5466" w:rsidRDefault="00B32EF1" w:rsidP="00B32EF1">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0696. Adquisición De Equipos, Materiales Suministros Y Servicios Para El Fortalecimiento De La Gestión Institucional</w:t>
            </w:r>
          </w:p>
        </w:tc>
        <w:tc>
          <w:tcPr>
            <w:tcW w:w="2935" w:type="dxa"/>
            <w:tcBorders>
              <w:top w:val="nil"/>
              <w:left w:val="nil"/>
              <w:bottom w:val="single" w:sz="4" w:space="0" w:color="auto"/>
              <w:right w:val="single" w:sz="4" w:space="0" w:color="auto"/>
            </w:tcBorders>
            <w:shd w:val="clear" w:color="000000" w:fill="92D050"/>
            <w:vAlign w:val="center"/>
            <w:hideMark/>
          </w:tcPr>
          <w:p w14:paraId="2C89FBD8" w14:textId="3628F90F" w:rsidR="00B32EF1" w:rsidRPr="009C5466" w:rsidRDefault="00B32EF1" w:rsidP="00B32EF1">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Adquisición de Certificado SSL WILDCAR</w:t>
            </w:r>
          </w:p>
        </w:tc>
        <w:tc>
          <w:tcPr>
            <w:tcW w:w="1534" w:type="dxa"/>
            <w:tcBorders>
              <w:top w:val="nil"/>
              <w:left w:val="nil"/>
              <w:bottom w:val="single" w:sz="4" w:space="0" w:color="auto"/>
              <w:right w:val="nil"/>
            </w:tcBorders>
            <w:shd w:val="clear" w:color="000000" w:fill="92D050"/>
            <w:noWrap/>
            <w:vAlign w:val="center"/>
            <w:hideMark/>
          </w:tcPr>
          <w:p w14:paraId="448F66EF" w14:textId="77777777" w:rsidR="00B32EF1" w:rsidRPr="009C5466" w:rsidRDefault="00B32EF1" w:rsidP="00B32EF1">
            <w:pPr>
              <w:spacing w:after="0" w:line="240" w:lineRule="auto"/>
              <w:jc w:val="right"/>
              <w:rPr>
                <w:rFonts w:ascii="Arial" w:eastAsia="Times New Roman" w:hAnsi="Arial" w:cs="Arial"/>
                <w:color w:val="000000"/>
                <w:lang w:eastAsia="es-CO"/>
              </w:rPr>
            </w:pPr>
            <w:r w:rsidRPr="009C5466">
              <w:rPr>
                <w:rFonts w:ascii="Arial" w:eastAsia="Times New Roman" w:hAnsi="Arial" w:cs="Arial"/>
                <w:color w:val="000000"/>
                <w:lang w:eastAsia="es-CO"/>
              </w:rPr>
              <w:t>6.500.000</w:t>
            </w:r>
          </w:p>
        </w:tc>
      </w:tr>
      <w:tr w:rsidR="00B32EF1" w:rsidRPr="009C5466" w14:paraId="1C223A46" w14:textId="77777777" w:rsidTr="00B32EF1">
        <w:trPr>
          <w:trHeight w:val="486"/>
        </w:trPr>
        <w:tc>
          <w:tcPr>
            <w:tcW w:w="2905" w:type="dxa"/>
            <w:tcBorders>
              <w:top w:val="nil"/>
              <w:left w:val="single" w:sz="8" w:space="0" w:color="auto"/>
              <w:bottom w:val="single" w:sz="4" w:space="0" w:color="auto"/>
              <w:right w:val="single" w:sz="4" w:space="0" w:color="auto"/>
            </w:tcBorders>
            <w:shd w:val="clear" w:color="000000" w:fill="D9D9D9"/>
            <w:hideMark/>
          </w:tcPr>
          <w:p w14:paraId="0142EB74" w14:textId="77777777" w:rsidR="00B32EF1" w:rsidRPr="009C5466" w:rsidRDefault="00B32EF1" w:rsidP="00B32EF1">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Adquisición de licenciamiento SAYCO Y ACINPRO</w:t>
            </w:r>
          </w:p>
        </w:tc>
        <w:tc>
          <w:tcPr>
            <w:tcW w:w="2340" w:type="dxa"/>
            <w:vMerge/>
            <w:tcBorders>
              <w:top w:val="nil"/>
              <w:left w:val="single" w:sz="4" w:space="0" w:color="auto"/>
              <w:bottom w:val="single" w:sz="8" w:space="0" w:color="000000"/>
              <w:right w:val="single" w:sz="4" w:space="0" w:color="auto"/>
            </w:tcBorders>
            <w:vAlign w:val="center"/>
            <w:hideMark/>
          </w:tcPr>
          <w:p w14:paraId="7F4F6720" w14:textId="77777777" w:rsidR="00B32EF1" w:rsidRPr="009C5466" w:rsidRDefault="00B32EF1" w:rsidP="00B32EF1">
            <w:pPr>
              <w:spacing w:after="0" w:line="240" w:lineRule="auto"/>
              <w:rPr>
                <w:rFonts w:ascii="Arial" w:eastAsia="Times New Roman" w:hAnsi="Arial" w:cs="Arial"/>
                <w:color w:val="000000"/>
                <w:lang w:eastAsia="es-CO"/>
              </w:rPr>
            </w:pPr>
          </w:p>
        </w:tc>
        <w:tc>
          <w:tcPr>
            <w:tcW w:w="2935" w:type="dxa"/>
            <w:tcBorders>
              <w:top w:val="nil"/>
              <w:left w:val="nil"/>
              <w:bottom w:val="single" w:sz="4" w:space="0" w:color="auto"/>
              <w:right w:val="single" w:sz="4" w:space="0" w:color="auto"/>
            </w:tcBorders>
            <w:shd w:val="clear" w:color="000000" w:fill="92D050"/>
            <w:vAlign w:val="center"/>
            <w:hideMark/>
          </w:tcPr>
          <w:p w14:paraId="24343A5A" w14:textId="77777777" w:rsidR="00B32EF1" w:rsidRPr="009C5466" w:rsidRDefault="00B32EF1" w:rsidP="00B32EF1">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Adquisición de licenciamiento SAYCO Y ACINPRO</w:t>
            </w:r>
          </w:p>
        </w:tc>
        <w:tc>
          <w:tcPr>
            <w:tcW w:w="1534" w:type="dxa"/>
            <w:tcBorders>
              <w:top w:val="nil"/>
              <w:left w:val="nil"/>
              <w:bottom w:val="single" w:sz="4" w:space="0" w:color="auto"/>
              <w:right w:val="nil"/>
            </w:tcBorders>
            <w:shd w:val="clear" w:color="000000" w:fill="92D050"/>
            <w:noWrap/>
            <w:vAlign w:val="center"/>
            <w:hideMark/>
          </w:tcPr>
          <w:p w14:paraId="02AF5A27" w14:textId="77777777" w:rsidR="00B32EF1" w:rsidRPr="009C5466" w:rsidRDefault="00B32EF1" w:rsidP="00B32EF1">
            <w:pPr>
              <w:spacing w:after="0" w:line="240" w:lineRule="auto"/>
              <w:jc w:val="right"/>
              <w:rPr>
                <w:rFonts w:ascii="Arial" w:eastAsia="Times New Roman" w:hAnsi="Arial" w:cs="Arial"/>
                <w:color w:val="000000"/>
                <w:lang w:eastAsia="es-CO"/>
              </w:rPr>
            </w:pPr>
            <w:r w:rsidRPr="009C5466">
              <w:rPr>
                <w:rFonts w:ascii="Arial" w:eastAsia="Times New Roman" w:hAnsi="Arial" w:cs="Arial"/>
                <w:color w:val="000000"/>
                <w:lang w:eastAsia="es-CO"/>
              </w:rPr>
              <w:t>10.000.000</w:t>
            </w:r>
          </w:p>
        </w:tc>
      </w:tr>
      <w:tr w:rsidR="00B32EF1" w:rsidRPr="009C5466" w14:paraId="14049E39" w14:textId="77777777" w:rsidTr="00B32EF1">
        <w:trPr>
          <w:trHeight w:val="1216"/>
        </w:trPr>
        <w:tc>
          <w:tcPr>
            <w:tcW w:w="2905" w:type="dxa"/>
            <w:tcBorders>
              <w:top w:val="nil"/>
              <w:left w:val="single" w:sz="8" w:space="0" w:color="auto"/>
              <w:bottom w:val="single" w:sz="4" w:space="0" w:color="auto"/>
              <w:right w:val="single" w:sz="4" w:space="0" w:color="auto"/>
            </w:tcBorders>
            <w:shd w:val="clear" w:color="000000" w:fill="D9D9D9"/>
            <w:hideMark/>
          </w:tcPr>
          <w:p w14:paraId="68225A6F" w14:textId="6ADED382" w:rsidR="00B32EF1" w:rsidRPr="009C5466" w:rsidRDefault="00B32EF1" w:rsidP="00B32EF1">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 xml:space="preserve">Adquirir   licenciamiento para los equipos y la infraestructura tecnológica para el Instituto Distrital de la Participación y Acción Comunal </w:t>
            </w:r>
          </w:p>
        </w:tc>
        <w:tc>
          <w:tcPr>
            <w:tcW w:w="2340" w:type="dxa"/>
            <w:vMerge/>
            <w:tcBorders>
              <w:top w:val="nil"/>
              <w:left w:val="single" w:sz="4" w:space="0" w:color="auto"/>
              <w:bottom w:val="single" w:sz="8" w:space="0" w:color="000000"/>
              <w:right w:val="single" w:sz="4" w:space="0" w:color="auto"/>
            </w:tcBorders>
            <w:vAlign w:val="center"/>
            <w:hideMark/>
          </w:tcPr>
          <w:p w14:paraId="08F43E5A" w14:textId="77777777" w:rsidR="00B32EF1" w:rsidRPr="009C5466" w:rsidRDefault="00B32EF1" w:rsidP="00B32EF1">
            <w:pPr>
              <w:spacing w:after="0" w:line="240" w:lineRule="auto"/>
              <w:rPr>
                <w:rFonts w:ascii="Arial" w:eastAsia="Times New Roman" w:hAnsi="Arial" w:cs="Arial"/>
                <w:color w:val="000000"/>
                <w:lang w:eastAsia="es-CO"/>
              </w:rPr>
            </w:pPr>
          </w:p>
        </w:tc>
        <w:tc>
          <w:tcPr>
            <w:tcW w:w="2935" w:type="dxa"/>
            <w:tcBorders>
              <w:top w:val="nil"/>
              <w:left w:val="nil"/>
              <w:bottom w:val="single" w:sz="4" w:space="0" w:color="auto"/>
              <w:right w:val="single" w:sz="4" w:space="0" w:color="auto"/>
            </w:tcBorders>
            <w:shd w:val="clear" w:color="000000" w:fill="92D050"/>
            <w:vAlign w:val="center"/>
            <w:hideMark/>
          </w:tcPr>
          <w:p w14:paraId="1D08B6FF" w14:textId="369E88D8" w:rsidR="00B32EF1" w:rsidRPr="009C5466" w:rsidRDefault="00B32EF1" w:rsidP="00B32EF1">
            <w:pPr>
              <w:spacing w:after="0" w:line="240" w:lineRule="auto"/>
              <w:rPr>
                <w:rFonts w:ascii="Arial" w:eastAsia="Times New Roman" w:hAnsi="Arial" w:cs="Arial"/>
                <w:color w:val="000000"/>
                <w:lang w:eastAsia="es-CO"/>
              </w:rPr>
            </w:pPr>
            <w:r w:rsidRPr="009C5466">
              <w:rPr>
                <w:rFonts w:ascii="Arial" w:eastAsia="Times New Roman" w:hAnsi="Arial" w:cs="Arial"/>
                <w:color w:val="000000"/>
                <w:lang w:eastAsia="es-CO"/>
              </w:rPr>
              <w:t xml:space="preserve">Adquirir   licenciamiento para los equipos y la infraestructura tecnológica para el Instituto Distrital de la Participación y Acción Comunal </w:t>
            </w:r>
          </w:p>
        </w:tc>
        <w:tc>
          <w:tcPr>
            <w:tcW w:w="1534" w:type="dxa"/>
            <w:tcBorders>
              <w:top w:val="nil"/>
              <w:left w:val="nil"/>
              <w:bottom w:val="single" w:sz="4" w:space="0" w:color="auto"/>
              <w:right w:val="nil"/>
            </w:tcBorders>
            <w:shd w:val="clear" w:color="000000" w:fill="92D050"/>
            <w:noWrap/>
            <w:vAlign w:val="center"/>
            <w:hideMark/>
          </w:tcPr>
          <w:p w14:paraId="7261263B" w14:textId="77777777" w:rsidR="00B32EF1" w:rsidRPr="009C5466" w:rsidRDefault="00B32EF1" w:rsidP="00B32EF1">
            <w:pPr>
              <w:spacing w:after="0" w:line="240" w:lineRule="auto"/>
              <w:jc w:val="right"/>
              <w:rPr>
                <w:rFonts w:ascii="Arial" w:eastAsia="Times New Roman" w:hAnsi="Arial" w:cs="Arial"/>
                <w:color w:val="000000"/>
                <w:lang w:eastAsia="es-CO"/>
              </w:rPr>
            </w:pPr>
            <w:r w:rsidRPr="009C5466">
              <w:rPr>
                <w:rFonts w:ascii="Arial" w:eastAsia="Times New Roman" w:hAnsi="Arial" w:cs="Arial"/>
                <w:color w:val="000000"/>
                <w:lang w:eastAsia="es-CO"/>
              </w:rPr>
              <w:t>28.905.000</w:t>
            </w:r>
          </w:p>
        </w:tc>
      </w:tr>
      <w:tr w:rsidR="00B32EF1" w:rsidRPr="009C5466" w14:paraId="478B212B" w14:textId="77777777" w:rsidTr="00B32EF1">
        <w:trPr>
          <w:trHeight w:val="730"/>
        </w:trPr>
        <w:tc>
          <w:tcPr>
            <w:tcW w:w="2905" w:type="dxa"/>
            <w:tcBorders>
              <w:top w:val="nil"/>
              <w:left w:val="single" w:sz="8" w:space="0" w:color="auto"/>
              <w:bottom w:val="single" w:sz="4" w:space="0" w:color="auto"/>
              <w:right w:val="single" w:sz="4" w:space="0" w:color="auto"/>
            </w:tcBorders>
            <w:shd w:val="clear" w:color="000000" w:fill="D9D9D9"/>
            <w:vAlign w:val="center"/>
            <w:hideMark/>
          </w:tcPr>
          <w:p w14:paraId="10369CB1" w14:textId="77777777" w:rsidR="00B32EF1" w:rsidRPr="009C5466" w:rsidRDefault="00B32EF1" w:rsidP="00B32EF1">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Renovación de licenciamiento de la infraestructura tecnológica en la nube.</w:t>
            </w:r>
          </w:p>
        </w:tc>
        <w:tc>
          <w:tcPr>
            <w:tcW w:w="2340" w:type="dxa"/>
            <w:vMerge/>
            <w:tcBorders>
              <w:top w:val="nil"/>
              <w:left w:val="single" w:sz="4" w:space="0" w:color="auto"/>
              <w:bottom w:val="single" w:sz="8" w:space="0" w:color="000000"/>
              <w:right w:val="single" w:sz="4" w:space="0" w:color="auto"/>
            </w:tcBorders>
            <w:vAlign w:val="center"/>
            <w:hideMark/>
          </w:tcPr>
          <w:p w14:paraId="1A25FDAE" w14:textId="77777777" w:rsidR="00B32EF1" w:rsidRPr="009C5466" w:rsidRDefault="00B32EF1" w:rsidP="00B32EF1">
            <w:pPr>
              <w:spacing w:after="0" w:line="240" w:lineRule="auto"/>
              <w:rPr>
                <w:rFonts w:ascii="Arial" w:eastAsia="Times New Roman" w:hAnsi="Arial" w:cs="Arial"/>
                <w:color w:val="000000"/>
                <w:lang w:eastAsia="es-CO"/>
              </w:rPr>
            </w:pPr>
          </w:p>
        </w:tc>
        <w:tc>
          <w:tcPr>
            <w:tcW w:w="2935" w:type="dxa"/>
            <w:tcBorders>
              <w:top w:val="nil"/>
              <w:left w:val="nil"/>
              <w:bottom w:val="single" w:sz="4" w:space="0" w:color="auto"/>
              <w:right w:val="single" w:sz="4" w:space="0" w:color="auto"/>
            </w:tcBorders>
            <w:shd w:val="clear" w:color="000000" w:fill="92D050"/>
            <w:vAlign w:val="center"/>
            <w:hideMark/>
          </w:tcPr>
          <w:p w14:paraId="3E81CBB6" w14:textId="77777777" w:rsidR="00B32EF1" w:rsidRPr="009C5466" w:rsidRDefault="00B32EF1" w:rsidP="00B32EF1">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Renovación de licenciamiento de la infraestructura tecnológica en la nube.</w:t>
            </w:r>
          </w:p>
        </w:tc>
        <w:tc>
          <w:tcPr>
            <w:tcW w:w="1534" w:type="dxa"/>
            <w:tcBorders>
              <w:top w:val="nil"/>
              <w:left w:val="nil"/>
              <w:bottom w:val="single" w:sz="4" w:space="0" w:color="auto"/>
              <w:right w:val="nil"/>
            </w:tcBorders>
            <w:shd w:val="clear" w:color="000000" w:fill="92D050"/>
            <w:noWrap/>
            <w:vAlign w:val="center"/>
            <w:hideMark/>
          </w:tcPr>
          <w:p w14:paraId="1470D43F" w14:textId="77777777" w:rsidR="00B32EF1" w:rsidRPr="009C5466" w:rsidRDefault="00B32EF1" w:rsidP="00B32EF1">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171.000.000</w:t>
            </w:r>
          </w:p>
        </w:tc>
      </w:tr>
      <w:tr w:rsidR="00B32EF1" w:rsidRPr="009C5466" w14:paraId="30B18816" w14:textId="77777777" w:rsidTr="00B32EF1">
        <w:trPr>
          <w:trHeight w:val="620"/>
        </w:trPr>
        <w:tc>
          <w:tcPr>
            <w:tcW w:w="2905" w:type="dxa"/>
            <w:tcBorders>
              <w:top w:val="nil"/>
              <w:left w:val="single" w:sz="8" w:space="0" w:color="auto"/>
              <w:bottom w:val="single" w:sz="4" w:space="0" w:color="auto"/>
              <w:right w:val="single" w:sz="4" w:space="0" w:color="auto"/>
            </w:tcBorders>
            <w:shd w:val="clear" w:color="000000" w:fill="D9D9D9"/>
            <w:vAlign w:val="center"/>
            <w:hideMark/>
          </w:tcPr>
          <w:p w14:paraId="3F8455DF" w14:textId="3932B614" w:rsidR="00B32EF1" w:rsidRPr="009C5466" w:rsidRDefault="00B32EF1" w:rsidP="00B32EF1">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 xml:space="preserve">Compra, instalación y configuración de un </w:t>
            </w:r>
            <w:proofErr w:type="spellStart"/>
            <w:r w:rsidRPr="009C5466">
              <w:rPr>
                <w:rFonts w:ascii="Arial" w:eastAsia="Times New Roman" w:hAnsi="Arial" w:cs="Arial"/>
                <w:color w:val="000000"/>
                <w:lang w:eastAsia="es-CO"/>
              </w:rPr>
              <w:t>Blade</w:t>
            </w:r>
            <w:proofErr w:type="spellEnd"/>
            <w:r w:rsidRPr="009C5466">
              <w:rPr>
                <w:rFonts w:ascii="Arial" w:eastAsia="Times New Roman" w:hAnsi="Arial" w:cs="Arial"/>
                <w:color w:val="000000"/>
                <w:lang w:eastAsia="es-CO"/>
              </w:rPr>
              <w:t xml:space="preserve"> con 4 cuchillas, un sistema </w:t>
            </w:r>
            <w:r w:rsidRPr="009C5466">
              <w:rPr>
                <w:rFonts w:ascii="Arial" w:eastAsia="Times New Roman" w:hAnsi="Arial" w:cs="Arial"/>
                <w:color w:val="000000"/>
                <w:lang w:eastAsia="es-CO"/>
              </w:rPr>
              <w:lastRenderedPageBreak/>
              <w:t>de almacenamiento NAS y una biblioteca de cintas para protección de datos.</w:t>
            </w:r>
          </w:p>
        </w:tc>
        <w:tc>
          <w:tcPr>
            <w:tcW w:w="2340" w:type="dxa"/>
            <w:vMerge/>
            <w:tcBorders>
              <w:top w:val="nil"/>
              <w:left w:val="single" w:sz="4" w:space="0" w:color="auto"/>
              <w:bottom w:val="single" w:sz="8" w:space="0" w:color="000000"/>
              <w:right w:val="single" w:sz="4" w:space="0" w:color="auto"/>
            </w:tcBorders>
            <w:vAlign w:val="center"/>
            <w:hideMark/>
          </w:tcPr>
          <w:p w14:paraId="52DF3164" w14:textId="77777777" w:rsidR="00B32EF1" w:rsidRPr="009C5466" w:rsidRDefault="00B32EF1" w:rsidP="00B32EF1">
            <w:pPr>
              <w:spacing w:after="0" w:line="240" w:lineRule="auto"/>
              <w:rPr>
                <w:rFonts w:ascii="Arial" w:eastAsia="Times New Roman" w:hAnsi="Arial" w:cs="Arial"/>
                <w:color w:val="000000"/>
                <w:lang w:eastAsia="es-CO"/>
              </w:rPr>
            </w:pPr>
          </w:p>
        </w:tc>
        <w:tc>
          <w:tcPr>
            <w:tcW w:w="2935" w:type="dxa"/>
            <w:vMerge w:val="restart"/>
            <w:tcBorders>
              <w:top w:val="nil"/>
              <w:left w:val="single" w:sz="4" w:space="0" w:color="auto"/>
              <w:bottom w:val="single" w:sz="8" w:space="0" w:color="000000"/>
              <w:right w:val="single" w:sz="4" w:space="0" w:color="auto"/>
            </w:tcBorders>
            <w:shd w:val="clear" w:color="000000" w:fill="92D050"/>
            <w:vAlign w:val="center"/>
            <w:hideMark/>
          </w:tcPr>
          <w:p w14:paraId="577699F3" w14:textId="77777777" w:rsidR="00B32EF1" w:rsidRPr="009C5466" w:rsidRDefault="00B32EF1" w:rsidP="00B32EF1">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 xml:space="preserve">Adquisición de infraestructura tecnológica para la adecuada </w:t>
            </w:r>
            <w:r w:rsidRPr="009C5466">
              <w:rPr>
                <w:rFonts w:ascii="Arial" w:eastAsia="Times New Roman" w:hAnsi="Arial" w:cs="Arial"/>
                <w:color w:val="000000"/>
                <w:lang w:eastAsia="es-CO"/>
              </w:rPr>
              <w:lastRenderedPageBreak/>
              <w:t>operatividad del Instituto Distrital de la Participación y Acción Comunal.</w:t>
            </w:r>
          </w:p>
        </w:tc>
        <w:tc>
          <w:tcPr>
            <w:tcW w:w="1534" w:type="dxa"/>
            <w:vMerge w:val="restart"/>
            <w:tcBorders>
              <w:top w:val="nil"/>
              <w:left w:val="single" w:sz="4" w:space="0" w:color="auto"/>
              <w:bottom w:val="single" w:sz="8" w:space="0" w:color="000000"/>
              <w:right w:val="nil"/>
            </w:tcBorders>
            <w:shd w:val="clear" w:color="000000" w:fill="92D050"/>
            <w:noWrap/>
            <w:vAlign w:val="center"/>
            <w:hideMark/>
          </w:tcPr>
          <w:p w14:paraId="7BFCEA32" w14:textId="77777777" w:rsidR="00B32EF1" w:rsidRPr="009C5466" w:rsidRDefault="00B32EF1" w:rsidP="00B32EF1">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lastRenderedPageBreak/>
              <w:t>200.000.000</w:t>
            </w:r>
          </w:p>
        </w:tc>
      </w:tr>
      <w:tr w:rsidR="00B32EF1" w:rsidRPr="009C5466" w14:paraId="183F6E22" w14:textId="77777777" w:rsidTr="00B32EF1">
        <w:trPr>
          <w:trHeight w:val="632"/>
        </w:trPr>
        <w:tc>
          <w:tcPr>
            <w:tcW w:w="2905" w:type="dxa"/>
            <w:tcBorders>
              <w:top w:val="nil"/>
              <w:left w:val="single" w:sz="8" w:space="0" w:color="auto"/>
              <w:bottom w:val="single" w:sz="8" w:space="0" w:color="auto"/>
              <w:right w:val="single" w:sz="4" w:space="0" w:color="auto"/>
            </w:tcBorders>
            <w:shd w:val="clear" w:color="000000" w:fill="D9D9D9"/>
            <w:vAlign w:val="center"/>
            <w:hideMark/>
          </w:tcPr>
          <w:p w14:paraId="25BE7AA7" w14:textId="7571B0C4" w:rsidR="00B32EF1" w:rsidRPr="009C5466" w:rsidRDefault="00B32EF1" w:rsidP="00B32EF1">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lastRenderedPageBreak/>
              <w:t>Compra de un módulo de seguridad para servidores, en la nube, sistema SNDBLAST y clientes VPN para las casas de participación.</w:t>
            </w:r>
          </w:p>
        </w:tc>
        <w:tc>
          <w:tcPr>
            <w:tcW w:w="2340" w:type="dxa"/>
            <w:vMerge/>
            <w:tcBorders>
              <w:top w:val="nil"/>
              <w:left w:val="single" w:sz="4" w:space="0" w:color="auto"/>
              <w:bottom w:val="single" w:sz="8" w:space="0" w:color="000000"/>
              <w:right w:val="single" w:sz="4" w:space="0" w:color="auto"/>
            </w:tcBorders>
            <w:vAlign w:val="center"/>
            <w:hideMark/>
          </w:tcPr>
          <w:p w14:paraId="17741729" w14:textId="77777777" w:rsidR="00B32EF1" w:rsidRPr="009C5466" w:rsidRDefault="00B32EF1" w:rsidP="00B32EF1">
            <w:pPr>
              <w:spacing w:after="0" w:line="240" w:lineRule="auto"/>
              <w:rPr>
                <w:rFonts w:ascii="Arial" w:eastAsia="Times New Roman" w:hAnsi="Arial" w:cs="Arial"/>
                <w:color w:val="000000"/>
                <w:lang w:eastAsia="es-CO"/>
              </w:rPr>
            </w:pPr>
          </w:p>
        </w:tc>
        <w:tc>
          <w:tcPr>
            <w:tcW w:w="2935" w:type="dxa"/>
            <w:vMerge/>
            <w:tcBorders>
              <w:top w:val="nil"/>
              <w:left w:val="single" w:sz="4" w:space="0" w:color="auto"/>
              <w:bottom w:val="single" w:sz="8" w:space="0" w:color="000000"/>
              <w:right w:val="single" w:sz="4" w:space="0" w:color="auto"/>
            </w:tcBorders>
            <w:vAlign w:val="center"/>
            <w:hideMark/>
          </w:tcPr>
          <w:p w14:paraId="5BA9461A" w14:textId="77777777" w:rsidR="00B32EF1" w:rsidRPr="009C5466" w:rsidRDefault="00B32EF1" w:rsidP="00B32EF1">
            <w:pPr>
              <w:spacing w:after="0" w:line="240" w:lineRule="auto"/>
              <w:rPr>
                <w:rFonts w:ascii="Arial" w:eastAsia="Times New Roman" w:hAnsi="Arial" w:cs="Arial"/>
                <w:color w:val="000000"/>
                <w:lang w:eastAsia="es-CO"/>
              </w:rPr>
            </w:pPr>
          </w:p>
        </w:tc>
        <w:tc>
          <w:tcPr>
            <w:tcW w:w="1534" w:type="dxa"/>
            <w:vMerge/>
            <w:tcBorders>
              <w:top w:val="nil"/>
              <w:left w:val="single" w:sz="4" w:space="0" w:color="auto"/>
              <w:bottom w:val="single" w:sz="8" w:space="0" w:color="000000"/>
              <w:right w:val="nil"/>
            </w:tcBorders>
            <w:vAlign w:val="center"/>
            <w:hideMark/>
          </w:tcPr>
          <w:p w14:paraId="07F334DB" w14:textId="77777777" w:rsidR="00B32EF1" w:rsidRPr="009C5466" w:rsidRDefault="00B32EF1" w:rsidP="00B32EF1">
            <w:pPr>
              <w:spacing w:after="0" w:line="240" w:lineRule="auto"/>
              <w:rPr>
                <w:rFonts w:ascii="Arial" w:eastAsia="Times New Roman" w:hAnsi="Arial" w:cs="Arial"/>
                <w:color w:val="000000"/>
                <w:lang w:eastAsia="es-CO"/>
              </w:rPr>
            </w:pPr>
          </w:p>
        </w:tc>
      </w:tr>
      <w:tr w:rsidR="00B32EF1" w:rsidRPr="009C5466" w14:paraId="497A93F9" w14:textId="77777777" w:rsidTr="00B32EF1">
        <w:trPr>
          <w:trHeight w:val="303"/>
        </w:trPr>
        <w:tc>
          <w:tcPr>
            <w:tcW w:w="2905" w:type="dxa"/>
            <w:tcBorders>
              <w:top w:val="nil"/>
              <w:left w:val="nil"/>
              <w:bottom w:val="nil"/>
              <w:right w:val="nil"/>
            </w:tcBorders>
            <w:shd w:val="clear" w:color="auto" w:fill="auto"/>
            <w:noWrap/>
            <w:vAlign w:val="bottom"/>
            <w:hideMark/>
          </w:tcPr>
          <w:p w14:paraId="5470C725" w14:textId="77777777" w:rsidR="00B32EF1" w:rsidRPr="009C5466" w:rsidRDefault="00B32EF1" w:rsidP="00B32EF1">
            <w:pPr>
              <w:spacing w:after="0" w:line="240" w:lineRule="auto"/>
              <w:jc w:val="both"/>
              <w:rPr>
                <w:rFonts w:ascii="Arial" w:eastAsia="Times New Roman" w:hAnsi="Arial" w:cs="Arial"/>
                <w:color w:val="000000"/>
                <w:lang w:eastAsia="es-CO"/>
              </w:rPr>
            </w:pPr>
          </w:p>
        </w:tc>
        <w:tc>
          <w:tcPr>
            <w:tcW w:w="2340" w:type="dxa"/>
            <w:tcBorders>
              <w:top w:val="nil"/>
              <w:left w:val="nil"/>
              <w:bottom w:val="nil"/>
              <w:right w:val="nil"/>
            </w:tcBorders>
            <w:shd w:val="clear" w:color="auto" w:fill="auto"/>
            <w:noWrap/>
            <w:vAlign w:val="bottom"/>
            <w:hideMark/>
          </w:tcPr>
          <w:p w14:paraId="0594CA82" w14:textId="77777777" w:rsidR="00B32EF1" w:rsidRPr="009C5466" w:rsidRDefault="00B32EF1" w:rsidP="00B32EF1">
            <w:pPr>
              <w:spacing w:after="0" w:line="240" w:lineRule="auto"/>
              <w:rPr>
                <w:rFonts w:ascii="Arial" w:eastAsia="Times New Roman" w:hAnsi="Arial" w:cs="Arial"/>
                <w:lang w:eastAsia="es-CO"/>
              </w:rPr>
            </w:pPr>
          </w:p>
        </w:tc>
        <w:tc>
          <w:tcPr>
            <w:tcW w:w="2935" w:type="dxa"/>
            <w:tcBorders>
              <w:top w:val="nil"/>
              <w:left w:val="nil"/>
              <w:bottom w:val="nil"/>
              <w:right w:val="nil"/>
            </w:tcBorders>
            <w:shd w:val="clear" w:color="auto" w:fill="auto"/>
            <w:noWrap/>
            <w:vAlign w:val="bottom"/>
            <w:hideMark/>
          </w:tcPr>
          <w:p w14:paraId="38299E91" w14:textId="77777777" w:rsidR="00B32EF1" w:rsidRPr="009C5466" w:rsidRDefault="00B32EF1" w:rsidP="00B32EF1">
            <w:pPr>
              <w:spacing w:after="0" w:line="240" w:lineRule="auto"/>
              <w:rPr>
                <w:rFonts w:ascii="Arial" w:eastAsia="Times New Roman" w:hAnsi="Arial" w:cs="Arial"/>
                <w:lang w:eastAsia="es-CO"/>
              </w:rPr>
            </w:pPr>
          </w:p>
        </w:tc>
        <w:tc>
          <w:tcPr>
            <w:tcW w:w="1534" w:type="dxa"/>
            <w:tcBorders>
              <w:top w:val="nil"/>
              <w:left w:val="single" w:sz="4" w:space="0" w:color="auto"/>
              <w:bottom w:val="single" w:sz="4" w:space="0" w:color="auto"/>
              <w:right w:val="single" w:sz="4" w:space="0" w:color="auto"/>
            </w:tcBorders>
            <w:shd w:val="clear" w:color="auto" w:fill="auto"/>
            <w:noWrap/>
            <w:vAlign w:val="bottom"/>
            <w:hideMark/>
          </w:tcPr>
          <w:p w14:paraId="2FB4E323" w14:textId="77777777" w:rsidR="00B32EF1" w:rsidRPr="009C5466" w:rsidRDefault="00B32EF1" w:rsidP="00B32EF1">
            <w:pPr>
              <w:spacing w:after="0" w:line="240" w:lineRule="auto"/>
              <w:jc w:val="right"/>
              <w:rPr>
                <w:rFonts w:ascii="Arial" w:eastAsia="Times New Roman" w:hAnsi="Arial" w:cs="Arial"/>
                <w:b/>
                <w:bCs/>
                <w:color w:val="C00000"/>
                <w:lang w:eastAsia="es-CO"/>
              </w:rPr>
            </w:pPr>
            <w:r w:rsidRPr="009C5466">
              <w:rPr>
                <w:rFonts w:ascii="Arial" w:eastAsia="Times New Roman" w:hAnsi="Arial" w:cs="Arial"/>
                <w:b/>
                <w:bCs/>
                <w:color w:val="C00000"/>
                <w:lang w:eastAsia="es-CO"/>
              </w:rPr>
              <w:t>416.405.000</w:t>
            </w:r>
          </w:p>
        </w:tc>
      </w:tr>
    </w:tbl>
    <w:p w14:paraId="30A6C290" w14:textId="77777777" w:rsidR="00791E77" w:rsidRPr="009C5466" w:rsidRDefault="00791E77" w:rsidP="00791E77">
      <w:pPr>
        <w:spacing w:after="0" w:line="240" w:lineRule="auto"/>
        <w:jc w:val="both"/>
        <w:rPr>
          <w:rFonts w:ascii="Arial" w:hAnsi="Arial" w:cs="Arial"/>
          <w:b/>
          <w:color w:val="365F91" w:themeColor="accent1" w:themeShade="BF"/>
        </w:rPr>
      </w:pPr>
    </w:p>
    <w:p w14:paraId="24F250FF" w14:textId="77777777" w:rsidR="003B2B22" w:rsidRPr="009C5466" w:rsidRDefault="003B2B22" w:rsidP="003B2B22">
      <w:pPr>
        <w:spacing w:after="0" w:line="240" w:lineRule="auto"/>
        <w:jc w:val="both"/>
        <w:rPr>
          <w:rFonts w:ascii="Arial" w:hAnsi="Arial" w:cs="Arial"/>
          <w:b/>
          <w:color w:val="365F91" w:themeColor="accent1" w:themeShade="BF"/>
        </w:rPr>
      </w:pPr>
    </w:p>
    <w:p w14:paraId="22AB5B90" w14:textId="77777777" w:rsidR="003B2B22" w:rsidRPr="009C5466" w:rsidRDefault="003B2B22" w:rsidP="003B2B22">
      <w:pPr>
        <w:spacing w:after="0" w:line="240" w:lineRule="auto"/>
        <w:jc w:val="both"/>
        <w:rPr>
          <w:rFonts w:ascii="Arial" w:hAnsi="Arial" w:cs="Arial"/>
          <w:b/>
          <w:color w:val="365F91" w:themeColor="accent1" w:themeShade="BF"/>
        </w:rPr>
      </w:pPr>
    </w:p>
    <w:p w14:paraId="22E4682C" w14:textId="3D68C7EC" w:rsidR="003B2B22" w:rsidRPr="009C5466" w:rsidRDefault="003B2B22" w:rsidP="00514CD4">
      <w:pPr>
        <w:pStyle w:val="Ttulo2"/>
        <w:numPr>
          <w:ilvl w:val="2"/>
          <w:numId w:val="35"/>
        </w:numPr>
        <w:ind w:left="2127" w:hanging="1407"/>
        <w:rPr>
          <w:rFonts w:ascii="Arial" w:hAnsi="Arial" w:cs="Arial"/>
          <w:b w:val="0"/>
          <w:sz w:val="22"/>
          <w:szCs w:val="22"/>
        </w:rPr>
      </w:pPr>
      <w:bookmarkStart w:id="58" w:name="_Toc27126921"/>
      <w:r w:rsidRPr="009C5466">
        <w:rPr>
          <w:rFonts w:ascii="Arial" w:hAnsi="Arial" w:cs="Arial"/>
          <w:sz w:val="22"/>
          <w:szCs w:val="22"/>
        </w:rPr>
        <w:t>Plan Proyecto de Inversión</w:t>
      </w:r>
      <w:r w:rsidR="007E57FF" w:rsidRPr="009C5466">
        <w:rPr>
          <w:rFonts w:ascii="Arial" w:hAnsi="Arial" w:cs="Arial"/>
          <w:sz w:val="22"/>
          <w:szCs w:val="22"/>
        </w:rPr>
        <w:t xml:space="preserve"> 2020.</w:t>
      </w:r>
      <w:bookmarkEnd w:id="58"/>
    </w:p>
    <w:p w14:paraId="77CA6D71" w14:textId="77777777" w:rsidR="007E57FF" w:rsidRPr="009C5466" w:rsidRDefault="007E57FF" w:rsidP="007E57FF">
      <w:pPr>
        <w:pStyle w:val="Prrafodelista"/>
        <w:spacing w:after="0" w:line="240" w:lineRule="auto"/>
        <w:ind w:left="1134"/>
        <w:jc w:val="both"/>
        <w:rPr>
          <w:rFonts w:ascii="Arial" w:hAnsi="Arial" w:cs="Arial"/>
          <w:b/>
          <w:color w:val="365F91" w:themeColor="accent1" w:themeShade="BF"/>
        </w:rPr>
      </w:pPr>
    </w:p>
    <w:tbl>
      <w:tblPr>
        <w:tblW w:w="9102" w:type="dxa"/>
        <w:tblCellMar>
          <w:left w:w="70" w:type="dxa"/>
          <w:right w:w="70" w:type="dxa"/>
        </w:tblCellMar>
        <w:tblLook w:val="04A0" w:firstRow="1" w:lastRow="0" w:firstColumn="1" w:lastColumn="0" w:noHBand="0" w:noVBand="1"/>
      </w:tblPr>
      <w:tblGrid>
        <w:gridCol w:w="2436"/>
        <w:gridCol w:w="1795"/>
        <w:gridCol w:w="3051"/>
        <w:gridCol w:w="1820"/>
      </w:tblGrid>
      <w:tr w:rsidR="007E57FF" w:rsidRPr="009C5466" w14:paraId="17307171" w14:textId="77777777" w:rsidTr="007E57FF">
        <w:trPr>
          <w:trHeight w:val="743"/>
        </w:trPr>
        <w:tc>
          <w:tcPr>
            <w:tcW w:w="2436" w:type="dxa"/>
            <w:tcBorders>
              <w:top w:val="single" w:sz="4" w:space="0" w:color="auto"/>
              <w:left w:val="single" w:sz="4" w:space="0" w:color="auto"/>
              <w:bottom w:val="single" w:sz="4" w:space="0" w:color="auto"/>
              <w:right w:val="single" w:sz="4" w:space="0" w:color="auto"/>
            </w:tcBorders>
            <w:shd w:val="clear" w:color="000000" w:fill="DBDBDB"/>
            <w:vAlign w:val="center"/>
            <w:hideMark/>
          </w:tcPr>
          <w:p w14:paraId="1A9640D7" w14:textId="77777777" w:rsidR="007E57FF" w:rsidRPr="009C5466" w:rsidRDefault="007E57FF" w:rsidP="007E57FF">
            <w:pPr>
              <w:spacing w:after="0" w:line="240" w:lineRule="auto"/>
              <w:jc w:val="center"/>
              <w:rPr>
                <w:rFonts w:ascii="Arial" w:eastAsia="Times New Roman" w:hAnsi="Arial" w:cs="Arial"/>
                <w:b/>
                <w:bCs/>
                <w:lang w:eastAsia="es-CO"/>
              </w:rPr>
            </w:pPr>
            <w:r w:rsidRPr="009C5466">
              <w:rPr>
                <w:rFonts w:ascii="Arial" w:eastAsia="Times New Roman" w:hAnsi="Arial" w:cs="Arial"/>
                <w:b/>
                <w:bCs/>
                <w:lang w:eastAsia="es-CO"/>
              </w:rPr>
              <w:t>PROYECTO DE INVERSIÓN (PI) IDPAC</w:t>
            </w:r>
          </w:p>
        </w:tc>
        <w:tc>
          <w:tcPr>
            <w:tcW w:w="1795" w:type="dxa"/>
            <w:tcBorders>
              <w:top w:val="single" w:sz="4" w:space="0" w:color="auto"/>
              <w:left w:val="nil"/>
              <w:bottom w:val="single" w:sz="4" w:space="0" w:color="auto"/>
              <w:right w:val="single" w:sz="4" w:space="0" w:color="auto"/>
            </w:tcBorders>
            <w:shd w:val="clear" w:color="000000" w:fill="DBDBDB"/>
            <w:vAlign w:val="center"/>
            <w:hideMark/>
          </w:tcPr>
          <w:p w14:paraId="114244AF" w14:textId="77777777" w:rsidR="007E57FF" w:rsidRPr="009C5466" w:rsidRDefault="007E57FF" w:rsidP="007E57FF">
            <w:pPr>
              <w:spacing w:after="0" w:line="240" w:lineRule="auto"/>
              <w:jc w:val="center"/>
              <w:rPr>
                <w:rFonts w:ascii="Arial" w:eastAsia="Times New Roman" w:hAnsi="Arial" w:cs="Arial"/>
                <w:b/>
                <w:bCs/>
                <w:lang w:eastAsia="es-CO"/>
              </w:rPr>
            </w:pPr>
            <w:r w:rsidRPr="009C5466">
              <w:rPr>
                <w:rFonts w:ascii="Arial" w:eastAsia="Times New Roman" w:hAnsi="Arial" w:cs="Arial"/>
                <w:b/>
                <w:bCs/>
                <w:lang w:eastAsia="es-CO"/>
              </w:rPr>
              <w:br/>
              <w:t>METAS PI IDPAC</w:t>
            </w:r>
          </w:p>
        </w:tc>
        <w:tc>
          <w:tcPr>
            <w:tcW w:w="3051" w:type="dxa"/>
            <w:tcBorders>
              <w:top w:val="single" w:sz="4" w:space="0" w:color="auto"/>
              <w:left w:val="nil"/>
              <w:bottom w:val="single" w:sz="4" w:space="0" w:color="auto"/>
              <w:right w:val="single" w:sz="4" w:space="0" w:color="auto"/>
            </w:tcBorders>
            <w:shd w:val="clear" w:color="000000" w:fill="DBDBDB"/>
            <w:vAlign w:val="center"/>
            <w:hideMark/>
          </w:tcPr>
          <w:p w14:paraId="3651B97A" w14:textId="77777777" w:rsidR="007E57FF" w:rsidRPr="009C5466" w:rsidRDefault="007E57FF" w:rsidP="007E57FF">
            <w:pPr>
              <w:spacing w:after="0" w:line="240" w:lineRule="auto"/>
              <w:jc w:val="center"/>
              <w:rPr>
                <w:rFonts w:ascii="Arial" w:eastAsia="Times New Roman" w:hAnsi="Arial" w:cs="Arial"/>
                <w:b/>
                <w:bCs/>
                <w:lang w:eastAsia="es-CO"/>
              </w:rPr>
            </w:pPr>
            <w:r w:rsidRPr="009C5466">
              <w:rPr>
                <w:rFonts w:ascii="Arial" w:eastAsia="Times New Roman" w:hAnsi="Arial" w:cs="Arial"/>
                <w:b/>
                <w:bCs/>
                <w:lang w:eastAsia="es-CO"/>
              </w:rPr>
              <w:t>OBJETOS CONTRACTUALES PARA CUMPLIR CON LAS ACTIVIDADES (ACT.) METAS PI IDPAC 2019</w:t>
            </w:r>
          </w:p>
        </w:tc>
        <w:tc>
          <w:tcPr>
            <w:tcW w:w="1820" w:type="dxa"/>
            <w:tcBorders>
              <w:top w:val="single" w:sz="4" w:space="0" w:color="auto"/>
              <w:left w:val="nil"/>
              <w:bottom w:val="single" w:sz="4" w:space="0" w:color="auto"/>
              <w:right w:val="single" w:sz="4" w:space="0" w:color="auto"/>
            </w:tcBorders>
            <w:shd w:val="clear" w:color="000000" w:fill="DBDBDB"/>
            <w:vAlign w:val="center"/>
            <w:hideMark/>
          </w:tcPr>
          <w:p w14:paraId="7845573B" w14:textId="77777777" w:rsidR="007E57FF" w:rsidRPr="009C5466" w:rsidRDefault="007E57FF" w:rsidP="007E57FF">
            <w:pPr>
              <w:spacing w:after="0" w:line="240" w:lineRule="auto"/>
              <w:jc w:val="center"/>
              <w:rPr>
                <w:rFonts w:ascii="Arial" w:eastAsia="Times New Roman" w:hAnsi="Arial" w:cs="Arial"/>
                <w:b/>
                <w:bCs/>
                <w:lang w:eastAsia="es-CO"/>
              </w:rPr>
            </w:pPr>
            <w:r w:rsidRPr="009C5466">
              <w:rPr>
                <w:rFonts w:ascii="Arial" w:eastAsia="Times New Roman" w:hAnsi="Arial" w:cs="Arial"/>
                <w:b/>
                <w:bCs/>
                <w:lang w:eastAsia="es-CO"/>
              </w:rPr>
              <w:t>COSTOS ANUALES ($)</w:t>
            </w:r>
          </w:p>
        </w:tc>
      </w:tr>
      <w:tr w:rsidR="007E57FF" w:rsidRPr="009C5466" w14:paraId="376C72C6" w14:textId="77777777" w:rsidTr="007E57FF">
        <w:trPr>
          <w:trHeight w:val="743"/>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387CAB08"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BA277A"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2 - Adecuar en el 100% las redes y hardware de acuerdo con las necesidades del IDPAC</w:t>
            </w:r>
          </w:p>
        </w:tc>
        <w:tc>
          <w:tcPr>
            <w:tcW w:w="3051" w:type="dxa"/>
            <w:tcBorders>
              <w:top w:val="nil"/>
              <w:left w:val="nil"/>
              <w:bottom w:val="single" w:sz="4" w:space="0" w:color="auto"/>
              <w:right w:val="single" w:sz="4" w:space="0" w:color="auto"/>
            </w:tcBorders>
            <w:shd w:val="clear" w:color="000000" w:fill="FFFF00"/>
            <w:vAlign w:val="center"/>
            <w:hideMark/>
          </w:tcPr>
          <w:p w14:paraId="7D89376D" w14:textId="77777777" w:rsidR="007E57FF" w:rsidRPr="009C5466" w:rsidRDefault="007E57FF" w:rsidP="007E57FF">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 xml:space="preserve">Compra, Instalación y configuración  de </w:t>
            </w:r>
            <w:proofErr w:type="gramStart"/>
            <w:r w:rsidRPr="009C5466">
              <w:rPr>
                <w:rFonts w:ascii="Arial" w:eastAsia="Times New Roman" w:hAnsi="Arial" w:cs="Arial"/>
                <w:color w:val="000000"/>
                <w:lang w:eastAsia="es-CO"/>
              </w:rPr>
              <w:t>dos(</w:t>
            </w:r>
            <w:proofErr w:type="gramEnd"/>
            <w:r w:rsidRPr="009C5466">
              <w:rPr>
                <w:rFonts w:ascii="Arial" w:eastAsia="Times New Roman" w:hAnsi="Arial" w:cs="Arial"/>
                <w:color w:val="000000"/>
                <w:lang w:eastAsia="es-CO"/>
              </w:rPr>
              <w:t xml:space="preserve">2)  UPS de 30 KVA para la sede B edifico asuntos comunales, archivo, </w:t>
            </w:r>
            <w:proofErr w:type="spellStart"/>
            <w:r w:rsidRPr="009C5466">
              <w:rPr>
                <w:rFonts w:ascii="Arial" w:eastAsia="Times New Roman" w:hAnsi="Arial" w:cs="Arial"/>
                <w:color w:val="000000"/>
                <w:lang w:eastAsia="es-CO"/>
              </w:rPr>
              <w:t>container</w:t>
            </w:r>
            <w:proofErr w:type="spellEnd"/>
            <w:r w:rsidRPr="009C5466">
              <w:rPr>
                <w:rFonts w:ascii="Arial" w:eastAsia="Times New Roman" w:hAnsi="Arial" w:cs="Arial"/>
                <w:color w:val="000000"/>
                <w:lang w:eastAsia="es-CO"/>
              </w:rPr>
              <w:t xml:space="preserve">  y almacén.</w:t>
            </w:r>
          </w:p>
        </w:tc>
        <w:tc>
          <w:tcPr>
            <w:tcW w:w="1820" w:type="dxa"/>
            <w:tcBorders>
              <w:top w:val="nil"/>
              <w:left w:val="nil"/>
              <w:bottom w:val="single" w:sz="4" w:space="0" w:color="auto"/>
              <w:right w:val="single" w:sz="4" w:space="0" w:color="auto"/>
            </w:tcBorders>
            <w:shd w:val="clear" w:color="000000" w:fill="FFFFFF"/>
            <w:vAlign w:val="center"/>
            <w:hideMark/>
          </w:tcPr>
          <w:p w14:paraId="14205513"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43.000.000</w:t>
            </w:r>
          </w:p>
        </w:tc>
      </w:tr>
      <w:tr w:rsidR="007E57FF" w:rsidRPr="009C5466" w14:paraId="22C14512" w14:textId="77777777" w:rsidTr="007E57FF">
        <w:trPr>
          <w:trHeight w:val="495"/>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567BEA99"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6AE3D329"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FFFF00"/>
            <w:vAlign w:val="center"/>
            <w:hideMark/>
          </w:tcPr>
          <w:p w14:paraId="4128B518" w14:textId="77777777" w:rsidR="007E57FF" w:rsidRPr="009C5466" w:rsidRDefault="007E57FF" w:rsidP="007E57FF">
            <w:pPr>
              <w:spacing w:after="0" w:line="240" w:lineRule="auto"/>
              <w:jc w:val="both"/>
              <w:rPr>
                <w:rFonts w:ascii="Arial" w:eastAsia="Times New Roman" w:hAnsi="Arial" w:cs="Arial"/>
                <w:lang w:eastAsia="es-CO"/>
              </w:rPr>
            </w:pPr>
            <w:proofErr w:type="spellStart"/>
            <w:r w:rsidRPr="009C5466">
              <w:rPr>
                <w:rFonts w:ascii="Arial" w:eastAsia="Times New Roman" w:hAnsi="Arial" w:cs="Arial"/>
                <w:lang w:eastAsia="es-CO"/>
              </w:rPr>
              <w:t>Mibracion</w:t>
            </w:r>
            <w:proofErr w:type="spellEnd"/>
            <w:r w:rsidRPr="009C5466">
              <w:rPr>
                <w:rFonts w:ascii="Arial" w:eastAsia="Times New Roman" w:hAnsi="Arial" w:cs="Arial"/>
                <w:lang w:eastAsia="es-CO"/>
              </w:rPr>
              <w:t xml:space="preserve"> de servidores de base de datos y de aplicaciones </w:t>
            </w:r>
            <w:proofErr w:type="spellStart"/>
            <w:r w:rsidRPr="009C5466">
              <w:rPr>
                <w:rFonts w:ascii="Arial" w:eastAsia="Times New Roman" w:hAnsi="Arial" w:cs="Arial"/>
                <w:lang w:eastAsia="es-CO"/>
              </w:rPr>
              <w:t>oracle</w:t>
            </w:r>
            <w:proofErr w:type="spellEnd"/>
            <w:r w:rsidRPr="009C5466">
              <w:rPr>
                <w:rFonts w:ascii="Arial" w:eastAsia="Times New Roman" w:hAnsi="Arial" w:cs="Arial"/>
                <w:lang w:eastAsia="es-CO"/>
              </w:rPr>
              <w:t xml:space="preserve"> a la nueva plataforma del IDPAC.</w:t>
            </w:r>
          </w:p>
        </w:tc>
        <w:tc>
          <w:tcPr>
            <w:tcW w:w="1820" w:type="dxa"/>
            <w:tcBorders>
              <w:top w:val="nil"/>
              <w:left w:val="nil"/>
              <w:bottom w:val="single" w:sz="4" w:space="0" w:color="auto"/>
              <w:right w:val="single" w:sz="4" w:space="0" w:color="auto"/>
            </w:tcBorders>
            <w:shd w:val="clear" w:color="000000" w:fill="FFFFFF"/>
            <w:vAlign w:val="center"/>
            <w:hideMark/>
          </w:tcPr>
          <w:p w14:paraId="51B83475"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50.000.000</w:t>
            </w:r>
          </w:p>
        </w:tc>
      </w:tr>
      <w:tr w:rsidR="007E57FF" w:rsidRPr="009C5466" w14:paraId="52F84310" w14:textId="77777777" w:rsidTr="007E57FF">
        <w:trPr>
          <w:trHeight w:val="991"/>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6B8391D6"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317EB7D4"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FFFF00"/>
            <w:vAlign w:val="center"/>
            <w:hideMark/>
          </w:tcPr>
          <w:p w14:paraId="655F07DF" w14:textId="77777777" w:rsidR="007E57FF" w:rsidRPr="009C5466" w:rsidRDefault="007E57FF" w:rsidP="007E57FF">
            <w:pPr>
              <w:spacing w:after="0" w:line="240" w:lineRule="auto"/>
              <w:jc w:val="both"/>
              <w:rPr>
                <w:rFonts w:ascii="Arial" w:eastAsia="Times New Roman" w:hAnsi="Arial" w:cs="Arial"/>
                <w:lang w:eastAsia="es-CO"/>
              </w:rPr>
            </w:pPr>
            <w:r w:rsidRPr="009C5466">
              <w:rPr>
                <w:rFonts w:ascii="Arial" w:eastAsia="Times New Roman" w:hAnsi="Arial" w:cs="Arial"/>
                <w:lang w:eastAsia="es-CO"/>
              </w:rPr>
              <w:t xml:space="preserve">Migración del correo electrónico a un servidor en el centro de </w:t>
            </w:r>
            <w:proofErr w:type="spellStart"/>
            <w:r w:rsidRPr="009C5466">
              <w:rPr>
                <w:rFonts w:ascii="Arial" w:eastAsia="Times New Roman" w:hAnsi="Arial" w:cs="Arial"/>
                <w:lang w:eastAsia="es-CO"/>
              </w:rPr>
              <w:t>computo</w:t>
            </w:r>
            <w:proofErr w:type="spellEnd"/>
            <w:r w:rsidRPr="009C5466">
              <w:rPr>
                <w:rFonts w:ascii="Arial" w:eastAsia="Times New Roman" w:hAnsi="Arial" w:cs="Arial"/>
                <w:lang w:eastAsia="es-CO"/>
              </w:rPr>
              <w:t xml:space="preserve"> del IDPAC sede A y compra e licenciamiento Exchange Server , licencias cliente Cal y office profesional</w:t>
            </w:r>
          </w:p>
        </w:tc>
        <w:tc>
          <w:tcPr>
            <w:tcW w:w="1820" w:type="dxa"/>
            <w:tcBorders>
              <w:top w:val="nil"/>
              <w:left w:val="nil"/>
              <w:bottom w:val="single" w:sz="4" w:space="0" w:color="auto"/>
              <w:right w:val="single" w:sz="4" w:space="0" w:color="auto"/>
            </w:tcBorders>
            <w:shd w:val="clear" w:color="000000" w:fill="FFFFFF"/>
            <w:vAlign w:val="center"/>
            <w:hideMark/>
          </w:tcPr>
          <w:p w14:paraId="09BDD746"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350.000.000</w:t>
            </w:r>
          </w:p>
        </w:tc>
      </w:tr>
      <w:tr w:rsidR="007E57FF" w:rsidRPr="009C5466" w14:paraId="2585C3D4" w14:textId="77777777" w:rsidTr="007E57FF">
        <w:trPr>
          <w:trHeight w:val="495"/>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1931A437"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20759EEF"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FFFF00"/>
            <w:vAlign w:val="center"/>
            <w:hideMark/>
          </w:tcPr>
          <w:p w14:paraId="5B5EFF34" w14:textId="77777777" w:rsidR="007E57FF" w:rsidRPr="009C5466" w:rsidRDefault="007E57FF" w:rsidP="007E57FF">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Compra de dos servidores  para la sede B (Actualizar los existentes) del IDPAC.</w:t>
            </w:r>
          </w:p>
        </w:tc>
        <w:tc>
          <w:tcPr>
            <w:tcW w:w="1820" w:type="dxa"/>
            <w:tcBorders>
              <w:top w:val="nil"/>
              <w:left w:val="nil"/>
              <w:bottom w:val="single" w:sz="4" w:space="0" w:color="auto"/>
              <w:right w:val="single" w:sz="4" w:space="0" w:color="auto"/>
            </w:tcBorders>
            <w:shd w:val="clear" w:color="000000" w:fill="FFFFFF"/>
            <w:vAlign w:val="center"/>
            <w:hideMark/>
          </w:tcPr>
          <w:p w14:paraId="66715990"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75.000.000</w:t>
            </w:r>
          </w:p>
        </w:tc>
      </w:tr>
      <w:tr w:rsidR="007E57FF" w:rsidRPr="009C5466" w14:paraId="6C9C9E44" w14:textId="77777777" w:rsidTr="007E57FF">
        <w:trPr>
          <w:trHeight w:val="743"/>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17B65FAE"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4A814A83"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FFFF00"/>
            <w:vAlign w:val="center"/>
            <w:hideMark/>
          </w:tcPr>
          <w:p w14:paraId="5D14552F" w14:textId="77777777" w:rsidR="007E57FF" w:rsidRPr="009C5466" w:rsidRDefault="007E57FF" w:rsidP="007E57FF">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 xml:space="preserve">Compra, configuración y puesta en funcionamiento de un software de monitoreo  y </w:t>
            </w:r>
            <w:proofErr w:type="spellStart"/>
            <w:r w:rsidRPr="009C5466">
              <w:rPr>
                <w:rFonts w:ascii="Arial" w:eastAsia="Times New Roman" w:hAnsi="Arial" w:cs="Arial"/>
                <w:color w:val="000000"/>
                <w:lang w:eastAsia="es-CO"/>
              </w:rPr>
              <w:t>administracion</w:t>
            </w:r>
            <w:proofErr w:type="spellEnd"/>
            <w:r w:rsidRPr="009C5466">
              <w:rPr>
                <w:rFonts w:ascii="Arial" w:eastAsia="Times New Roman" w:hAnsi="Arial" w:cs="Arial"/>
                <w:color w:val="000000"/>
                <w:lang w:eastAsia="es-CO"/>
              </w:rPr>
              <w:t xml:space="preserve"> de red y canales de comunicación.</w:t>
            </w:r>
          </w:p>
        </w:tc>
        <w:tc>
          <w:tcPr>
            <w:tcW w:w="1820" w:type="dxa"/>
            <w:tcBorders>
              <w:top w:val="nil"/>
              <w:left w:val="nil"/>
              <w:bottom w:val="single" w:sz="4" w:space="0" w:color="auto"/>
              <w:right w:val="single" w:sz="4" w:space="0" w:color="auto"/>
            </w:tcBorders>
            <w:shd w:val="clear" w:color="000000" w:fill="FFFFFF"/>
            <w:vAlign w:val="center"/>
            <w:hideMark/>
          </w:tcPr>
          <w:p w14:paraId="7014E4DB"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90.000.000</w:t>
            </w:r>
          </w:p>
        </w:tc>
      </w:tr>
      <w:tr w:rsidR="007E57FF" w:rsidRPr="009C5466" w14:paraId="63A1A375" w14:textId="77777777" w:rsidTr="007E57FF">
        <w:trPr>
          <w:trHeight w:val="2331"/>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4F708885"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lastRenderedPageBreak/>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2B322CDC"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FFFF00"/>
            <w:hideMark/>
          </w:tcPr>
          <w:p w14:paraId="3EEFC5E5" w14:textId="77777777" w:rsidR="007E57FF" w:rsidRPr="009C5466" w:rsidRDefault="007E57FF" w:rsidP="007E57FF">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 xml:space="preserve">Adquirir, actualizar y mantener el licenciamiento de administración de software de virtualización,  sistema operativo Windows server y sistema de diseño para comunicaciones y las demás requeridas para el manejo administración y normal funcionamiento de la  infraestructura  tecnológica para el Instituto Distrital de la Participación y Acción Comunal </w:t>
            </w:r>
          </w:p>
        </w:tc>
        <w:tc>
          <w:tcPr>
            <w:tcW w:w="1820" w:type="dxa"/>
            <w:tcBorders>
              <w:top w:val="nil"/>
              <w:left w:val="nil"/>
              <w:bottom w:val="single" w:sz="4" w:space="0" w:color="auto"/>
              <w:right w:val="single" w:sz="4" w:space="0" w:color="auto"/>
            </w:tcBorders>
            <w:shd w:val="clear" w:color="000000" w:fill="FFFFFF"/>
            <w:vAlign w:val="center"/>
            <w:hideMark/>
          </w:tcPr>
          <w:p w14:paraId="0F87B118"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120.000.000</w:t>
            </w:r>
          </w:p>
        </w:tc>
      </w:tr>
      <w:tr w:rsidR="007E57FF" w:rsidRPr="009C5466" w14:paraId="572D4E7A" w14:textId="77777777" w:rsidTr="007E57FF">
        <w:trPr>
          <w:trHeight w:val="495"/>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4B08B31E"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27CC6A27"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FFFF00"/>
            <w:hideMark/>
          </w:tcPr>
          <w:p w14:paraId="6811355B" w14:textId="77777777" w:rsidR="007E57FF" w:rsidRPr="009C5466" w:rsidRDefault="007E57FF" w:rsidP="007E57FF">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Migración IP V4 a Versión 6 segunda fase.</w:t>
            </w:r>
          </w:p>
        </w:tc>
        <w:tc>
          <w:tcPr>
            <w:tcW w:w="1820" w:type="dxa"/>
            <w:tcBorders>
              <w:top w:val="nil"/>
              <w:left w:val="nil"/>
              <w:bottom w:val="single" w:sz="4" w:space="0" w:color="auto"/>
              <w:right w:val="single" w:sz="4" w:space="0" w:color="auto"/>
            </w:tcBorders>
            <w:shd w:val="clear" w:color="000000" w:fill="FFFFFF"/>
            <w:vAlign w:val="center"/>
            <w:hideMark/>
          </w:tcPr>
          <w:p w14:paraId="7738C011"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85.000.000</w:t>
            </w:r>
          </w:p>
        </w:tc>
      </w:tr>
      <w:tr w:rsidR="007E57FF" w:rsidRPr="009C5466" w14:paraId="5548F6B9" w14:textId="77777777" w:rsidTr="007E57FF">
        <w:trPr>
          <w:trHeight w:val="495"/>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0028735E"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2ADE96D8"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FFFF00"/>
            <w:vAlign w:val="center"/>
            <w:hideMark/>
          </w:tcPr>
          <w:p w14:paraId="384DB111" w14:textId="77777777" w:rsidR="007E57FF" w:rsidRPr="009C5466" w:rsidRDefault="007E57FF" w:rsidP="007E57FF">
            <w:pPr>
              <w:spacing w:after="0" w:line="240" w:lineRule="auto"/>
              <w:jc w:val="both"/>
              <w:rPr>
                <w:rFonts w:ascii="Arial" w:eastAsia="Times New Roman" w:hAnsi="Arial" w:cs="Arial"/>
                <w:color w:val="000000"/>
                <w:lang w:eastAsia="es-CO"/>
              </w:rPr>
            </w:pPr>
            <w:proofErr w:type="spellStart"/>
            <w:r w:rsidRPr="009C5466">
              <w:rPr>
                <w:rFonts w:ascii="Arial" w:eastAsia="Times New Roman" w:hAnsi="Arial" w:cs="Arial"/>
                <w:color w:val="000000"/>
                <w:lang w:eastAsia="es-CO"/>
              </w:rPr>
              <w:t>Actualizacion</w:t>
            </w:r>
            <w:proofErr w:type="spellEnd"/>
            <w:r w:rsidRPr="009C5466">
              <w:rPr>
                <w:rFonts w:ascii="Arial" w:eastAsia="Times New Roman" w:hAnsi="Arial" w:cs="Arial"/>
                <w:color w:val="000000"/>
                <w:lang w:eastAsia="es-CO"/>
              </w:rPr>
              <w:t xml:space="preserve">, desarrollo y Mantenimiento  de la consola de mesa de ayuda ( GLPI)  </w:t>
            </w:r>
          </w:p>
        </w:tc>
        <w:tc>
          <w:tcPr>
            <w:tcW w:w="1820" w:type="dxa"/>
            <w:tcBorders>
              <w:top w:val="nil"/>
              <w:left w:val="nil"/>
              <w:bottom w:val="single" w:sz="4" w:space="0" w:color="auto"/>
              <w:right w:val="single" w:sz="4" w:space="0" w:color="auto"/>
            </w:tcBorders>
            <w:shd w:val="clear" w:color="000000" w:fill="FFFFFF"/>
            <w:vAlign w:val="center"/>
            <w:hideMark/>
          </w:tcPr>
          <w:p w14:paraId="178E9DD0"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22.000.000</w:t>
            </w:r>
          </w:p>
        </w:tc>
      </w:tr>
      <w:tr w:rsidR="007E57FF" w:rsidRPr="009C5466" w14:paraId="799FC1D0" w14:textId="77777777" w:rsidTr="007E57FF">
        <w:trPr>
          <w:trHeight w:val="743"/>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6B2DFFF4"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5EC1314B"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FFFF00"/>
            <w:vAlign w:val="center"/>
            <w:hideMark/>
          </w:tcPr>
          <w:p w14:paraId="348CFB9D" w14:textId="77777777" w:rsidR="007E57FF" w:rsidRPr="009C5466" w:rsidRDefault="007E57FF" w:rsidP="007E57FF">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 xml:space="preserve">Compra y actualización de un </w:t>
            </w:r>
            <w:proofErr w:type="spellStart"/>
            <w:r w:rsidRPr="009C5466">
              <w:rPr>
                <w:rFonts w:ascii="Arial" w:eastAsia="Times New Roman" w:hAnsi="Arial" w:cs="Arial"/>
                <w:color w:val="000000"/>
                <w:lang w:eastAsia="es-CO"/>
              </w:rPr>
              <w:t>modulo</w:t>
            </w:r>
            <w:proofErr w:type="spellEnd"/>
            <w:r w:rsidRPr="009C5466">
              <w:rPr>
                <w:rFonts w:ascii="Arial" w:eastAsia="Times New Roman" w:hAnsi="Arial" w:cs="Arial"/>
                <w:color w:val="000000"/>
                <w:lang w:eastAsia="es-CO"/>
              </w:rPr>
              <w:t xml:space="preserve"> de seguridad para servidores,  en la nube, sistema SNDBLAST y clientes VPN para las casas de participación.</w:t>
            </w:r>
          </w:p>
        </w:tc>
        <w:tc>
          <w:tcPr>
            <w:tcW w:w="1820" w:type="dxa"/>
            <w:tcBorders>
              <w:top w:val="nil"/>
              <w:left w:val="nil"/>
              <w:bottom w:val="single" w:sz="4" w:space="0" w:color="auto"/>
              <w:right w:val="single" w:sz="4" w:space="0" w:color="auto"/>
            </w:tcBorders>
            <w:shd w:val="clear" w:color="000000" w:fill="FFFFFF"/>
            <w:vAlign w:val="center"/>
            <w:hideMark/>
          </w:tcPr>
          <w:p w14:paraId="1F9D890F"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45.000.000</w:t>
            </w:r>
          </w:p>
        </w:tc>
      </w:tr>
      <w:tr w:rsidR="007E57FF" w:rsidRPr="009C5466" w14:paraId="4E6F138E" w14:textId="77777777" w:rsidTr="007E57FF">
        <w:trPr>
          <w:trHeight w:val="495"/>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00DB3FB4"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tcBorders>
              <w:top w:val="nil"/>
              <w:left w:val="nil"/>
              <w:bottom w:val="single" w:sz="4" w:space="0" w:color="auto"/>
              <w:right w:val="single" w:sz="4" w:space="0" w:color="auto"/>
            </w:tcBorders>
            <w:shd w:val="clear" w:color="000000" w:fill="FFFFFF"/>
            <w:vAlign w:val="center"/>
            <w:hideMark/>
          </w:tcPr>
          <w:p w14:paraId="762788AC" w14:textId="77777777" w:rsidR="007E57FF" w:rsidRPr="009C5466" w:rsidRDefault="007E57FF" w:rsidP="007E57FF">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2 - Adecuar en el 100% las redes y hardware de acuerdo con las necesidades del IDPAC</w:t>
            </w:r>
          </w:p>
        </w:tc>
        <w:tc>
          <w:tcPr>
            <w:tcW w:w="3051" w:type="dxa"/>
            <w:tcBorders>
              <w:top w:val="nil"/>
              <w:left w:val="nil"/>
              <w:bottom w:val="single" w:sz="4" w:space="0" w:color="auto"/>
              <w:right w:val="single" w:sz="4" w:space="0" w:color="auto"/>
            </w:tcBorders>
            <w:shd w:val="clear" w:color="000000" w:fill="FFFF00"/>
            <w:vAlign w:val="center"/>
            <w:hideMark/>
          </w:tcPr>
          <w:p w14:paraId="65B315BC" w14:textId="77777777" w:rsidR="007E57FF" w:rsidRPr="009C5466" w:rsidRDefault="007E57FF" w:rsidP="007E57FF">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 xml:space="preserve">Compra de computadores para </w:t>
            </w:r>
            <w:proofErr w:type="spellStart"/>
            <w:r w:rsidRPr="009C5466">
              <w:rPr>
                <w:rFonts w:ascii="Arial" w:eastAsia="Times New Roman" w:hAnsi="Arial" w:cs="Arial"/>
                <w:color w:val="000000"/>
                <w:lang w:eastAsia="es-CO"/>
              </w:rPr>
              <w:t>actualizacion</w:t>
            </w:r>
            <w:proofErr w:type="spellEnd"/>
            <w:r w:rsidRPr="009C5466">
              <w:rPr>
                <w:rFonts w:ascii="Arial" w:eastAsia="Times New Roman" w:hAnsi="Arial" w:cs="Arial"/>
                <w:color w:val="000000"/>
                <w:lang w:eastAsia="es-CO"/>
              </w:rPr>
              <w:t xml:space="preserve"> </w:t>
            </w:r>
            <w:proofErr w:type="spellStart"/>
            <w:r w:rsidRPr="009C5466">
              <w:rPr>
                <w:rFonts w:ascii="Arial" w:eastAsia="Times New Roman" w:hAnsi="Arial" w:cs="Arial"/>
                <w:color w:val="000000"/>
                <w:lang w:eastAsia="es-CO"/>
              </w:rPr>
              <w:t>tecnologica</w:t>
            </w:r>
            <w:proofErr w:type="spellEnd"/>
            <w:r w:rsidRPr="009C5466">
              <w:rPr>
                <w:rFonts w:ascii="Arial" w:eastAsia="Times New Roman" w:hAnsi="Arial" w:cs="Arial"/>
                <w:color w:val="000000"/>
                <w:lang w:eastAsia="es-CO"/>
              </w:rPr>
              <w:t xml:space="preserve">  IDPAC.(35)</w:t>
            </w:r>
          </w:p>
        </w:tc>
        <w:tc>
          <w:tcPr>
            <w:tcW w:w="1820" w:type="dxa"/>
            <w:tcBorders>
              <w:top w:val="nil"/>
              <w:left w:val="nil"/>
              <w:bottom w:val="single" w:sz="4" w:space="0" w:color="auto"/>
              <w:right w:val="single" w:sz="4" w:space="0" w:color="auto"/>
            </w:tcBorders>
            <w:shd w:val="clear" w:color="000000" w:fill="FFFFFF"/>
            <w:vAlign w:val="center"/>
            <w:hideMark/>
          </w:tcPr>
          <w:p w14:paraId="2255BE37"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102.000.000</w:t>
            </w:r>
          </w:p>
        </w:tc>
      </w:tr>
      <w:tr w:rsidR="007E57FF" w:rsidRPr="009C5466" w14:paraId="6C22FA3C" w14:textId="77777777" w:rsidTr="007E57FF">
        <w:trPr>
          <w:trHeight w:val="1238"/>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164E04AE"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1655BC"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3 - Implementar en el 100% el plan de gestión del cambio al interior de la entidad</w:t>
            </w:r>
          </w:p>
        </w:tc>
        <w:tc>
          <w:tcPr>
            <w:tcW w:w="3051" w:type="dxa"/>
            <w:tcBorders>
              <w:top w:val="nil"/>
              <w:left w:val="nil"/>
              <w:bottom w:val="single" w:sz="4" w:space="0" w:color="auto"/>
              <w:right w:val="single" w:sz="4" w:space="0" w:color="auto"/>
            </w:tcBorders>
            <w:shd w:val="clear" w:color="000000" w:fill="92D050"/>
            <w:vAlign w:val="center"/>
            <w:hideMark/>
          </w:tcPr>
          <w:p w14:paraId="55E3F4EC" w14:textId="77777777" w:rsidR="007E57FF" w:rsidRPr="009C5466" w:rsidRDefault="007E57FF" w:rsidP="007E57FF">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Prestar los servicios profesionales, con autonomía técnica y administrativa, para realizar el soporte técnico y actualización de los módulos que soportan las actividades de los procesos de apoyo de la entidad</w:t>
            </w:r>
          </w:p>
        </w:tc>
        <w:tc>
          <w:tcPr>
            <w:tcW w:w="1820" w:type="dxa"/>
            <w:tcBorders>
              <w:top w:val="nil"/>
              <w:left w:val="nil"/>
              <w:bottom w:val="single" w:sz="4" w:space="0" w:color="auto"/>
              <w:right w:val="single" w:sz="4" w:space="0" w:color="auto"/>
            </w:tcBorders>
            <w:shd w:val="clear" w:color="000000" w:fill="FFFFFF"/>
            <w:vAlign w:val="center"/>
            <w:hideMark/>
          </w:tcPr>
          <w:p w14:paraId="2537E398"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85.000.000</w:t>
            </w:r>
          </w:p>
        </w:tc>
      </w:tr>
      <w:tr w:rsidR="007E57FF" w:rsidRPr="009C5466" w14:paraId="59BFF9DE" w14:textId="77777777" w:rsidTr="007E57FF">
        <w:trPr>
          <w:trHeight w:val="991"/>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14E6BC99"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72DDE32A"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FFFF00"/>
            <w:vAlign w:val="center"/>
            <w:hideMark/>
          </w:tcPr>
          <w:p w14:paraId="4560BB31" w14:textId="77777777" w:rsidR="007E57FF" w:rsidRPr="009C5466" w:rsidRDefault="007E57FF" w:rsidP="007E57FF">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 xml:space="preserve">Capacitación y compra de licencias  en el nuevo software utilizado  por el IDPAC para el manejo y administración de base de datos SQL SERVER  y de </w:t>
            </w:r>
            <w:r w:rsidRPr="009C5466">
              <w:rPr>
                <w:rFonts w:ascii="Arial" w:eastAsia="Times New Roman" w:hAnsi="Arial" w:cs="Arial"/>
                <w:color w:val="000000"/>
                <w:lang w:eastAsia="es-CO"/>
              </w:rPr>
              <w:lastRenderedPageBreak/>
              <w:t>programación punto NET.</w:t>
            </w:r>
          </w:p>
        </w:tc>
        <w:tc>
          <w:tcPr>
            <w:tcW w:w="1820" w:type="dxa"/>
            <w:tcBorders>
              <w:top w:val="nil"/>
              <w:left w:val="nil"/>
              <w:bottom w:val="single" w:sz="4" w:space="0" w:color="auto"/>
              <w:right w:val="single" w:sz="4" w:space="0" w:color="auto"/>
            </w:tcBorders>
            <w:shd w:val="clear" w:color="000000" w:fill="FFFFFF"/>
            <w:vAlign w:val="center"/>
            <w:hideMark/>
          </w:tcPr>
          <w:p w14:paraId="2AFA273C"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lastRenderedPageBreak/>
              <w:t>21.000.000</w:t>
            </w:r>
          </w:p>
        </w:tc>
      </w:tr>
      <w:tr w:rsidR="007E57FF" w:rsidRPr="009C5466" w14:paraId="0D1B85DB" w14:textId="77777777" w:rsidTr="007E57FF">
        <w:trPr>
          <w:trHeight w:val="1238"/>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34E1A805"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lastRenderedPageBreak/>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4FF790A5"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92D050"/>
            <w:vAlign w:val="center"/>
            <w:hideMark/>
          </w:tcPr>
          <w:p w14:paraId="6774F90F" w14:textId="77777777" w:rsidR="007E57FF" w:rsidRPr="009C5466" w:rsidRDefault="007E57FF" w:rsidP="007E57FF">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 xml:space="preserve">Prestar los servicios de apoyo a la gestión con autonomía técnica y administrativa para la realización de labores de </w:t>
            </w:r>
            <w:proofErr w:type="spellStart"/>
            <w:r w:rsidRPr="009C5466">
              <w:rPr>
                <w:rFonts w:ascii="Arial" w:eastAsia="Times New Roman" w:hAnsi="Arial" w:cs="Arial"/>
                <w:color w:val="000000"/>
                <w:lang w:eastAsia="es-CO"/>
              </w:rPr>
              <w:t>caracter</w:t>
            </w:r>
            <w:proofErr w:type="spellEnd"/>
            <w:r w:rsidRPr="009C5466">
              <w:rPr>
                <w:rFonts w:ascii="Arial" w:eastAsia="Times New Roman" w:hAnsi="Arial" w:cs="Arial"/>
                <w:color w:val="000000"/>
                <w:lang w:eastAsia="es-CO"/>
              </w:rPr>
              <w:t xml:space="preserve"> operativo y administrativo en el  proceso de gestión tecnologías de la información del instituto distrital de la participación y acción comunal.</w:t>
            </w:r>
          </w:p>
        </w:tc>
        <w:tc>
          <w:tcPr>
            <w:tcW w:w="1820" w:type="dxa"/>
            <w:tcBorders>
              <w:top w:val="nil"/>
              <w:left w:val="nil"/>
              <w:bottom w:val="single" w:sz="4" w:space="0" w:color="auto"/>
              <w:right w:val="single" w:sz="4" w:space="0" w:color="auto"/>
            </w:tcBorders>
            <w:shd w:val="clear" w:color="000000" w:fill="FFFFFF"/>
            <w:vAlign w:val="center"/>
            <w:hideMark/>
          </w:tcPr>
          <w:p w14:paraId="0D839C9A"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90.000.000</w:t>
            </w:r>
          </w:p>
        </w:tc>
      </w:tr>
      <w:tr w:rsidR="007E57FF" w:rsidRPr="009C5466" w14:paraId="087BD4DE" w14:textId="77777777" w:rsidTr="007E57FF">
        <w:trPr>
          <w:trHeight w:val="1734"/>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73EAE817"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15D6A9C7"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92D050"/>
            <w:vAlign w:val="center"/>
            <w:hideMark/>
          </w:tcPr>
          <w:p w14:paraId="673BEEAA" w14:textId="77777777" w:rsidR="007E57FF" w:rsidRPr="009C5466" w:rsidRDefault="007E57FF" w:rsidP="007E57FF">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Prestar los servicios profesionales con autonomía técnica y administrativa, en el proceso de Gestión de las Tecnologías de la información para efectuar soporte de primer nivel en equipos de cómputo, puntos de voz, redes y demás recursos TIC´S del Instituto Distrital de la Participación y Acción Comunal IDPAC.</w:t>
            </w:r>
          </w:p>
        </w:tc>
        <w:tc>
          <w:tcPr>
            <w:tcW w:w="1820" w:type="dxa"/>
            <w:tcBorders>
              <w:top w:val="nil"/>
              <w:left w:val="nil"/>
              <w:bottom w:val="single" w:sz="4" w:space="0" w:color="auto"/>
              <w:right w:val="single" w:sz="4" w:space="0" w:color="auto"/>
            </w:tcBorders>
            <w:shd w:val="clear" w:color="000000" w:fill="FFFFFF"/>
            <w:vAlign w:val="center"/>
            <w:hideMark/>
          </w:tcPr>
          <w:p w14:paraId="013FD284"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21.000.000</w:t>
            </w:r>
          </w:p>
        </w:tc>
      </w:tr>
      <w:tr w:rsidR="007E57FF" w:rsidRPr="009C5466" w14:paraId="383E71BB" w14:textId="77777777" w:rsidTr="007E57FF">
        <w:trPr>
          <w:trHeight w:val="1238"/>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11A203FF"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0F800739"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92D050"/>
            <w:vAlign w:val="center"/>
            <w:hideMark/>
          </w:tcPr>
          <w:p w14:paraId="3DA1CCAB" w14:textId="77777777" w:rsidR="007E57FF" w:rsidRPr="009C5466" w:rsidRDefault="007E57FF" w:rsidP="007E57FF">
            <w:pPr>
              <w:spacing w:after="0" w:line="240" w:lineRule="auto"/>
              <w:jc w:val="both"/>
              <w:rPr>
                <w:rFonts w:ascii="Arial" w:eastAsia="Times New Roman" w:hAnsi="Arial" w:cs="Arial"/>
                <w:color w:val="000000"/>
                <w:lang w:eastAsia="es-CO"/>
              </w:rPr>
            </w:pPr>
            <w:r w:rsidRPr="009C5466">
              <w:rPr>
                <w:rFonts w:ascii="Arial" w:eastAsia="Times New Roman" w:hAnsi="Arial" w:cs="Arial"/>
                <w:color w:val="000000"/>
                <w:lang w:eastAsia="es-CO"/>
              </w:rPr>
              <w:t>Prestar los servicios de apoyo a la gestión con autonomía técnica y administrativa para la realización de actividades operativas en el proceso de gestión tecnologías de la información del instituto distrital de la participación y acción comunal.</w:t>
            </w:r>
          </w:p>
        </w:tc>
        <w:tc>
          <w:tcPr>
            <w:tcW w:w="1820" w:type="dxa"/>
            <w:tcBorders>
              <w:top w:val="nil"/>
              <w:left w:val="nil"/>
              <w:bottom w:val="single" w:sz="4" w:space="0" w:color="auto"/>
              <w:right w:val="single" w:sz="4" w:space="0" w:color="auto"/>
            </w:tcBorders>
            <w:shd w:val="clear" w:color="000000" w:fill="FFFFFF"/>
            <w:vAlign w:val="center"/>
            <w:hideMark/>
          </w:tcPr>
          <w:p w14:paraId="03358BBD"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170.000.000</w:t>
            </w:r>
          </w:p>
        </w:tc>
      </w:tr>
      <w:tr w:rsidR="007E57FF" w:rsidRPr="009C5466" w14:paraId="6EDB67E3" w14:textId="77777777" w:rsidTr="007E57FF">
        <w:trPr>
          <w:trHeight w:val="1238"/>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4E9DE2E2"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1A15E1AE"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F4B084"/>
            <w:vAlign w:val="center"/>
            <w:hideMark/>
          </w:tcPr>
          <w:p w14:paraId="547F8110" w14:textId="77777777" w:rsidR="007E57FF" w:rsidRPr="009C5466" w:rsidRDefault="007E57FF" w:rsidP="007E57FF">
            <w:pPr>
              <w:spacing w:after="0" w:line="240" w:lineRule="auto"/>
              <w:jc w:val="both"/>
              <w:rPr>
                <w:rFonts w:ascii="Arial" w:eastAsia="Times New Roman" w:hAnsi="Arial" w:cs="Arial"/>
                <w:lang w:eastAsia="es-CO"/>
              </w:rPr>
            </w:pPr>
            <w:r w:rsidRPr="009C5466">
              <w:rPr>
                <w:rFonts w:ascii="Arial" w:eastAsia="Times New Roman" w:hAnsi="Arial" w:cs="Arial"/>
                <w:lang w:eastAsia="es-CO"/>
              </w:rPr>
              <w:t>Prestar los servicios de apoyo a la gestión con autonomía técnica y administrativa para la realización de actividades operativas en el proceso de gestión tecnologías de la información del instituto distrital de la participación y acción comunal.</w:t>
            </w:r>
          </w:p>
        </w:tc>
        <w:tc>
          <w:tcPr>
            <w:tcW w:w="1820" w:type="dxa"/>
            <w:tcBorders>
              <w:top w:val="nil"/>
              <w:left w:val="nil"/>
              <w:bottom w:val="single" w:sz="4" w:space="0" w:color="auto"/>
              <w:right w:val="single" w:sz="4" w:space="0" w:color="auto"/>
            </w:tcBorders>
            <w:shd w:val="clear" w:color="000000" w:fill="FFFFFF"/>
            <w:vAlign w:val="center"/>
            <w:hideMark/>
          </w:tcPr>
          <w:p w14:paraId="3A872D23"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50.600.000</w:t>
            </w:r>
          </w:p>
        </w:tc>
      </w:tr>
      <w:tr w:rsidR="007E57FF" w:rsidRPr="009C5466" w14:paraId="587760A1" w14:textId="77777777" w:rsidTr="007E57FF">
        <w:trPr>
          <w:trHeight w:val="1238"/>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722D56F0"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lastRenderedPageBreak/>
              <w:t>1193 - MODERNIZACION DE LAS HERRAMIENTAS TECNOLOGICAS DEL IDPAC</w:t>
            </w:r>
          </w:p>
        </w:tc>
        <w:tc>
          <w:tcPr>
            <w:tcW w:w="1795" w:type="dxa"/>
            <w:vMerge/>
            <w:tcBorders>
              <w:top w:val="nil"/>
              <w:left w:val="single" w:sz="4" w:space="0" w:color="auto"/>
              <w:bottom w:val="single" w:sz="4" w:space="0" w:color="000000"/>
              <w:right w:val="single" w:sz="4" w:space="0" w:color="auto"/>
            </w:tcBorders>
            <w:vAlign w:val="center"/>
            <w:hideMark/>
          </w:tcPr>
          <w:p w14:paraId="506D2F8B" w14:textId="77777777" w:rsidR="007E57FF" w:rsidRPr="009C5466" w:rsidRDefault="007E57FF" w:rsidP="007E57FF">
            <w:pPr>
              <w:spacing w:after="0" w:line="240" w:lineRule="auto"/>
              <w:rPr>
                <w:rFonts w:ascii="Arial" w:eastAsia="Times New Roman" w:hAnsi="Arial" w:cs="Arial"/>
                <w:color w:val="000000"/>
                <w:lang w:eastAsia="es-CO"/>
              </w:rPr>
            </w:pPr>
          </w:p>
        </w:tc>
        <w:tc>
          <w:tcPr>
            <w:tcW w:w="3051" w:type="dxa"/>
            <w:tcBorders>
              <w:top w:val="nil"/>
              <w:left w:val="nil"/>
              <w:bottom w:val="single" w:sz="4" w:space="0" w:color="auto"/>
              <w:right w:val="single" w:sz="4" w:space="0" w:color="auto"/>
            </w:tcBorders>
            <w:shd w:val="clear" w:color="000000" w:fill="F4B084"/>
            <w:vAlign w:val="center"/>
            <w:hideMark/>
          </w:tcPr>
          <w:p w14:paraId="07C5D92B" w14:textId="77777777" w:rsidR="007E57FF" w:rsidRPr="009C5466" w:rsidRDefault="007E57FF" w:rsidP="007E57FF">
            <w:pPr>
              <w:spacing w:after="0" w:line="240" w:lineRule="auto"/>
              <w:jc w:val="both"/>
              <w:rPr>
                <w:rFonts w:ascii="Arial" w:eastAsia="Times New Roman" w:hAnsi="Arial" w:cs="Arial"/>
                <w:lang w:eastAsia="es-CO"/>
              </w:rPr>
            </w:pPr>
            <w:r w:rsidRPr="009C5466">
              <w:rPr>
                <w:rFonts w:ascii="Arial" w:eastAsia="Times New Roman" w:hAnsi="Arial" w:cs="Arial"/>
                <w:lang w:eastAsia="es-CO"/>
              </w:rPr>
              <w:t>Prestar los servicios de apoyo a la gestión con autonomía técnica y administrativa para la realización de actividades operativas en el proceso de gestión tecnologías de la información del instituto distrital de la participación y acción comunal.</w:t>
            </w:r>
          </w:p>
        </w:tc>
        <w:tc>
          <w:tcPr>
            <w:tcW w:w="1820" w:type="dxa"/>
            <w:tcBorders>
              <w:top w:val="nil"/>
              <w:left w:val="nil"/>
              <w:bottom w:val="single" w:sz="4" w:space="0" w:color="auto"/>
              <w:right w:val="single" w:sz="4" w:space="0" w:color="auto"/>
            </w:tcBorders>
            <w:shd w:val="clear" w:color="000000" w:fill="FFFFFF"/>
            <w:vAlign w:val="center"/>
            <w:hideMark/>
          </w:tcPr>
          <w:p w14:paraId="4C28E8CA"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27.500.000</w:t>
            </w:r>
          </w:p>
        </w:tc>
      </w:tr>
      <w:tr w:rsidR="007E57FF" w:rsidRPr="009C5466" w14:paraId="2091CAE6" w14:textId="77777777" w:rsidTr="007E57FF">
        <w:trPr>
          <w:trHeight w:val="743"/>
        </w:trPr>
        <w:tc>
          <w:tcPr>
            <w:tcW w:w="2436" w:type="dxa"/>
            <w:tcBorders>
              <w:top w:val="nil"/>
              <w:left w:val="single" w:sz="4" w:space="0" w:color="auto"/>
              <w:bottom w:val="single" w:sz="4" w:space="0" w:color="auto"/>
              <w:right w:val="single" w:sz="4" w:space="0" w:color="auto"/>
            </w:tcBorders>
            <w:shd w:val="clear" w:color="000000" w:fill="FFFFFF"/>
            <w:vAlign w:val="center"/>
            <w:hideMark/>
          </w:tcPr>
          <w:p w14:paraId="76C2D2C2"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1193 - MODERNIZACION DE LAS HERRAMIENTAS TECNOLOGICAS DEL IDPAC</w:t>
            </w:r>
          </w:p>
        </w:tc>
        <w:tc>
          <w:tcPr>
            <w:tcW w:w="1795" w:type="dxa"/>
            <w:tcBorders>
              <w:top w:val="nil"/>
              <w:left w:val="nil"/>
              <w:bottom w:val="single" w:sz="4" w:space="0" w:color="auto"/>
              <w:right w:val="single" w:sz="4" w:space="0" w:color="auto"/>
            </w:tcBorders>
            <w:shd w:val="clear" w:color="000000" w:fill="FFFFFF"/>
            <w:vAlign w:val="center"/>
            <w:hideMark/>
          </w:tcPr>
          <w:p w14:paraId="2B1C4740"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 xml:space="preserve">1- </w:t>
            </w:r>
            <w:proofErr w:type="spellStart"/>
            <w:r w:rsidRPr="009C5466">
              <w:rPr>
                <w:rFonts w:ascii="Arial" w:eastAsia="Times New Roman" w:hAnsi="Arial" w:cs="Arial"/>
                <w:color w:val="000000"/>
                <w:lang w:eastAsia="es-CO"/>
              </w:rPr>
              <w:t>Implementr</w:t>
            </w:r>
            <w:proofErr w:type="spellEnd"/>
            <w:r w:rsidRPr="009C5466">
              <w:rPr>
                <w:rFonts w:ascii="Arial" w:eastAsia="Times New Roman" w:hAnsi="Arial" w:cs="Arial"/>
                <w:color w:val="000000"/>
                <w:lang w:eastAsia="es-CO"/>
              </w:rPr>
              <w:t xml:space="preserve"> en el 100% el sistema de información integral y soporte a los procesos estratégicos de apoyo y evaluación</w:t>
            </w:r>
          </w:p>
        </w:tc>
        <w:tc>
          <w:tcPr>
            <w:tcW w:w="3051" w:type="dxa"/>
            <w:tcBorders>
              <w:top w:val="nil"/>
              <w:left w:val="nil"/>
              <w:bottom w:val="single" w:sz="4" w:space="0" w:color="auto"/>
              <w:right w:val="single" w:sz="4" w:space="0" w:color="auto"/>
            </w:tcBorders>
            <w:shd w:val="clear" w:color="000000" w:fill="00B0F0"/>
            <w:hideMark/>
          </w:tcPr>
          <w:p w14:paraId="76E635F1" w14:textId="77777777" w:rsidR="007E57FF" w:rsidRPr="009C5466" w:rsidRDefault="007E57FF" w:rsidP="007E57FF">
            <w:pPr>
              <w:spacing w:after="0" w:line="240" w:lineRule="auto"/>
              <w:jc w:val="both"/>
              <w:rPr>
                <w:rFonts w:ascii="Arial" w:eastAsia="Times New Roman" w:hAnsi="Arial" w:cs="Arial"/>
                <w:lang w:eastAsia="es-CO"/>
              </w:rPr>
            </w:pPr>
            <w:r w:rsidRPr="009C5466">
              <w:rPr>
                <w:rFonts w:ascii="Arial" w:eastAsia="Times New Roman" w:hAnsi="Arial" w:cs="Arial"/>
                <w:lang w:eastAsia="es-CO"/>
              </w:rPr>
              <w:t xml:space="preserve">Adquisición de Certificado SSL WILDCAR y certificados digitales para </w:t>
            </w:r>
            <w:proofErr w:type="spellStart"/>
            <w:r w:rsidRPr="009C5466">
              <w:rPr>
                <w:rFonts w:ascii="Arial" w:eastAsia="Times New Roman" w:hAnsi="Arial" w:cs="Arial"/>
                <w:lang w:eastAsia="es-CO"/>
              </w:rPr>
              <w:t>direccion</w:t>
            </w:r>
            <w:proofErr w:type="spellEnd"/>
            <w:r w:rsidRPr="009C5466">
              <w:rPr>
                <w:rFonts w:ascii="Arial" w:eastAsia="Times New Roman" w:hAnsi="Arial" w:cs="Arial"/>
                <w:lang w:eastAsia="es-CO"/>
              </w:rPr>
              <w:t xml:space="preserve"> , </w:t>
            </w:r>
            <w:proofErr w:type="spellStart"/>
            <w:r w:rsidRPr="009C5466">
              <w:rPr>
                <w:rFonts w:ascii="Arial" w:eastAsia="Times New Roman" w:hAnsi="Arial" w:cs="Arial"/>
                <w:lang w:eastAsia="es-CO"/>
              </w:rPr>
              <w:t>tesoreria</w:t>
            </w:r>
            <w:proofErr w:type="spellEnd"/>
            <w:r w:rsidRPr="009C5466">
              <w:rPr>
                <w:rFonts w:ascii="Arial" w:eastAsia="Times New Roman" w:hAnsi="Arial" w:cs="Arial"/>
                <w:lang w:eastAsia="es-CO"/>
              </w:rPr>
              <w:t>, Talento humano y Contabilidad</w:t>
            </w:r>
          </w:p>
        </w:tc>
        <w:tc>
          <w:tcPr>
            <w:tcW w:w="1820" w:type="dxa"/>
            <w:tcBorders>
              <w:top w:val="nil"/>
              <w:left w:val="nil"/>
              <w:bottom w:val="single" w:sz="4" w:space="0" w:color="auto"/>
              <w:right w:val="single" w:sz="4" w:space="0" w:color="auto"/>
            </w:tcBorders>
            <w:shd w:val="clear" w:color="000000" w:fill="FFFFFF"/>
            <w:vAlign w:val="center"/>
            <w:hideMark/>
          </w:tcPr>
          <w:p w14:paraId="78B05AA1" w14:textId="77777777" w:rsidR="007E57FF" w:rsidRPr="009C5466" w:rsidRDefault="007E57FF" w:rsidP="007E57FF">
            <w:pPr>
              <w:spacing w:after="0" w:line="240" w:lineRule="auto"/>
              <w:jc w:val="center"/>
              <w:rPr>
                <w:rFonts w:ascii="Arial" w:eastAsia="Times New Roman" w:hAnsi="Arial" w:cs="Arial"/>
                <w:color w:val="000000"/>
                <w:lang w:eastAsia="es-CO"/>
              </w:rPr>
            </w:pPr>
            <w:r w:rsidRPr="009C5466">
              <w:rPr>
                <w:rFonts w:ascii="Arial" w:eastAsia="Times New Roman" w:hAnsi="Arial" w:cs="Arial"/>
                <w:color w:val="000000"/>
                <w:lang w:eastAsia="es-CO"/>
              </w:rPr>
              <w:t>12.000.000</w:t>
            </w:r>
          </w:p>
        </w:tc>
      </w:tr>
      <w:tr w:rsidR="007E57FF" w:rsidRPr="009C5466" w14:paraId="5D7C87E9" w14:textId="77777777" w:rsidTr="007E57FF">
        <w:trPr>
          <w:trHeight w:val="291"/>
        </w:trPr>
        <w:tc>
          <w:tcPr>
            <w:tcW w:w="2436" w:type="dxa"/>
            <w:tcBorders>
              <w:top w:val="nil"/>
              <w:left w:val="nil"/>
              <w:bottom w:val="nil"/>
              <w:right w:val="nil"/>
            </w:tcBorders>
            <w:shd w:val="clear" w:color="auto" w:fill="auto"/>
            <w:noWrap/>
            <w:vAlign w:val="bottom"/>
            <w:hideMark/>
          </w:tcPr>
          <w:p w14:paraId="1421AF80" w14:textId="77777777" w:rsidR="007E57FF" w:rsidRPr="009C5466" w:rsidRDefault="007E57FF" w:rsidP="007E57FF">
            <w:pPr>
              <w:spacing w:after="0" w:line="240" w:lineRule="auto"/>
              <w:jc w:val="center"/>
              <w:rPr>
                <w:rFonts w:ascii="Arial" w:eastAsia="Times New Roman" w:hAnsi="Arial" w:cs="Arial"/>
                <w:color w:val="000000"/>
                <w:lang w:eastAsia="es-CO"/>
              </w:rPr>
            </w:pPr>
          </w:p>
        </w:tc>
        <w:tc>
          <w:tcPr>
            <w:tcW w:w="1795" w:type="dxa"/>
            <w:tcBorders>
              <w:top w:val="nil"/>
              <w:left w:val="nil"/>
              <w:bottom w:val="nil"/>
              <w:right w:val="nil"/>
            </w:tcBorders>
            <w:shd w:val="clear" w:color="auto" w:fill="auto"/>
            <w:noWrap/>
            <w:vAlign w:val="bottom"/>
            <w:hideMark/>
          </w:tcPr>
          <w:p w14:paraId="6B568216" w14:textId="77777777" w:rsidR="007E57FF" w:rsidRPr="009C5466" w:rsidRDefault="007E57FF" w:rsidP="007E57FF">
            <w:pPr>
              <w:spacing w:after="0" w:line="240" w:lineRule="auto"/>
              <w:rPr>
                <w:rFonts w:ascii="Arial" w:eastAsia="Times New Roman" w:hAnsi="Arial" w:cs="Arial"/>
                <w:lang w:eastAsia="es-CO"/>
              </w:rPr>
            </w:pPr>
          </w:p>
        </w:tc>
        <w:tc>
          <w:tcPr>
            <w:tcW w:w="3051" w:type="dxa"/>
            <w:tcBorders>
              <w:top w:val="nil"/>
              <w:left w:val="nil"/>
              <w:bottom w:val="nil"/>
              <w:right w:val="nil"/>
            </w:tcBorders>
            <w:shd w:val="clear" w:color="auto" w:fill="auto"/>
            <w:noWrap/>
            <w:vAlign w:val="bottom"/>
            <w:hideMark/>
          </w:tcPr>
          <w:p w14:paraId="70C975DC" w14:textId="77777777" w:rsidR="007E57FF" w:rsidRPr="009C5466" w:rsidRDefault="007E57FF" w:rsidP="007E57FF">
            <w:pPr>
              <w:spacing w:after="0" w:line="240" w:lineRule="auto"/>
              <w:rPr>
                <w:rFonts w:ascii="Arial" w:eastAsia="Times New Roman" w:hAnsi="Arial" w:cs="Arial"/>
                <w:lang w:eastAsia="es-CO"/>
              </w:rPr>
            </w:pPr>
          </w:p>
        </w:tc>
        <w:tc>
          <w:tcPr>
            <w:tcW w:w="1820" w:type="dxa"/>
            <w:tcBorders>
              <w:top w:val="nil"/>
              <w:left w:val="nil"/>
              <w:bottom w:val="nil"/>
              <w:right w:val="nil"/>
            </w:tcBorders>
            <w:shd w:val="clear" w:color="auto" w:fill="auto"/>
            <w:noWrap/>
            <w:vAlign w:val="center"/>
            <w:hideMark/>
          </w:tcPr>
          <w:p w14:paraId="7BBB5A1A" w14:textId="77777777" w:rsidR="007E57FF" w:rsidRPr="009C5466" w:rsidRDefault="007E57FF" w:rsidP="007E57FF">
            <w:pPr>
              <w:spacing w:after="0" w:line="240" w:lineRule="auto"/>
              <w:jc w:val="center"/>
              <w:rPr>
                <w:rFonts w:ascii="Arial" w:eastAsia="Times New Roman" w:hAnsi="Arial" w:cs="Arial"/>
                <w:b/>
                <w:bCs/>
                <w:color w:val="000000"/>
                <w:lang w:eastAsia="es-CO"/>
              </w:rPr>
            </w:pPr>
            <w:r w:rsidRPr="009C5466">
              <w:rPr>
                <w:rFonts w:ascii="Arial" w:eastAsia="Times New Roman" w:hAnsi="Arial" w:cs="Arial"/>
                <w:b/>
                <w:bCs/>
                <w:color w:val="000000"/>
                <w:lang w:eastAsia="es-CO"/>
              </w:rPr>
              <w:t>1.450.000.000</w:t>
            </w:r>
          </w:p>
        </w:tc>
      </w:tr>
    </w:tbl>
    <w:p w14:paraId="2F7D370D" w14:textId="77777777" w:rsidR="003B2B22" w:rsidRPr="009C5466" w:rsidRDefault="003B2B22" w:rsidP="003B2B22">
      <w:pPr>
        <w:spacing w:after="0" w:line="240" w:lineRule="auto"/>
        <w:jc w:val="both"/>
        <w:rPr>
          <w:rFonts w:ascii="Arial" w:hAnsi="Arial" w:cs="Arial"/>
          <w:b/>
          <w:color w:val="365F91" w:themeColor="accent1" w:themeShade="BF"/>
        </w:rPr>
      </w:pPr>
    </w:p>
    <w:p w14:paraId="71B5CA1B" w14:textId="77777777" w:rsidR="003B2B22" w:rsidRPr="009C5466" w:rsidRDefault="003B2B22" w:rsidP="003B2B22">
      <w:pPr>
        <w:spacing w:after="0" w:line="240" w:lineRule="auto"/>
        <w:jc w:val="both"/>
        <w:rPr>
          <w:rFonts w:ascii="Arial" w:hAnsi="Arial" w:cs="Arial"/>
          <w:b/>
          <w:color w:val="365F91" w:themeColor="accent1" w:themeShade="BF"/>
        </w:rPr>
      </w:pPr>
    </w:p>
    <w:p w14:paraId="66176C96" w14:textId="33828A4E" w:rsidR="003B2B22" w:rsidRPr="009C5466" w:rsidRDefault="003B2B22" w:rsidP="00514CD4">
      <w:pPr>
        <w:pStyle w:val="Ttulo1"/>
        <w:numPr>
          <w:ilvl w:val="0"/>
          <w:numId w:val="35"/>
        </w:numPr>
        <w:rPr>
          <w:rFonts w:ascii="Arial" w:hAnsi="Arial" w:cs="Arial"/>
          <w:b w:val="0"/>
          <w:sz w:val="22"/>
          <w:szCs w:val="22"/>
        </w:rPr>
      </w:pPr>
      <w:bookmarkStart w:id="59" w:name="_Toc27126922"/>
      <w:r w:rsidRPr="009C5466">
        <w:rPr>
          <w:rFonts w:ascii="Arial" w:hAnsi="Arial" w:cs="Arial"/>
          <w:sz w:val="22"/>
          <w:szCs w:val="22"/>
        </w:rPr>
        <w:t>Plan de Comunicaciones</w:t>
      </w:r>
      <w:r w:rsidR="00D71A97" w:rsidRPr="009C5466">
        <w:rPr>
          <w:rFonts w:ascii="Arial" w:hAnsi="Arial" w:cs="Arial"/>
          <w:sz w:val="22"/>
          <w:szCs w:val="22"/>
        </w:rPr>
        <w:t>.</w:t>
      </w:r>
      <w:bookmarkEnd w:id="59"/>
    </w:p>
    <w:p w14:paraId="3200934D" w14:textId="77777777" w:rsidR="00D71A97" w:rsidRPr="009C5466" w:rsidRDefault="00D71A97" w:rsidP="00D71A97">
      <w:pPr>
        <w:pStyle w:val="Prrafodelista"/>
        <w:spacing w:after="0" w:line="240" w:lineRule="auto"/>
        <w:jc w:val="both"/>
        <w:rPr>
          <w:rFonts w:ascii="Arial" w:hAnsi="Arial" w:cs="Arial"/>
          <w:b/>
          <w:color w:val="365F91" w:themeColor="accent1" w:themeShade="BF"/>
        </w:rPr>
      </w:pPr>
    </w:p>
    <w:p w14:paraId="7E105EA5" w14:textId="6EC046B7" w:rsidR="00297B76" w:rsidRPr="009C5466" w:rsidRDefault="00D71A97" w:rsidP="00297B76">
      <w:pPr>
        <w:pStyle w:val="Default"/>
        <w:jc w:val="both"/>
        <w:rPr>
          <w:rFonts w:ascii="Arial" w:hAnsi="Arial" w:cs="Arial"/>
          <w:color w:val="auto"/>
          <w:sz w:val="22"/>
          <w:szCs w:val="22"/>
        </w:rPr>
      </w:pPr>
      <w:r w:rsidRPr="009C5466">
        <w:rPr>
          <w:rFonts w:ascii="Arial" w:hAnsi="Arial" w:cs="Arial"/>
          <w:color w:val="auto"/>
          <w:sz w:val="22"/>
          <w:szCs w:val="22"/>
        </w:rPr>
        <w:t xml:space="preserve">Se </w:t>
      </w:r>
      <w:r w:rsidR="00BE7A40" w:rsidRPr="009C5466">
        <w:rPr>
          <w:rFonts w:ascii="Arial" w:hAnsi="Arial" w:cs="Arial"/>
          <w:color w:val="auto"/>
          <w:sz w:val="22"/>
          <w:szCs w:val="22"/>
        </w:rPr>
        <w:t>elaborará</w:t>
      </w:r>
      <w:r w:rsidRPr="009C5466">
        <w:rPr>
          <w:rFonts w:ascii="Arial" w:hAnsi="Arial" w:cs="Arial"/>
          <w:color w:val="auto"/>
          <w:sz w:val="22"/>
          <w:szCs w:val="22"/>
        </w:rPr>
        <w:t xml:space="preserve"> un plan de comunicaciones donde se puedan identificar los actores a quienes va dirigido</w:t>
      </w:r>
      <w:r w:rsidR="00297B76" w:rsidRPr="009C5466">
        <w:rPr>
          <w:rFonts w:ascii="Arial" w:hAnsi="Arial" w:cs="Arial"/>
          <w:color w:val="auto"/>
          <w:sz w:val="22"/>
          <w:szCs w:val="22"/>
        </w:rPr>
        <w:t xml:space="preserve"> y la utilización de los recursos disponibles con</w:t>
      </w:r>
      <w:r w:rsidR="00BE7A40" w:rsidRPr="009C5466">
        <w:rPr>
          <w:rFonts w:ascii="Arial" w:hAnsi="Arial" w:cs="Arial"/>
          <w:color w:val="auto"/>
          <w:sz w:val="22"/>
          <w:szCs w:val="22"/>
        </w:rPr>
        <w:t xml:space="preserve"> </w:t>
      </w:r>
      <w:r w:rsidR="00297B76" w:rsidRPr="009C5466">
        <w:rPr>
          <w:rFonts w:ascii="Arial" w:hAnsi="Arial" w:cs="Arial"/>
          <w:color w:val="auto"/>
          <w:sz w:val="22"/>
          <w:szCs w:val="22"/>
        </w:rPr>
        <w:t xml:space="preserve">que cuenta el IDPAC, Portal de la participación, Intranet, </w:t>
      </w:r>
      <w:r w:rsidR="00973521" w:rsidRPr="009C5466">
        <w:rPr>
          <w:rFonts w:ascii="Arial" w:hAnsi="Arial" w:cs="Arial"/>
          <w:color w:val="auto"/>
          <w:sz w:val="22"/>
          <w:szCs w:val="22"/>
        </w:rPr>
        <w:t>páginas</w:t>
      </w:r>
      <w:r w:rsidR="00297B76" w:rsidRPr="009C5466">
        <w:rPr>
          <w:rFonts w:ascii="Arial" w:hAnsi="Arial" w:cs="Arial"/>
          <w:color w:val="auto"/>
          <w:sz w:val="22"/>
          <w:szCs w:val="22"/>
        </w:rPr>
        <w:t xml:space="preserve"> WEB, </w:t>
      </w:r>
      <w:proofErr w:type="spellStart"/>
      <w:r w:rsidR="00297B76" w:rsidRPr="009C5466">
        <w:rPr>
          <w:rFonts w:ascii="Arial" w:hAnsi="Arial" w:cs="Arial"/>
          <w:color w:val="auto"/>
          <w:sz w:val="22"/>
          <w:szCs w:val="22"/>
        </w:rPr>
        <w:t>Dc</w:t>
      </w:r>
      <w:proofErr w:type="spellEnd"/>
      <w:r w:rsidR="00297B76" w:rsidRPr="009C5466">
        <w:rPr>
          <w:rFonts w:ascii="Arial" w:hAnsi="Arial" w:cs="Arial"/>
          <w:color w:val="auto"/>
          <w:sz w:val="22"/>
          <w:szCs w:val="22"/>
        </w:rPr>
        <w:t xml:space="preserve">-Radio, Facebook, </w:t>
      </w:r>
      <w:proofErr w:type="spellStart"/>
      <w:r w:rsidR="00297B76" w:rsidRPr="009C5466">
        <w:rPr>
          <w:rFonts w:ascii="Arial" w:hAnsi="Arial" w:cs="Arial"/>
          <w:color w:val="auto"/>
          <w:sz w:val="22"/>
          <w:szCs w:val="22"/>
        </w:rPr>
        <w:t>twiter</w:t>
      </w:r>
      <w:proofErr w:type="spellEnd"/>
      <w:r w:rsidR="00297B76" w:rsidRPr="009C5466">
        <w:rPr>
          <w:rFonts w:ascii="Arial" w:hAnsi="Arial" w:cs="Arial"/>
          <w:color w:val="auto"/>
          <w:sz w:val="22"/>
          <w:szCs w:val="22"/>
        </w:rPr>
        <w:t xml:space="preserve">, </w:t>
      </w:r>
      <w:proofErr w:type="spellStart"/>
      <w:r w:rsidR="00297B76" w:rsidRPr="009C5466">
        <w:rPr>
          <w:rFonts w:ascii="Arial" w:hAnsi="Arial" w:cs="Arial"/>
          <w:color w:val="auto"/>
          <w:sz w:val="22"/>
          <w:szCs w:val="22"/>
        </w:rPr>
        <w:t>youtube</w:t>
      </w:r>
      <w:proofErr w:type="spellEnd"/>
      <w:r w:rsidR="00297B76" w:rsidRPr="009C5466">
        <w:rPr>
          <w:rFonts w:ascii="Arial" w:hAnsi="Arial" w:cs="Arial"/>
          <w:color w:val="auto"/>
          <w:sz w:val="22"/>
          <w:szCs w:val="22"/>
        </w:rPr>
        <w:t>, carteleras, televisores, correo masivo institucional y educación virtual.</w:t>
      </w:r>
    </w:p>
    <w:p w14:paraId="05FF211C" w14:textId="77777777" w:rsidR="00BE7A40" w:rsidRPr="009C5466" w:rsidRDefault="00BE7A40" w:rsidP="00297B76">
      <w:pPr>
        <w:pStyle w:val="Default"/>
        <w:jc w:val="both"/>
        <w:rPr>
          <w:rFonts w:ascii="Arial" w:hAnsi="Arial" w:cs="Arial"/>
          <w:color w:val="auto"/>
          <w:sz w:val="22"/>
          <w:szCs w:val="22"/>
        </w:rPr>
      </w:pPr>
    </w:p>
    <w:p w14:paraId="28056FF8" w14:textId="371F4351" w:rsidR="00297B76" w:rsidRPr="009C5466" w:rsidRDefault="00297B76" w:rsidP="00297B76">
      <w:pPr>
        <w:pStyle w:val="Default"/>
        <w:jc w:val="both"/>
        <w:rPr>
          <w:rFonts w:ascii="Arial" w:hAnsi="Arial" w:cs="Arial"/>
          <w:color w:val="auto"/>
          <w:sz w:val="22"/>
          <w:szCs w:val="22"/>
        </w:rPr>
      </w:pPr>
      <w:r w:rsidRPr="009C5466">
        <w:rPr>
          <w:rFonts w:ascii="Arial" w:hAnsi="Arial" w:cs="Arial"/>
          <w:color w:val="auto"/>
          <w:sz w:val="22"/>
          <w:szCs w:val="22"/>
        </w:rPr>
        <w:t xml:space="preserve">Este plan </w:t>
      </w:r>
      <w:r w:rsidR="00973521" w:rsidRPr="009C5466">
        <w:rPr>
          <w:rFonts w:ascii="Arial" w:hAnsi="Arial" w:cs="Arial"/>
          <w:color w:val="auto"/>
          <w:sz w:val="22"/>
          <w:szCs w:val="22"/>
        </w:rPr>
        <w:t>contemplará la</w:t>
      </w:r>
      <w:r w:rsidRPr="009C5466">
        <w:rPr>
          <w:rFonts w:ascii="Arial" w:hAnsi="Arial" w:cs="Arial"/>
          <w:color w:val="auto"/>
          <w:sz w:val="22"/>
          <w:szCs w:val="22"/>
        </w:rPr>
        <w:t xml:space="preserve"> divulgación de la estrategia de TI, las políticas de TI, las iniciativas, los resultados, los servicios y demás información considerada relevante para la información de los interesados.  </w:t>
      </w:r>
    </w:p>
    <w:p w14:paraId="4017EA8C" w14:textId="77777777" w:rsidR="00BE7A40" w:rsidRPr="009C5466" w:rsidRDefault="00BE7A40" w:rsidP="00297B76">
      <w:pPr>
        <w:pStyle w:val="Default"/>
        <w:jc w:val="both"/>
        <w:rPr>
          <w:rFonts w:ascii="Arial" w:hAnsi="Arial" w:cs="Arial"/>
          <w:color w:val="auto"/>
          <w:sz w:val="22"/>
          <w:szCs w:val="22"/>
        </w:rPr>
      </w:pPr>
    </w:p>
    <w:p w14:paraId="2BAD9D38" w14:textId="317D63C3" w:rsidR="003B2B22" w:rsidRPr="009C5466" w:rsidRDefault="00297B76" w:rsidP="00297B76">
      <w:pPr>
        <w:pStyle w:val="Default"/>
        <w:rPr>
          <w:rFonts w:ascii="Arial" w:hAnsi="Arial" w:cs="Arial"/>
          <w:color w:val="auto"/>
          <w:sz w:val="22"/>
          <w:szCs w:val="22"/>
        </w:rPr>
      </w:pPr>
      <w:r w:rsidRPr="009C5466">
        <w:rPr>
          <w:rFonts w:ascii="Arial" w:hAnsi="Arial" w:cs="Arial"/>
          <w:color w:val="auto"/>
          <w:sz w:val="22"/>
          <w:szCs w:val="22"/>
        </w:rPr>
        <w:t>Se publicará en la Intranet del Instituto el manual básico del PETI, para su consulta en la entidad.</w:t>
      </w:r>
    </w:p>
    <w:sectPr w:rsidR="003B2B22" w:rsidRPr="009C5466">
      <w:pgSz w:w="12240" w:h="15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E358334" w15:done="0"/>
  <w15:commentEx w15:paraId="7F5DCBE2" w15:done="0"/>
  <w15:commentEx w15:paraId="7B7D70B3" w15:done="0"/>
  <w15:commentEx w15:paraId="6AB9C6B0" w15:done="0"/>
  <w15:commentEx w15:paraId="0E85C52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173B4" w14:textId="77777777" w:rsidR="00101429" w:rsidRDefault="00101429" w:rsidP="00FE0DCA">
      <w:pPr>
        <w:spacing w:after="0" w:line="240" w:lineRule="auto"/>
      </w:pPr>
      <w:r>
        <w:separator/>
      </w:r>
    </w:p>
  </w:endnote>
  <w:endnote w:type="continuationSeparator" w:id="0">
    <w:p w14:paraId="6CF43CC9" w14:textId="77777777" w:rsidR="00101429" w:rsidRDefault="00101429" w:rsidP="00FE0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altName w:val="Calisto"/>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E38378" w14:textId="77777777" w:rsidR="00101429" w:rsidRDefault="00101429" w:rsidP="00FE0DCA">
      <w:pPr>
        <w:spacing w:after="0" w:line="240" w:lineRule="auto"/>
      </w:pPr>
      <w:r>
        <w:separator/>
      </w:r>
    </w:p>
  </w:footnote>
  <w:footnote w:type="continuationSeparator" w:id="0">
    <w:p w14:paraId="0CF501CA" w14:textId="77777777" w:rsidR="00101429" w:rsidRDefault="00101429" w:rsidP="00FE0D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0D67"/>
    <w:multiLevelType w:val="hybridMultilevel"/>
    <w:tmpl w:val="F7AAFEBE"/>
    <w:lvl w:ilvl="0" w:tplc="DF1E4420">
      <w:start w:val="1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73F3564"/>
    <w:multiLevelType w:val="hybridMultilevel"/>
    <w:tmpl w:val="D6FAD5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nsid w:val="10CF111D"/>
    <w:multiLevelType w:val="multilevel"/>
    <w:tmpl w:val="56628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102000"/>
    <w:multiLevelType w:val="hybridMultilevel"/>
    <w:tmpl w:val="C76CF8AC"/>
    <w:lvl w:ilvl="0" w:tplc="8F5AF164">
      <w:start w:val="1"/>
      <w:numFmt w:val="bullet"/>
      <w:lvlText w:val="•"/>
      <w:lvlJc w:val="left"/>
      <w:pPr>
        <w:tabs>
          <w:tab w:val="num" w:pos="720"/>
        </w:tabs>
        <w:ind w:left="720" w:hanging="360"/>
      </w:pPr>
      <w:rPr>
        <w:rFonts w:ascii="Times New Roman" w:hAnsi="Times New Roman" w:hint="default"/>
      </w:rPr>
    </w:lvl>
    <w:lvl w:ilvl="1" w:tplc="4F0E20F8" w:tentative="1">
      <w:start w:val="1"/>
      <w:numFmt w:val="bullet"/>
      <w:lvlText w:val="•"/>
      <w:lvlJc w:val="left"/>
      <w:pPr>
        <w:tabs>
          <w:tab w:val="num" w:pos="1440"/>
        </w:tabs>
        <w:ind w:left="1440" w:hanging="360"/>
      </w:pPr>
      <w:rPr>
        <w:rFonts w:ascii="Times New Roman" w:hAnsi="Times New Roman" w:hint="default"/>
      </w:rPr>
    </w:lvl>
    <w:lvl w:ilvl="2" w:tplc="2E0851A6" w:tentative="1">
      <w:start w:val="1"/>
      <w:numFmt w:val="bullet"/>
      <w:lvlText w:val="•"/>
      <w:lvlJc w:val="left"/>
      <w:pPr>
        <w:tabs>
          <w:tab w:val="num" w:pos="2160"/>
        </w:tabs>
        <w:ind w:left="2160" w:hanging="360"/>
      </w:pPr>
      <w:rPr>
        <w:rFonts w:ascii="Times New Roman" w:hAnsi="Times New Roman" w:hint="default"/>
      </w:rPr>
    </w:lvl>
    <w:lvl w:ilvl="3" w:tplc="DE3E6D08" w:tentative="1">
      <w:start w:val="1"/>
      <w:numFmt w:val="bullet"/>
      <w:lvlText w:val="•"/>
      <w:lvlJc w:val="left"/>
      <w:pPr>
        <w:tabs>
          <w:tab w:val="num" w:pos="2880"/>
        </w:tabs>
        <w:ind w:left="2880" w:hanging="360"/>
      </w:pPr>
      <w:rPr>
        <w:rFonts w:ascii="Times New Roman" w:hAnsi="Times New Roman" w:hint="default"/>
      </w:rPr>
    </w:lvl>
    <w:lvl w:ilvl="4" w:tplc="3C0AB2AA" w:tentative="1">
      <w:start w:val="1"/>
      <w:numFmt w:val="bullet"/>
      <w:lvlText w:val="•"/>
      <w:lvlJc w:val="left"/>
      <w:pPr>
        <w:tabs>
          <w:tab w:val="num" w:pos="3600"/>
        </w:tabs>
        <w:ind w:left="3600" w:hanging="360"/>
      </w:pPr>
      <w:rPr>
        <w:rFonts w:ascii="Times New Roman" w:hAnsi="Times New Roman" w:hint="default"/>
      </w:rPr>
    </w:lvl>
    <w:lvl w:ilvl="5" w:tplc="BF08432A" w:tentative="1">
      <w:start w:val="1"/>
      <w:numFmt w:val="bullet"/>
      <w:lvlText w:val="•"/>
      <w:lvlJc w:val="left"/>
      <w:pPr>
        <w:tabs>
          <w:tab w:val="num" w:pos="4320"/>
        </w:tabs>
        <w:ind w:left="4320" w:hanging="360"/>
      </w:pPr>
      <w:rPr>
        <w:rFonts w:ascii="Times New Roman" w:hAnsi="Times New Roman" w:hint="default"/>
      </w:rPr>
    </w:lvl>
    <w:lvl w:ilvl="6" w:tplc="0204BCF6" w:tentative="1">
      <w:start w:val="1"/>
      <w:numFmt w:val="bullet"/>
      <w:lvlText w:val="•"/>
      <w:lvlJc w:val="left"/>
      <w:pPr>
        <w:tabs>
          <w:tab w:val="num" w:pos="5040"/>
        </w:tabs>
        <w:ind w:left="5040" w:hanging="360"/>
      </w:pPr>
      <w:rPr>
        <w:rFonts w:ascii="Times New Roman" w:hAnsi="Times New Roman" w:hint="default"/>
      </w:rPr>
    </w:lvl>
    <w:lvl w:ilvl="7" w:tplc="CEA66DDE" w:tentative="1">
      <w:start w:val="1"/>
      <w:numFmt w:val="bullet"/>
      <w:lvlText w:val="•"/>
      <w:lvlJc w:val="left"/>
      <w:pPr>
        <w:tabs>
          <w:tab w:val="num" w:pos="5760"/>
        </w:tabs>
        <w:ind w:left="5760" w:hanging="360"/>
      </w:pPr>
      <w:rPr>
        <w:rFonts w:ascii="Times New Roman" w:hAnsi="Times New Roman" w:hint="default"/>
      </w:rPr>
    </w:lvl>
    <w:lvl w:ilvl="8" w:tplc="556A3FFA" w:tentative="1">
      <w:start w:val="1"/>
      <w:numFmt w:val="bullet"/>
      <w:lvlText w:val="•"/>
      <w:lvlJc w:val="left"/>
      <w:pPr>
        <w:tabs>
          <w:tab w:val="num" w:pos="6480"/>
        </w:tabs>
        <w:ind w:left="6480" w:hanging="360"/>
      </w:pPr>
      <w:rPr>
        <w:rFonts w:ascii="Times New Roman" w:hAnsi="Times New Roman" w:hint="default"/>
      </w:rPr>
    </w:lvl>
  </w:abstractNum>
  <w:abstractNum w:abstractNumId="4">
    <w:nsid w:val="206C06EA"/>
    <w:multiLevelType w:val="multilevel"/>
    <w:tmpl w:val="E496E0DC"/>
    <w:lvl w:ilvl="0">
      <w:start w:val="12"/>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2AD7506"/>
    <w:multiLevelType w:val="hybridMultilevel"/>
    <w:tmpl w:val="7CD46B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41919E5"/>
    <w:multiLevelType w:val="hybridMultilevel"/>
    <w:tmpl w:val="123E489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779AB3D"/>
    <w:multiLevelType w:val="hybridMultilevel"/>
    <w:tmpl w:val="432A20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9875B00"/>
    <w:multiLevelType w:val="hybridMultilevel"/>
    <w:tmpl w:val="971A6D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D5E3321"/>
    <w:multiLevelType w:val="multilevel"/>
    <w:tmpl w:val="57E4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4E344B"/>
    <w:multiLevelType w:val="multilevel"/>
    <w:tmpl w:val="C27A7B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E953AA9"/>
    <w:multiLevelType w:val="multilevel"/>
    <w:tmpl w:val="2DC4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991276"/>
    <w:multiLevelType w:val="hybridMultilevel"/>
    <w:tmpl w:val="E0829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1177967"/>
    <w:multiLevelType w:val="hybridMultilevel"/>
    <w:tmpl w:val="8F5AD328"/>
    <w:lvl w:ilvl="0" w:tplc="80E43C7C">
      <w:start w:val="1"/>
      <w:numFmt w:val="bullet"/>
      <w:lvlText w:val=""/>
      <w:lvlJc w:val="left"/>
      <w:pPr>
        <w:ind w:left="720" w:hanging="360"/>
      </w:pPr>
      <w:rPr>
        <w:rFonts w:ascii="Wingdings" w:hAnsi="Wingdings"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30B7891"/>
    <w:multiLevelType w:val="multilevel"/>
    <w:tmpl w:val="E496E0DC"/>
    <w:lvl w:ilvl="0">
      <w:start w:val="12"/>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3700E9D"/>
    <w:multiLevelType w:val="multilevel"/>
    <w:tmpl w:val="C27A7B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nsid w:val="34E32D68"/>
    <w:multiLevelType w:val="hybridMultilevel"/>
    <w:tmpl w:val="4C4217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358A1F62"/>
    <w:multiLevelType w:val="hybridMultilevel"/>
    <w:tmpl w:val="61324654"/>
    <w:lvl w:ilvl="0" w:tplc="80E43C7C">
      <w:start w:val="1"/>
      <w:numFmt w:val="bullet"/>
      <w:lvlText w:val=""/>
      <w:lvlJc w:val="left"/>
      <w:pPr>
        <w:ind w:left="720" w:hanging="360"/>
      </w:pPr>
      <w:rPr>
        <w:rFonts w:ascii="Wingdings" w:hAnsi="Wingdings"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8107210"/>
    <w:multiLevelType w:val="hybridMultilevel"/>
    <w:tmpl w:val="6062E738"/>
    <w:lvl w:ilvl="0" w:tplc="2B26B11E">
      <w:numFmt w:val="bullet"/>
      <w:lvlText w:val="-"/>
      <w:lvlJc w:val="left"/>
      <w:pPr>
        <w:ind w:left="720" w:hanging="360"/>
      </w:pPr>
      <w:rPr>
        <w:rFonts w:ascii="Calisto MT" w:eastAsiaTheme="minorHAnsi" w:hAnsi="Calisto MT" w:cs="Calisto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E2F4EF9"/>
    <w:multiLevelType w:val="hybridMultilevel"/>
    <w:tmpl w:val="45A650AA"/>
    <w:lvl w:ilvl="0" w:tplc="C94847D6">
      <w:numFmt w:val="bullet"/>
      <w:lvlText w:val="-"/>
      <w:lvlJc w:val="left"/>
      <w:pPr>
        <w:ind w:left="720" w:hanging="360"/>
      </w:pPr>
      <w:rPr>
        <w:rFonts w:ascii="Calisto MT" w:eastAsiaTheme="minorHAnsi" w:hAnsi="Calisto MT" w:cs="Calisto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0287B8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7D20F8D"/>
    <w:multiLevelType w:val="hybridMultilevel"/>
    <w:tmpl w:val="9D264ADA"/>
    <w:lvl w:ilvl="0" w:tplc="3E50E870">
      <w:numFmt w:val="bullet"/>
      <w:lvlText w:val="-"/>
      <w:lvlJc w:val="left"/>
      <w:pPr>
        <w:ind w:left="720" w:hanging="360"/>
      </w:pPr>
      <w:rPr>
        <w:rFonts w:ascii="Calisto MT" w:eastAsiaTheme="minorHAnsi" w:hAnsi="Calisto MT" w:cs="Calisto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483F4C58"/>
    <w:multiLevelType w:val="hybridMultilevel"/>
    <w:tmpl w:val="2626E4DA"/>
    <w:lvl w:ilvl="0" w:tplc="80E43C7C">
      <w:start w:val="1"/>
      <w:numFmt w:val="bullet"/>
      <w:lvlText w:val=""/>
      <w:lvlJc w:val="left"/>
      <w:pPr>
        <w:ind w:left="770" w:hanging="360"/>
      </w:pPr>
      <w:rPr>
        <w:rFonts w:ascii="Wingdings" w:hAnsi="Wingdings" w:hint="default"/>
        <w:color w:val="00B0F0"/>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3">
    <w:nsid w:val="4B8207D1"/>
    <w:multiLevelType w:val="hybridMultilevel"/>
    <w:tmpl w:val="079C4C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E5F653B"/>
    <w:multiLevelType w:val="hybridMultilevel"/>
    <w:tmpl w:val="C10A25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2404CC"/>
    <w:multiLevelType w:val="multilevel"/>
    <w:tmpl w:val="8B1E7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6E25FD"/>
    <w:multiLevelType w:val="hybridMultilevel"/>
    <w:tmpl w:val="A9CA4336"/>
    <w:lvl w:ilvl="0" w:tplc="C00AF168">
      <w:start w:val="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A3274F2"/>
    <w:multiLevelType w:val="hybridMultilevel"/>
    <w:tmpl w:val="63FAE262"/>
    <w:lvl w:ilvl="0" w:tplc="46C67122">
      <w:start w:val="1"/>
      <w:numFmt w:val="bullet"/>
      <w:lvlText w:val="•"/>
      <w:lvlJc w:val="left"/>
      <w:pPr>
        <w:tabs>
          <w:tab w:val="num" w:pos="720"/>
        </w:tabs>
        <w:ind w:left="720" w:hanging="360"/>
      </w:pPr>
      <w:rPr>
        <w:rFonts w:ascii="Times New Roman" w:hAnsi="Times New Roman" w:hint="default"/>
      </w:rPr>
    </w:lvl>
    <w:lvl w:ilvl="1" w:tplc="9DB6FE6E" w:tentative="1">
      <w:start w:val="1"/>
      <w:numFmt w:val="bullet"/>
      <w:lvlText w:val="•"/>
      <w:lvlJc w:val="left"/>
      <w:pPr>
        <w:tabs>
          <w:tab w:val="num" w:pos="1440"/>
        </w:tabs>
        <w:ind w:left="1440" w:hanging="360"/>
      </w:pPr>
      <w:rPr>
        <w:rFonts w:ascii="Times New Roman" w:hAnsi="Times New Roman" w:hint="default"/>
      </w:rPr>
    </w:lvl>
    <w:lvl w:ilvl="2" w:tplc="859643B6" w:tentative="1">
      <w:start w:val="1"/>
      <w:numFmt w:val="bullet"/>
      <w:lvlText w:val="•"/>
      <w:lvlJc w:val="left"/>
      <w:pPr>
        <w:tabs>
          <w:tab w:val="num" w:pos="2160"/>
        </w:tabs>
        <w:ind w:left="2160" w:hanging="360"/>
      </w:pPr>
      <w:rPr>
        <w:rFonts w:ascii="Times New Roman" w:hAnsi="Times New Roman" w:hint="default"/>
      </w:rPr>
    </w:lvl>
    <w:lvl w:ilvl="3" w:tplc="00E4864A" w:tentative="1">
      <w:start w:val="1"/>
      <w:numFmt w:val="bullet"/>
      <w:lvlText w:val="•"/>
      <w:lvlJc w:val="left"/>
      <w:pPr>
        <w:tabs>
          <w:tab w:val="num" w:pos="2880"/>
        </w:tabs>
        <w:ind w:left="2880" w:hanging="360"/>
      </w:pPr>
      <w:rPr>
        <w:rFonts w:ascii="Times New Roman" w:hAnsi="Times New Roman" w:hint="default"/>
      </w:rPr>
    </w:lvl>
    <w:lvl w:ilvl="4" w:tplc="59404B36" w:tentative="1">
      <w:start w:val="1"/>
      <w:numFmt w:val="bullet"/>
      <w:lvlText w:val="•"/>
      <w:lvlJc w:val="left"/>
      <w:pPr>
        <w:tabs>
          <w:tab w:val="num" w:pos="3600"/>
        </w:tabs>
        <w:ind w:left="3600" w:hanging="360"/>
      </w:pPr>
      <w:rPr>
        <w:rFonts w:ascii="Times New Roman" w:hAnsi="Times New Roman" w:hint="default"/>
      </w:rPr>
    </w:lvl>
    <w:lvl w:ilvl="5" w:tplc="ECE845BA" w:tentative="1">
      <w:start w:val="1"/>
      <w:numFmt w:val="bullet"/>
      <w:lvlText w:val="•"/>
      <w:lvlJc w:val="left"/>
      <w:pPr>
        <w:tabs>
          <w:tab w:val="num" w:pos="4320"/>
        </w:tabs>
        <w:ind w:left="4320" w:hanging="360"/>
      </w:pPr>
      <w:rPr>
        <w:rFonts w:ascii="Times New Roman" w:hAnsi="Times New Roman" w:hint="default"/>
      </w:rPr>
    </w:lvl>
    <w:lvl w:ilvl="6" w:tplc="47F6FF42" w:tentative="1">
      <w:start w:val="1"/>
      <w:numFmt w:val="bullet"/>
      <w:lvlText w:val="•"/>
      <w:lvlJc w:val="left"/>
      <w:pPr>
        <w:tabs>
          <w:tab w:val="num" w:pos="5040"/>
        </w:tabs>
        <w:ind w:left="5040" w:hanging="360"/>
      </w:pPr>
      <w:rPr>
        <w:rFonts w:ascii="Times New Roman" w:hAnsi="Times New Roman" w:hint="default"/>
      </w:rPr>
    </w:lvl>
    <w:lvl w:ilvl="7" w:tplc="292E3D78" w:tentative="1">
      <w:start w:val="1"/>
      <w:numFmt w:val="bullet"/>
      <w:lvlText w:val="•"/>
      <w:lvlJc w:val="left"/>
      <w:pPr>
        <w:tabs>
          <w:tab w:val="num" w:pos="5760"/>
        </w:tabs>
        <w:ind w:left="5760" w:hanging="360"/>
      </w:pPr>
      <w:rPr>
        <w:rFonts w:ascii="Times New Roman" w:hAnsi="Times New Roman" w:hint="default"/>
      </w:rPr>
    </w:lvl>
    <w:lvl w:ilvl="8" w:tplc="77C4027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FC13D6C"/>
    <w:multiLevelType w:val="hybridMultilevel"/>
    <w:tmpl w:val="213EB9A4"/>
    <w:lvl w:ilvl="0" w:tplc="80E43C7C">
      <w:start w:val="1"/>
      <w:numFmt w:val="bullet"/>
      <w:lvlText w:val=""/>
      <w:lvlJc w:val="left"/>
      <w:pPr>
        <w:ind w:left="720" w:hanging="360"/>
      </w:pPr>
      <w:rPr>
        <w:rFonts w:ascii="Wingdings" w:hAnsi="Wingdings"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0C6614E"/>
    <w:multiLevelType w:val="hybridMultilevel"/>
    <w:tmpl w:val="8DC8B1C2"/>
    <w:lvl w:ilvl="0" w:tplc="80E43C7C">
      <w:start w:val="1"/>
      <w:numFmt w:val="bullet"/>
      <w:lvlText w:val=""/>
      <w:lvlJc w:val="left"/>
      <w:pPr>
        <w:ind w:left="770" w:hanging="360"/>
      </w:pPr>
      <w:rPr>
        <w:rFonts w:ascii="Wingdings" w:hAnsi="Wingdings" w:hint="default"/>
        <w:color w:val="00B0F0"/>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0">
    <w:nsid w:val="61D5793B"/>
    <w:multiLevelType w:val="hybridMultilevel"/>
    <w:tmpl w:val="F2041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9B7517F"/>
    <w:multiLevelType w:val="hybridMultilevel"/>
    <w:tmpl w:val="2FA8B8A8"/>
    <w:lvl w:ilvl="0" w:tplc="80E43C7C">
      <w:start w:val="1"/>
      <w:numFmt w:val="bullet"/>
      <w:lvlText w:val=""/>
      <w:lvlJc w:val="left"/>
      <w:pPr>
        <w:ind w:left="720" w:hanging="360"/>
      </w:pPr>
      <w:rPr>
        <w:rFonts w:ascii="Wingdings" w:hAnsi="Wingdings"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B3800DA"/>
    <w:multiLevelType w:val="hybridMultilevel"/>
    <w:tmpl w:val="A20049A0"/>
    <w:lvl w:ilvl="0" w:tplc="80E43C7C">
      <w:start w:val="1"/>
      <w:numFmt w:val="bullet"/>
      <w:lvlText w:val=""/>
      <w:lvlJc w:val="left"/>
      <w:pPr>
        <w:ind w:left="720" w:hanging="360"/>
      </w:pPr>
      <w:rPr>
        <w:rFonts w:ascii="Wingdings" w:hAnsi="Wingdings"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78C0C67"/>
    <w:multiLevelType w:val="multilevel"/>
    <w:tmpl w:val="E496E0DC"/>
    <w:lvl w:ilvl="0">
      <w:start w:val="12"/>
      <w:numFmt w:val="bullet"/>
      <w:lvlText w:val="-"/>
      <w:lvlJc w:val="left"/>
      <w:pPr>
        <w:ind w:left="720" w:hanging="360"/>
      </w:pPr>
      <w:rPr>
        <w:rFonts w:ascii="Times New Roman" w:eastAsia="Times New Roman" w:hAnsi="Times New Roman"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7FF65DEE"/>
    <w:multiLevelType w:val="hybridMultilevel"/>
    <w:tmpl w:val="6D9E9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17"/>
  </w:num>
  <w:num w:numId="4">
    <w:abstractNumId w:val="22"/>
  </w:num>
  <w:num w:numId="5">
    <w:abstractNumId w:val="32"/>
  </w:num>
  <w:num w:numId="6">
    <w:abstractNumId w:val="28"/>
  </w:num>
  <w:num w:numId="7">
    <w:abstractNumId w:val="29"/>
  </w:num>
  <w:num w:numId="8">
    <w:abstractNumId w:val="13"/>
  </w:num>
  <w:num w:numId="9">
    <w:abstractNumId w:val="15"/>
  </w:num>
  <w:num w:numId="10">
    <w:abstractNumId w:val="23"/>
  </w:num>
  <w:num w:numId="11">
    <w:abstractNumId w:val="16"/>
  </w:num>
  <w:num w:numId="12">
    <w:abstractNumId w:val="1"/>
  </w:num>
  <w:num w:numId="13">
    <w:abstractNumId w:val="2"/>
  </w:num>
  <w:num w:numId="14">
    <w:abstractNumId w:val="8"/>
  </w:num>
  <w:num w:numId="15">
    <w:abstractNumId w:val="0"/>
  </w:num>
  <w:num w:numId="16">
    <w:abstractNumId w:val="4"/>
  </w:num>
  <w:num w:numId="17">
    <w:abstractNumId w:val="25"/>
  </w:num>
  <w:num w:numId="18">
    <w:abstractNumId w:val="33"/>
  </w:num>
  <w:num w:numId="19">
    <w:abstractNumId w:val="14"/>
  </w:num>
  <w:num w:numId="20">
    <w:abstractNumId w:val="11"/>
  </w:num>
  <w:num w:numId="21">
    <w:abstractNumId w:val="5"/>
  </w:num>
  <w:num w:numId="22">
    <w:abstractNumId w:val="3"/>
  </w:num>
  <w:num w:numId="23">
    <w:abstractNumId w:val="27"/>
  </w:num>
  <w:num w:numId="24">
    <w:abstractNumId w:val="7"/>
  </w:num>
  <w:num w:numId="25">
    <w:abstractNumId w:val="18"/>
  </w:num>
  <w:num w:numId="26">
    <w:abstractNumId w:val="21"/>
  </w:num>
  <w:num w:numId="27">
    <w:abstractNumId w:val="19"/>
  </w:num>
  <w:num w:numId="28">
    <w:abstractNumId w:val="30"/>
  </w:num>
  <w:num w:numId="29">
    <w:abstractNumId w:val="24"/>
  </w:num>
  <w:num w:numId="30">
    <w:abstractNumId w:val="34"/>
  </w:num>
  <w:num w:numId="31">
    <w:abstractNumId w:val="6"/>
  </w:num>
  <w:num w:numId="32">
    <w:abstractNumId w:val="26"/>
  </w:num>
  <w:num w:numId="33">
    <w:abstractNumId w:val="12"/>
  </w:num>
  <w:num w:numId="34">
    <w:abstractNumId w:val="9"/>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90C"/>
    <w:rsid w:val="00003572"/>
    <w:rsid w:val="000036C3"/>
    <w:rsid w:val="00014176"/>
    <w:rsid w:val="000169BA"/>
    <w:rsid w:val="00022E32"/>
    <w:rsid w:val="00036582"/>
    <w:rsid w:val="00042677"/>
    <w:rsid w:val="00042E54"/>
    <w:rsid w:val="00046DF1"/>
    <w:rsid w:val="00063475"/>
    <w:rsid w:val="00083323"/>
    <w:rsid w:val="00091DC6"/>
    <w:rsid w:val="00092904"/>
    <w:rsid w:val="00093D2A"/>
    <w:rsid w:val="00097F85"/>
    <w:rsid w:val="000A0982"/>
    <w:rsid w:val="000A103F"/>
    <w:rsid w:val="000B36AC"/>
    <w:rsid w:val="000B3DFE"/>
    <w:rsid w:val="000C16EB"/>
    <w:rsid w:val="000D5E15"/>
    <w:rsid w:val="000F0FD8"/>
    <w:rsid w:val="00101429"/>
    <w:rsid w:val="00104E2D"/>
    <w:rsid w:val="00112A2E"/>
    <w:rsid w:val="00124101"/>
    <w:rsid w:val="00137239"/>
    <w:rsid w:val="00164819"/>
    <w:rsid w:val="0016714E"/>
    <w:rsid w:val="001679E4"/>
    <w:rsid w:val="00185FBD"/>
    <w:rsid w:val="001A37E5"/>
    <w:rsid w:val="001A740B"/>
    <w:rsid w:val="001B400E"/>
    <w:rsid w:val="001B71D6"/>
    <w:rsid w:val="001C5522"/>
    <w:rsid w:val="001D2C64"/>
    <w:rsid w:val="001D35EA"/>
    <w:rsid w:val="001E3CA2"/>
    <w:rsid w:val="001F56DD"/>
    <w:rsid w:val="00202AA4"/>
    <w:rsid w:val="00226751"/>
    <w:rsid w:val="00230E00"/>
    <w:rsid w:val="00235AE0"/>
    <w:rsid w:val="002474F4"/>
    <w:rsid w:val="0025120A"/>
    <w:rsid w:val="002552A3"/>
    <w:rsid w:val="00260F72"/>
    <w:rsid w:val="00261668"/>
    <w:rsid w:val="00270ECF"/>
    <w:rsid w:val="00277A5A"/>
    <w:rsid w:val="0028424D"/>
    <w:rsid w:val="00290E27"/>
    <w:rsid w:val="00295D81"/>
    <w:rsid w:val="00297B76"/>
    <w:rsid w:val="002A0548"/>
    <w:rsid w:val="002A0B64"/>
    <w:rsid w:val="002D101B"/>
    <w:rsid w:val="002E74E6"/>
    <w:rsid w:val="002F142C"/>
    <w:rsid w:val="002F4402"/>
    <w:rsid w:val="002F4801"/>
    <w:rsid w:val="003266D0"/>
    <w:rsid w:val="00327C6C"/>
    <w:rsid w:val="00330B5C"/>
    <w:rsid w:val="003415B6"/>
    <w:rsid w:val="00347643"/>
    <w:rsid w:val="003500F4"/>
    <w:rsid w:val="00351A79"/>
    <w:rsid w:val="00360A6E"/>
    <w:rsid w:val="00361BAF"/>
    <w:rsid w:val="00367365"/>
    <w:rsid w:val="00370039"/>
    <w:rsid w:val="00380751"/>
    <w:rsid w:val="00380F28"/>
    <w:rsid w:val="00383704"/>
    <w:rsid w:val="0038600D"/>
    <w:rsid w:val="003B2B22"/>
    <w:rsid w:val="003B3D9D"/>
    <w:rsid w:val="003B6AE3"/>
    <w:rsid w:val="003C19F4"/>
    <w:rsid w:val="003D7784"/>
    <w:rsid w:val="003D7E55"/>
    <w:rsid w:val="0041318D"/>
    <w:rsid w:val="00413DD2"/>
    <w:rsid w:val="00416DEA"/>
    <w:rsid w:val="00436DE3"/>
    <w:rsid w:val="00440C66"/>
    <w:rsid w:val="00444D60"/>
    <w:rsid w:val="00445E21"/>
    <w:rsid w:val="00451A84"/>
    <w:rsid w:val="00452430"/>
    <w:rsid w:val="004607D2"/>
    <w:rsid w:val="00465A57"/>
    <w:rsid w:val="00467DE1"/>
    <w:rsid w:val="004755A4"/>
    <w:rsid w:val="00481ADA"/>
    <w:rsid w:val="00490E33"/>
    <w:rsid w:val="00491728"/>
    <w:rsid w:val="004B03AD"/>
    <w:rsid w:val="004B158B"/>
    <w:rsid w:val="004B16AA"/>
    <w:rsid w:val="004B2E9F"/>
    <w:rsid w:val="004C6FA3"/>
    <w:rsid w:val="004D0D72"/>
    <w:rsid w:val="004D18DA"/>
    <w:rsid w:val="004D1E0E"/>
    <w:rsid w:val="004E208E"/>
    <w:rsid w:val="004E760E"/>
    <w:rsid w:val="00501A3E"/>
    <w:rsid w:val="00514CD4"/>
    <w:rsid w:val="00517AF8"/>
    <w:rsid w:val="005329B1"/>
    <w:rsid w:val="00535FED"/>
    <w:rsid w:val="00546871"/>
    <w:rsid w:val="00557A94"/>
    <w:rsid w:val="00563F46"/>
    <w:rsid w:val="005659D9"/>
    <w:rsid w:val="0057684B"/>
    <w:rsid w:val="00576D9A"/>
    <w:rsid w:val="005801C5"/>
    <w:rsid w:val="00583C89"/>
    <w:rsid w:val="005C1115"/>
    <w:rsid w:val="005E635F"/>
    <w:rsid w:val="005F01A7"/>
    <w:rsid w:val="005F4FF0"/>
    <w:rsid w:val="005F5A5E"/>
    <w:rsid w:val="005F65C9"/>
    <w:rsid w:val="005F734A"/>
    <w:rsid w:val="006412E6"/>
    <w:rsid w:val="00641CDD"/>
    <w:rsid w:val="00642FD4"/>
    <w:rsid w:val="00660853"/>
    <w:rsid w:val="0066729C"/>
    <w:rsid w:val="00671096"/>
    <w:rsid w:val="006753BD"/>
    <w:rsid w:val="00683235"/>
    <w:rsid w:val="00684A4C"/>
    <w:rsid w:val="0069201A"/>
    <w:rsid w:val="00694D02"/>
    <w:rsid w:val="006A54A1"/>
    <w:rsid w:val="006B15B1"/>
    <w:rsid w:val="006D16B7"/>
    <w:rsid w:val="006D6495"/>
    <w:rsid w:val="006E3A38"/>
    <w:rsid w:val="00704105"/>
    <w:rsid w:val="007041F7"/>
    <w:rsid w:val="00732552"/>
    <w:rsid w:val="00743A9B"/>
    <w:rsid w:val="00745E2B"/>
    <w:rsid w:val="00747064"/>
    <w:rsid w:val="00761DA6"/>
    <w:rsid w:val="0076484D"/>
    <w:rsid w:val="00765C28"/>
    <w:rsid w:val="00791E77"/>
    <w:rsid w:val="007A004F"/>
    <w:rsid w:val="007A5932"/>
    <w:rsid w:val="007A6459"/>
    <w:rsid w:val="007B1636"/>
    <w:rsid w:val="007B305E"/>
    <w:rsid w:val="007D16E6"/>
    <w:rsid w:val="007E098C"/>
    <w:rsid w:val="007E57FF"/>
    <w:rsid w:val="007E65E1"/>
    <w:rsid w:val="0081179A"/>
    <w:rsid w:val="008146D7"/>
    <w:rsid w:val="008231D7"/>
    <w:rsid w:val="00823E6A"/>
    <w:rsid w:val="00825E0C"/>
    <w:rsid w:val="008314F7"/>
    <w:rsid w:val="00836625"/>
    <w:rsid w:val="00867B73"/>
    <w:rsid w:val="008813FB"/>
    <w:rsid w:val="0089785C"/>
    <w:rsid w:val="008A4B84"/>
    <w:rsid w:val="008C54ED"/>
    <w:rsid w:val="008D22F3"/>
    <w:rsid w:val="008E1E1E"/>
    <w:rsid w:val="008F550D"/>
    <w:rsid w:val="00910D5D"/>
    <w:rsid w:val="0093019D"/>
    <w:rsid w:val="00932136"/>
    <w:rsid w:val="00943999"/>
    <w:rsid w:val="009627D1"/>
    <w:rsid w:val="00965511"/>
    <w:rsid w:val="00970627"/>
    <w:rsid w:val="00972904"/>
    <w:rsid w:val="00973521"/>
    <w:rsid w:val="009941A3"/>
    <w:rsid w:val="009945F8"/>
    <w:rsid w:val="00995271"/>
    <w:rsid w:val="009A7BDB"/>
    <w:rsid w:val="009C5466"/>
    <w:rsid w:val="009C7DE5"/>
    <w:rsid w:val="009D27C7"/>
    <w:rsid w:val="009D789C"/>
    <w:rsid w:val="009E5199"/>
    <w:rsid w:val="009E74E1"/>
    <w:rsid w:val="00A0090F"/>
    <w:rsid w:val="00A07584"/>
    <w:rsid w:val="00A077FD"/>
    <w:rsid w:val="00A116BE"/>
    <w:rsid w:val="00A21451"/>
    <w:rsid w:val="00A27F8D"/>
    <w:rsid w:val="00A30A98"/>
    <w:rsid w:val="00A314F1"/>
    <w:rsid w:val="00A4509B"/>
    <w:rsid w:val="00A4534C"/>
    <w:rsid w:val="00A45362"/>
    <w:rsid w:val="00A549BD"/>
    <w:rsid w:val="00A770C9"/>
    <w:rsid w:val="00A867F0"/>
    <w:rsid w:val="00A86DF7"/>
    <w:rsid w:val="00AA7DCC"/>
    <w:rsid w:val="00AB4299"/>
    <w:rsid w:val="00AB6FB3"/>
    <w:rsid w:val="00AC0213"/>
    <w:rsid w:val="00AC4702"/>
    <w:rsid w:val="00AC59C8"/>
    <w:rsid w:val="00AF2F23"/>
    <w:rsid w:val="00AF5C1B"/>
    <w:rsid w:val="00AF77F4"/>
    <w:rsid w:val="00B033BC"/>
    <w:rsid w:val="00B03E15"/>
    <w:rsid w:val="00B04F48"/>
    <w:rsid w:val="00B15AF6"/>
    <w:rsid w:val="00B32EF1"/>
    <w:rsid w:val="00B33AF3"/>
    <w:rsid w:val="00B46EEC"/>
    <w:rsid w:val="00B5120A"/>
    <w:rsid w:val="00B609C7"/>
    <w:rsid w:val="00B62847"/>
    <w:rsid w:val="00B70F3E"/>
    <w:rsid w:val="00B73CF3"/>
    <w:rsid w:val="00B8635C"/>
    <w:rsid w:val="00B91BB6"/>
    <w:rsid w:val="00B95F69"/>
    <w:rsid w:val="00BB6BCB"/>
    <w:rsid w:val="00BD090C"/>
    <w:rsid w:val="00BD33D6"/>
    <w:rsid w:val="00BD59CF"/>
    <w:rsid w:val="00BD6A51"/>
    <w:rsid w:val="00BE0ABC"/>
    <w:rsid w:val="00BE1222"/>
    <w:rsid w:val="00BE2F56"/>
    <w:rsid w:val="00BE3A6B"/>
    <w:rsid w:val="00BE7A40"/>
    <w:rsid w:val="00BF26BB"/>
    <w:rsid w:val="00BF4377"/>
    <w:rsid w:val="00BF4B12"/>
    <w:rsid w:val="00BF72D5"/>
    <w:rsid w:val="00C003BE"/>
    <w:rsid w:val="00C1081D"/>
    <w:rsid w:val="00C14181"/>
    <w:rsid w:val="00C32BB4"/>
    <w:rsid w:val="00C37C43"/>
    <w:rsid w:val="00C5033E"/>
    <w:rsid w:val="00C5355A"/>
    <w:rsid w:val="00C61677"/>
    <w:rsid w:val="00C83339"/>
    <w:rsid w:val="00C90EA0"/>
    <w:rsid w:val="00C9545B"/>
    <w:rsid w:val="00CA0713"/>
    <w:rsid w:val="00CB0047"/>
    <w:rsid w:val="00CB322A"/>
    <w:rsid w:val="00CB455F"/>
    <w:rsid w:val="00CC5CA6"/>
    <w:rsid w:val="00CE3B68"/>
    <w:rsid w:val="00D059D6"/>
    <w:rsid w:val="00D114D6"/>
    <w:rsid w:val="00D15AA5"/>
    <w:rsid w:val="00D21317"/>
    <w:rsid w:val="00D2277E"/>
    <w:rsid w:val="00D24795"/>
    <w:rsid w:val="00D26571"/>
    <w:rsid w:val="00D2753F"/>
    <w:rsid w:val="00D32257"/>
    <w:rsid w:val="00D32495"/>
    <w:rsid w:val="00D34E49"/>
    <w:rsid w:val="00D47D4C"/>
    <w:rsid w:val="00D61F74"/>
    <w:rsid w:val="00D71A97"/>
    <w:rsid w:val="00D80E92"/>
    <w:rsid w:val="00D82B50"/>
    <w:rsid w:val="00D90852"/>
    <w:rsid w:val="00DA0571"/>
    <w:rsid w:val="00DA37A0"/>
    <w:rsid w:val="00DA73C6"/>
    <w:rsid w:val="00DA7D2C"/>
    <w:rsid w:val="00DB312C"/>
    <w:rsid w:val="00DB5AD9"/>
    <w:rsid w:val="00DC73A7"/>
    <w:rsid w:val="00DD6979"/>
    <w:rsid w:val="00DD6B15"/>
    <w:rsid w:val="00DD7C80"/>
    <w:rsid w:val="00DE16DE"/>
    <w:rsid w:val="00DE2574"/>
    <w:rsid w:val="00DE2614"/>
    <w:rsid w:val="00DE42F0"/>
    <w:rsid w:val="00DE7D74"/>
    <w:rsid w:val="00E02D37"/>
    <w:rsid w:val="00E17B65"/>
    <w:rsid w:val="00E22240"/>
    <w:rsid w:val="00E31C72"/>
    <w:rsid w:val="00E4125A"/>
    <w:rsid w:val="00E41F1A"/>
    <w:rsid w:val="00E425A2"/>
    <w:rsid w:val="00E50691"/>
    <w:rsid w:val="00E70CB3"/>
    <w:rsid w:val="00E85502"/>
    <w:rsid w:val="00E91407"/>
    <w:rsid w:val="00EB4033"/>
    <w:rsid w:val="00EC0097"/>
    <w:rsid w:val="00EC60C3"/>
    <w:rsid w:val="00EC785C"/>
    <w:rsid w:val="00ED488A"/>
    <w:rsid w:val="00EE1814"/>
    <w:rsid w:val="00EE70C7"/>
    <w:rsid w:val="00F13391"/>
    <w:rsid w:val="00F17BFA"/>
    <w:rsid w:val="00F2204A"/>
    <w:rsid w:val="00F24550"/>
    <w:rsid w:val="00F36481"/>
    <w:rsid w:val="00F4369A"/>
    <w:rsid w:val="00F572E9"/>
    <w:rsid w:val="00F60857"/>
    <w:rsid w:val="00F75163"/>
    <w:rsid w:val="00F772AD"/>
    <w:rsid w:val="00F823D1"/>
    <w:rsid w:val="00F85D53"/>
    <w:rsid w:val="00F87110"/>
    <w:rsid w:val="00F91972"/>
    <w:rsid w:val="00FA0E37"/>
    <w:rsid w:val="00FA5D5D"/>
    <w:rsid w:val="00FA78B2"/>
    <w:rsid w:val="00FB2DBA"/>
    <w:rsid w:val="00FC337B"/>
    <w:rsid w:val="00FC3E42"/>
    <w:rsid w:val="00FC4E7B"/>
    <w:rsid w:val="00FC63A5"/>
    <w:rsid w:val="00FD0680"/>
    <w:rsid w:val="00FE0831"/>
    <w:rsid w:val="00FE0DCA"/>
    <w:rsid w:val="00FE27F1"/>
    <w:rsid w:val="00FE43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3F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F73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10D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CB322A"/>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rsid w:val="003266D0"/>
    <w:pPr>
      <w:spacing w:after="0" w:line="240" w:lineRule="auto"/>
      <w:jc w:val="center"/>
    </w:pPr>
    <w:rPr>
      <w:rFonts w:ascii="Arial Narrow" w:eastAsiaTheme="minorEastAsia" w:hAnsi="Arial Narrow"/>
      <w:szCs w:val="24"/>
      <w:lang w:eastAsia="es-ES"/>
    </w:rPr>
    <w:tblPr>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rPr>
      <w:cantSplit/>
      <w:tblHeader/>
      <w:jc w:val="center"/>
    </w:trPr>
    <w:tcPr>
      <w:shd w:val="clear" w:color="auto" w:fill="auto"/>
      <w:vAlign w:val="center"/>
    </w:tcPr>
    <w:tblStylePr w:type="firstRow">
      <w:rPr>
        <w:b/>
        <w:color w:val="FFFFFF" w:themeColor="background1"/>
      </w:rPr>
      <w:tblPr/>
      <w:tcPr>
        <w:shd w:val="clear" w:color="auto" w:fill="00B0F0"/>
      </w:tcPr>
    </w:tblStylePr>
    <w:tblStylePr w:type="lastRow">
      <w:rPr>
        <w:rFonts w:ascii="Arial Narrow" w:hAnsi="Arial Narrow"/>
      </w:rPr>
    </w:tblStylePr>
    <w:tblStylePr w:type="firstCol">
      <w:rPr>
        <w:rFonts w:ascii="Arial Narrow" w:hAnsi="Arial Narrow"/>
        <w:b/>
        <w:color w:val="FFFFFF" w:themeColor="background1"/>
        <w:sz w:val="22"/>
      </w:rPr>
      <w:tblPr/>
      <w:tcPr>
        <w:shd w:val="clear" w:color="auto" w:fill="00B0F0"/>
      </w:tcPr>
    </w:tblStylePr>
  </w:style>
  <w:style w:type="paragraph" w:styleId="Prrafodelista">
    <w:name w:val="List Paragraph"/>
    <w:basedOn w:val="Normal"/>
    <w:uiPriority w:val="34"/>
    <w:qFormat/>
    <w:rsid w:val="00BD090C"/>
    <w:pPr>
      <w:ind w:left="720"/>
      <w:contextualSpacing/>
    </w:pPr>
  </w:style>
  <w:style w:type="table" w:styleId="Tablaconcuadrcula">
    <w:name w:val="Table Grid"/>
    <w:basedOn w:val="Tablanormal"/>
    <w:uiPriority w:val="59"/>
    <w:rsid w:val="00FA5D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F0F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0FD8"/>
    <w:rPr>
      <w:rFonts w:ascii="Tahoma" w:hAnsi="Tahoma" w:cs="Tahoma"/>
      <w:sz w:val="16"/>
      <w:szCs w:val="16"/>
    </w:rPr>
  </w:style>
  <w:style w:type="paragraph" w:styleId="Epgrafe">
    <w:name w:val="caption"/>
    <w:basedOn w:val="Normal"/>
    <w:next w:val="Normal"/>
    <w:uiPriority w:val="35"/>
    <w:semiHidden/>
    <w:unhideWhenUsed/>
    <w:qFormat/>
    <w:rsid w:val="004D1E0E"/>
    <w:pPr>
      <w:spacing w:line="240" w:lineRule="auto"/>
    </w:pPr>
    <w:rPr>
      <w:b/>
      <w:bCs/>
      <w:color w:val="4F81BD" w:themeColor="accent1"/>
      <w:sz w:val="18"/>
      <w:szCs w:val="18"/>
    </w:rPr>
  </w:style>
  <w:style w:type="paragraph" w:customStyle="1" w:styleId="Default">
    <w:name w:val="Default"/>
    <w:rsid w:val="00022E32"/>
    <w:pPr>
      <w:autoSpaceDE w:val="0"/>
      <w:autoSpaceDN w:val="0"/>
      <w:adjustRightInd w:val="0"/>
      <w:spacing w:after="0" w:line="240" w:lineRule="auto"/>
    </w:pPr>
    <w:rPr>
      <w:rFonts w:ascii="Garamond" w:hAnsi="Garamond" w:cs="Garamond"/>
      <w:color w:val="000000"/>
      <w:sz w:val="24"/>
      <w:szCs w:val="24"/>
    </w:rPr>
  </w:style>
  <w:style w:type="paragraph" w:styleId="Encabezado">
    <w:name w:val="header"/>
    <w:basedOn w:val="Normal"/>
    <w:link w:val="EncabezadoCar"/>
    <w:uiPriority w:val="99"/>
    <w:unhideWhenUsed/>
    <w:rsid w:val="00FE0D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0DCA"/>
  </w:style>
  <w:style w:type="paragraph" w:styleId="Piedepgina">
    <w:name w:val="footer"/>
    <w:basedOn w:val="Normal"/>
    <w:link w:val="PiedepginaCar"/>
    <w:uiPriority w:val="99"/>
    <w:unhideWhenUsed/>
    <w:rsid w:val="00FE0D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0DCA"/>
  </w:style>
  <w:style w:type="paragraph" w:styleId="NormalWeb">
    <w:name w:val="Normal (Web)"/>
    <w:basedOn w:val="Normal"/>
    <w:uiPriority w:val="99"/>
    <w:unhideWhenUsed/>
    <w:rsid w:val="007E098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164819"/>
    <w:rPr>
      <w:color w:val="0000FF"/>
      <w:u w:val="single"/>
    </w:rPr>
  </w:style>
  <w:style w:type="character" w:styleId="Textoennegrita">
    <w:name w:val="Strong"/>
    <w:basedOn w:val="Fuentedeprrafopredeter"/>
    <w:uiPriority w:val="22"/>
    <w:qFormat/>
    <w:rsid w:val="00CB322A"/>
    <w:rPr>
      <w:b/>
      <w:bCs/>
    </w:rPr>
  </w:style>
  <w:style w:type="character" w:customStyle="1" w:styleId="Ttulo3Car">
    <w:name w:val="Título 3 Car"/>
    <w:basedOn w:val="Fuentedeprrafopredeter"/>
    <w:link w:val="Ttulo3"/>
    <w:uiPriority w:val="9"/>
    <w:rsid w:val="00CB322A"/>
    <w:rPr>
      <w:rFonts w:ascii="Times New Roman" w:eastAsia="Times New Roman" w:hAnsi="Times New Roman" w:cs="Times New Roman"/>
      <w:b/>
      <w:bCs/>
      <w:sz w:val="27"/>
      <w:szCs w:val="27"/>
      <w:lang w:eastAsia="es-CO"/>
    </w:rPr>
  </w:style>
  <w:style w:type="character" w:styleId="Refdecomentario">
    <w:name w:val="annotation reference"/>
    <w:basedOn w:val="Fuentedeprrafopredeter"/>
    <w:uiPriority w:val="99"/>
    <w:semiHidden/>
    <w:unhideWhenUsed/>
    <w:rsid w:val="00036582"/>
    <w:rPr>
      <w:sz w:val="16"/>
      <w:szCs w:val="16"/>
    </w:rPr>
  </w:style>
  <w:style w:type="paragraph" w:styleId="Textocomentario">
    <w:name w:val="annotation text"/>
    <w:basedOn w:val="Normal"/>
    <w:link w:val="TextocomentarioCar"/>
    <w:uiPriority w:val="99"/>
    <w:unhideWhenUsed/>
    <w:rsid w:val="00036582"/>
    <w:pPr>
      <w:spacing w:line="240" w:lineRule="auto"/>
    </w:pPr>
    <w:rPr>
      <w:sz w:val="20"/>
      <w:szCs w:val="20"/>
    </w:rPr>
  </w:style>
  <w:style w:type="character" w:customStyle="1" w:styleId="TextocomentarioCar">
    <w:name w:val="Texto comentario Car"/>
    <w:basedOn w:val="Fuentedeprrafopredeter"/>
    <w:link w:val="Textocomentario"/>
    <w:uiPriority w:val="99"/>
    <w:rsid w:val="00036582"/>
    <w:rPr>
      <w:sz w:val="20"/>
      <w:szCs w:val="20"/>
    </w:rPr>
  </w:style>
  <w:style w:type="paragraph" w:styleId="Asuntodelcomentario">
    <w:name w:val="annotation subject"/>
    <w:basedOn w:val="Textocomentario"/>
    <w:next w:val="Textocomentario"/>
    <w:link w:val="AsuntodelcomentarioCar"/>
    <w:uiPriority w:val="99"/>
    <w:semiHidden/>
    <w:unhideWhenUsed/>
    <w:rsid w:val="00036582"/>
    <w:rPr>
      <w:b/>
      <w:bCs/>
    </w:rPr>
  </w:style>
  <w:style w:type="character" w:customStyle="1" w:styleId="AsuntodelcomentarioCar">
    <w:name w:val="Asunto del comentario Car"/>
    <w:basedOn w:val="TextocomentarioCar"/>
    <w:link w:val="Asuntodelcomentario"/>
    <w:uiPriority w:val="99"/>
    <w:semiHidden/>
    <w:rsid w:val="00036582"/>
    <w:rPr>
      <w:b/>
      <w:bCs/>
      <w:sz w:val="20"/>
      <w:szCs w:val="20"/>
    </w:rPr>
  </w:style>
  <w:style w:type="paragraph" w:styleId="Revisin">
    <w:name w:val="Revision"/>
    <w:hidden/>
    <w:uiPriority w:val="99"/>
    <w:semiHidden/>
    <w:rsid w:val="00C003BE"/>
    <w:pPr>
      <w:spacing w:after="0" w:line="240" w:lineRule="auto"/>
    </w:pPr>
  </w:style>
  <w:style w:type="paragraph" w:customStyle="1" w:styleId="xmsonormal">
    <w:name w:val="x_msonormal"/>
    <w:basedOn w:val="Normal"/>
    <w:rsid w:val="004755A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solistparagraph">
    <w:name w:val="x_msolistparagraph"/>
    <w:basedOn w:val="Normal"/>
    <w:rsid w:val="004755A4"/>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Sombreadoclaro-nfasis1">
    <w:name w:val="Light Shading Accent 1"/>
    <w:basedOn w:val="Tablanormal"/>
    <w:uiPriority w:val="60"/>
    <w:rsid w:val="007B163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1Car">
    <w:name w:val="Título 1 Car"/>
    <w:basedOn w:val="Fuentedeprrafopredeter"/>
    <w:link w:val="Ttulo1"/>
    <w:uiPriority w:val="9"/>
    <w:rsid w:val="005F734A"/>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E31C72"/>
    <w:pPr>
      <w:outlineLvl w:val="9"/>
    </w:pPr>
    <w:rPr>
      <w:lang w:eastAsia="es-CO"/>
    </w:rPr>
  </w:style>
  <w:style w:type="paragraph" w:styleId="TDC3">
    <w:name w:val="toc 3"/>
    <w:basedOn w:val="Normal"/>
    <w:next w:val="Normal"/>
    <w:autoRedefine/>
    <w:uiPriority w:val="39"/>
    <w:unhideWhenUsed/>
    <w:rsid w:val="00E31C72"/>
    <w:pPr>
      <w:spacing w:after="100"/>
      <w:ind w:left="440"/>
    </w:pPr>
  </w:style>
  <w:style w:type="paragraph" w:styleId="TDC1">
    <w:name w:val="toc 1"/>
    <w:basedOn w:val="Normal"/>
    <w:next w:val="Normal"/>
    <w:autoRedefine/>
    <w:uiPriority w:val="39"/>
    <w:unhideWhenUsed/>
    <w:rsid w:val="00E31C72"/>
    <w:pPr>
      <w:spacing w:after="100"/>
    </w:pPr>
  </w:style>
  <w:style w:type="character" w:customStyle="1" w:styleId="Ttulo2Car">
    <w:name w:val="Título 2 Car"/>
    <w:basedOn w:val="Fuentedeprrafopredeter"/>
    <w:link w:val="Ttulo2"/>
    <w:uiPriority w:val="9"/>
    <w:rsid w:val="00910D5D"/>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910D5D"/>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F73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10D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CB322A"/>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Estilo1">
    <w:name w:val="Estilo1"/>
    <w:basedOn w:val="Tablanormal"/>
    <w:uiPriority w:val="99"/>
    <w:rsid w:val="003266D0"/>
    <w:pPr>
      <w:spacing w:after="0" w:line="240" w:lineRule="auto"/>
      <w:jc w:val="center"/>
    </w:pPr>
    <w:rPr>
      <w:rFonts w:ascii="Arial Narrow" w:eastAsiaTheme="minorEastAsia" w:hAnsi="Arial Narrow"/>
      <w:szCs w:val="24"/>
      <w:lang w:eastAsia="es-ES"/>
    </w:rPr>
    <w:tblPr>
      <w:jc w:val="cente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rPr>
      <w:cantSplit/>
      <w:tblHeader/>
      <w:jc w:val="center"/>
    </w:trPr>
    <w:tcPr>
      <w:shd w:val="clear" w:color="auto" w:fill="auto"/>
      <w:vAlign w:val="center"/>
    </w:tcPr>
    <w:tblStylePr w:type="firstRow">
      <w:rPr>
        <w:b/>
        <w:color w:val="FFFFFF" w:themeColor="background1"/>
      </w:rPr>
      <w:tblPr/>
      <w:tcPr>
        <w:shd w:val="clear" w:color="auto" w:fill="00B0F0"/>
      </w:tcPr>
    </w:tblStylePr>
    <w:tblStylePr w:type="lastRow">
      <w:rPr>
        <w:rFonts w:ascii="Arial Narrow" w:hAnsi="Arial Narrow"/>
      </w:rPr>
    </w:tblStylePr>
    <w:tblStylePr w:type="firstCol">
      <w:rPr>
        <w:rFonts w:ascii="Arial Narrow" w:hAnsi="Arial Narrow"/>
        <w:b/>
        <w:color w:val="FFFFFF" w:themeColor="background1"/>
        <w:sz w:val="22"/>
      </w:rPr>
      <w:tblPr/>
      <w:tcPr>
        <w:shd w:val="clear" w:color="auto" w:fill="00B0F0"/>
      </w:tcPr>
    </w:tblStylePr>
  </w:style>
  <w:style w:type="paragraph" w:styleId="Prrafodelista">
    <w:name w:val="List Paragraph"/>
    <w:basedOn w:val="Normal"/>
    <w:uiPriority w:val="34"/>
    <w:qFormat/>
    <w:rsid w:val="00BD090C"/>
    <w:pPr>
      <w:ind w:left="720"/>
      <w:contextualSpacing/>
    </w:pPr>
  </w:style>
  <w:style w:type="table" w:styleId="Tablaconcuadrcula">
    <w:name w:val="Table Grid"/>
    <w:basedOn w:val="Tablanormal"/>
    <w:uiPriority w:val="59"/>
    <w:rsid w:val="00FA5D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F0F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F0FD8"/>
    <w:rPr>
      <w:rFonts w:ascii="Tahoma" w:hAnsi="Tahoma" w:cs="Tahoma"/>
      <w:sz w:val="16"/>
      <w:szCs w:val="16"/>
    </w:rPr>
  </w:style>
  <w:style w:type="paragraph" w:styleId="Epgrafe">
    <w:name w:val="caption"/>
    <w:basedOn w:val="Normal"/>
    <w:next w:val="Normal"/>
    <w:uiPriority w:val="35"/>
    <w:semiHidden/>
    <w:unhideWhenUsed/>
    <w:qFormat/>
    <w:rsid w:val="004D1E0E"/>
    <w:pPr>
      <w:spacing w:line="240" w:lineRule="auto"/>
    </w:pPr>
    <w:rPr>
      <w:b/>
      <w:bCs/>
      <w:color w:val="4F81BD" w:themeColor="accent1"/>
      <w:sz w:val="18"/>
      <w:szCs w:val="18"/>
    </w:rPr>
  </w:style>
  <w:style w:type="paragraph" w:customStyle="1" w:styleId="Default">
    <w:name w:val="Default"/>
    <w:rsid w:val="00022E32"/>
    <w:pPr>
      <w:autoSpaceDE w:val="0"/>
      <w:autoSpaceDN w:val="0"/>
      <w:adjustRightInd w:val="0"/>
      <w:spacing w:after="0" w:line="240" w:lineRule="auto"/>
    </w:pPr>
    <w:rPr>
      <w:rFonts w:ascii="Garamond" w:hAnsi="Garamond" w:cs="Garamond"/>
      <w:color w:val="000000"/>
      <w:sz w:val="24"/>
      <w:szCs w:val="24"/>
    </w:rPr>
  </w:style>
  <w:style w:type="paragraph" w:styleId="Encabezado">
    <w:name w:val="header"/>
    <w:basedOn w:val="Normal"/>
    <w:link w:val="EncabezadoCar"/>
    <w:uiPriority w:val="99"/>
    <w:unhideWhenUsed/>
    <w:rsid w:val="00FE0D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0DCA"/>
  </w:style>
  <w:style w:type="paragraph" w:styleId="Piedepgina">
    <w:name w:val="footer"/>
    <w:basedOn w:val="Normal"/>
    <w:link w:val="PiedepginaCar"/>
    <w:uiPriority w:val="99"/>
    <w:unhideWhenUsed/>
    <w:rsid w:val="00FE0D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0DCA"/>
  </w:style>
  <w:style w:type="paragraph" w:styleId="NormalWeb">
    <w:name w:val="Normal (Web)"/>
    <w:basedOn w:val="Normal"/>
    <w:uiPriority w:val="99"/>
    <w:unhideWhenUsed/>
    <w:rsid w:val="007E098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164819"/>
    <w:rPr>
      <w:color w:val="0000FF"/>
      <w:u w:val="single"/>
    </w:rPr>
  </w:style>
  <w:style w:type="character" w:styleId="Textoennegrita">
    <w:name w:val="Strong"/>
    <w:basedOn w:val="Fuentedeprrafopredeter"/>
    <w:uiPriority w:val="22"/>
    <w:qFormat/>
    <w:rsid w:val="00CB322A"/>
    <w:rPr>
      <w:b/>
      <w:bCs/>
    </w:rPr>
  </w:style>
  <w:style w:type="character" w:customStyle="1" w:styleId="Ttulo3Car">
    <w:name w:val="Título 3 Car"/>
    <w:basedOn w:val="Fuentedeprrafopredeter"/>
    <w:link w:val="Ttulo3"/>
    <w:uiPriority w:val="9"/>
    <w:rsid w:val="00CB322A"/>
    <w:rPr>
      <w:rFonts w:ascii="Times New Roman" w:eastAsia="Times New Roman" w:hAnsi="Times New Roman" w:cs="Times New Roman"/>
      <w:b/>
      <w:bCs/>
      <w:sz w:val="27"/>
      <w:szCs w:val="27"/>
      <w:lang w:eastAsia="es-CO"/>
    </w:rPr>
  </w:style>
  <w:style w:type="character" w:styleId="Refdecomentario">
    <w:name w:val="annotation reference"/>
    <w:basedOn w:val="Fuentedeprrafopredeter"/>
    <w:uiPriority w:val="99"/>
    <w:semiHidden/>
    <w:unhideWhenUsed/>
    <w:rsid w:val="00036582"/>
    <w:rPr>
      <w:sz w:val="16"/>
      <w:szCs w:val="16"/>
    </w:rPr>
  </w:style>
  <w:style w:type="paragraph" w:styleId="Textocomentario">
    <w:name w:val="annotation text"/>
    <w:basedOn w:val="Normal"/>
    <w:link w:val="TextocomentarioCar"/>
    <w:uiPriority w:val="99"/>
    <w:unhideWhenUsed/>
    <w:rsid w:val="00036582"/>
    <w:pPr>
      <w:spacing w:line="240" w:lineRule="auto"/>
    </w:pPr>
    <w:rPr>
      <w:sz w:val="20"/>
      <w:szCs w:val="20"/>
    </w:rPr>
  </w:style>
  <w:style w:type="character" w:customStyle="1" w:styleId="TextocomentarioCar">
    <w:name w:val="Texto comentario Car"/>
    <w:basedOn w:val="Fuentedeprrafopredeter"/>
    <w:link w:val="Textocomentario"/>
    <w:uiPriority w:val="99"/>
    <w:rsid w:val="00036582"/>
    <w:rPr>
      <w:sz w:val="20"/>
      <w:szCs w:val="20"/>
    </w:rPr>
  </w:style>
  <w:style w:type="paragraph" w:styleId="Asuntodelcomentario">
    <w:name w:val="annotation subject"/>
    <w:basedOn w:val="Textocomentario"/>
    <w:next w:val="Textocomentario"/>
    <w:link w:val="AsuntodelcomentarioCar"/>
    <w:uiPriority w:val="99"/>
    <w:semiHidden/>
    <w:unhideWhenUsed/>
    <w:rsid w:val="00036582"/>
    <w:rPr>
      <w:b/>
      <w:bCs/>
    </w:rPr>
  </w:style>
  <w:style w:type="character" w:customStyle="1" w:styleId="AsuntodelcomentarioCar">
    <w:name w:val="Asunto del comentario Car"/>
    <w:basedOn w:val="TextocomentarioCar"/>
    <w:link w:val="Asuntodelcomentario"/>
    <w:uiPriority w:val="99"/>
    <w:semiHidden/>
    <w:rsid w:val="00036582"/>
    <w:rPr>
      <w:b/>
      <w:bCs/>
      <w:sz w:val="20"/>
      <w:szCs w:val="20"/>
    </w:rPr>
  </w:style>
  <w:style w:type="paragraph" w:styleId="Revisin">
    <w:name w:val="Revision"/>
    <w:hidden/>
    <w:uiPriority w:val="99"/>
    <w:semiHidden/>
    <w:rsid w:val="00C003BE"/>
    <w:pPr>
      <w:spacing w:after="0" w:line="240" w:lineRule="auto"/>
    </w:pPr>
  </w:style>
  <w:style w:type="paragraph" w:customStyle="1" w:styleId="xmsonormal">
    <w:name w:val="x_msonormal"/>
    <w:basedOn w:val="Normal"/>
    <w:rsid w:val="004755A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solistparagraph">
    <w:name w:val="x_msolistparagraph"/>
    <w:basedOn w:val="Normal"/>
    <w:rsid w:val="004755A4"/>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Sombreadoclaro-nfasis1">
    <w:name w:val="Light Shading Accent 1"/>
    <w:basedOn w:val="Tablanormal"/>
    <w:uiPriority w:val="60"/>
    <w:rsid w:val="007B163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tulo1Car">
    <w:name w:val="Título 1 Car"/>
    <w:basedOn w:val="Fuentedeprrafopredeter"/>
    <w:link w:val="Ttulo1"/>
    <w:uiPriority w:val="9"/>
    <w:rsid w:val="005F734A"/>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E31C72"/>
    <w:pPr>
      <w:outlineLvl w:val="9"/>
    </w:pPr>
    <w:rPr>
      <w:lang w:eastAsia="es-CO"/>
    </w:rPr>
  </w:style>
  <w:style w:type="paragraph" w:styleId="TDC3">
    <w:name w:val="toc 3"/>
    <w:basedOn w:val="Normal"/>
    <w:next w:val="Normal"/>
    <w:autoRedefine/>
    <w:uiPriority w:val="39"/>
    <w:unhideWhenUsed/>
    <w:rsid w:val="00E31C72"/>
    <w:pPr>
      <w:spacing w:after="100"/>
      <w:ind w:left="440"/>
    </w:pPr>
  </w:style>
  <w:style w:type="paragraph" w:styleId="TDC1">
    <w:name w:val="toc 1"/>
    <w:basedOn w:val="Normal"/>
    <w:next w:val="Normal"/>
    <w:autoRedefine/>
    <w:uiPriority w:val="39"/>
    <w:unhideWhenUsed/>
    <w:rsid w:val="00E31C72"/>
    <w:pPr>
      <w:spacing w:after="100"/>
    </w:pPr>
  </w:style>
  <w:style w:type="character" w:customStyle="1" w:styleId="Ttulo2Car">
    <w:name w:val="Título 2 Car"/>
    <w:basedOn w:val="Fuentedeprrafopredeter"/>
    <w:link w:val="Ttulo2"/>
    <w:uiPriority w:val="9"/>
    <w:rsid w:val="00910D5D"/>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910D5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09986">
      <w:bodyDiv w:val="1"/>
      <w:marLeft w:val="0"/>
      <w:marRight w:val="0"/>
      <w:marTop w:val="0"/>
      <w:marBottom w:val="0"/>
      <w:divBdr>
        <w:top w:val="none" w:sz="0" w:space="0" w:color="auto"/>
        <w:left w:val="none" w:sz="0" w:space="0" w:color="auto"/>
        <w:bottom w:val="none" w:sz="0" w:space="0" w:color="auto"/>
        <w:right w:val="none" w:sz="0" w:space="0" w:color="auto"/>
      </w:divBdr>
    </w:div>
    <w:div w:id="106435606">
      <w:bodyDiv w:val="1"/>
      <w:marLeft w:val="0"/>
      <w:marRight w:val="0"/>
      <w:marTop w:val="0"/>
      <w:marBottom w:val="0"/>
      <w:divBdr>
        <w:top w:val="none" w:sz="0" w:space="0" w:color="auto"/>
        <w:left w:val="none" w:sz="0" w:space="0" w:color="auto"/>
        <w:bottom w:val="none" w:sz="0" w:space="0" w:color="auto"/>
        <w:right w:val="none" w:sz="0" w:space="0" w:color="auto"/>
      </w:divBdr>
    </w:div>
    <w:div w:id="108547029">
      <w:bodyDiv w:val="1"/>
      <w:marLeft w:val="0"/>
      <w:marRight w:val="0"/>
      <w:marTop w:val="0"/>
      <w:marBottom w:val="0"/>
      <w:divBdr>
        <w:top w:val="none" w:sz="0" w:space="0" w:color="auto"/>
        <w:left w:val="none" w:sz="0" w:space="0" w:color="auto"/>
        <w:bottom w:val="none" w:sz="0" w:space="0" w:color="auto"/>
        <w:right w:val="none" w:sz="0" w:space="0" w:color="auto"/>
      </w:divBdr>
    </w:div>
    <w:div w:id="140772365">
      <w:bodyDiv w:val="1"/>
      <w:marLeft w:val="0"/>
      <w:marRight w:val="0"/>
      <w:marTop w:val="0"/>
      <w:marBottom w:val="0"/>
      <w:divBdr>
        <w:top w:val="none" w:sz="0" w:space="0" w:color="auto"/>
        <w:left w:val="none" w:sz="0" w:space="0" w:color="auto"/>
        <w:bottom w:val="none" w:sz="0" w:space="0" w:color="auto"/>
        <w:right w:val="none" w:sz="0" w:space="0" w:color="auto"/>
      </w:divBdr>
    </w:div>
    <w:div w:id="195973742">
      <w:bodyDiv w:val="1"/>
      <w:marLeft w:val="0"/>
      <w:marRight w:val="0"/>
      <w:marTop w:val="0"/>
      <w:marBottom w:val="0"/>
      <w:divBdr>
        <w:top w:val="none" w:sz="0" w:space="0" w:color="auto"/>
        <w:left w:val="none" w:sz="0" w:space="0" w:color="auto"/>
        <w:bottom w:val="none" w:sz="0" w:space="0" w:color="auto"/>
        <w:right w:val="none" w:sz="0" w:space="0" w:color="auto"/>
      </w:divBdr>
    </w:div>
    <w:div w:id="241262212">
      <w:bodyDiv w:val="1"/>
      <w:marLeft w:val="0"/>
      <w:marRight w:val="0"/>
      <w:marTop w:val="0"/>
      <w:marBottom w:val="0"/>
      <w:divBdr>
        <w:top w:val="none" w:sz="0" w:space="0" w:color="auto"/>
        <w:left w:val="none" w:sz="0" w:space="0" w:color="auto"/>
        <w:bottom w:val="none" w:sz="0" w:space="0" w:color="auto"/>
        <w:right w:val="none" w:sz="0" w:space="0" w:color="auto"/>
      </w:divBdr>
    </w:div>
    <w:div w:id="332344865">
      <w:bodyDiv w:val="1"/>
      <w:marLeft w:val="0"/>
      <w:marRight w:val="0"/>
      <w:marTop w:val="0"/>
      <w:marBottom w:val="0"/>
      <w:divBdr>
        <w:top w:val="none" w:sz="0" w:space="0" w:color="auto"/>
        <w:left w:val="none" w:sz="0" w:space="0" w:color="auto"/>
        <w:bottom w:val="none" w:sz="0" w:space="0" w:color="auto"/>
        <w:right w:val="none" w:sz="0" w:space="0" w:color="auto"/>
      </w:divBdr>
    </w:div>
    <w:div w:id="470484728">
      <w:bodyDiv w:val="1"/>
      <w:marLeft w:val="0"/>
      <w:marRight w:val="0"/>
      <w:marTop w:val="0"/>
      <w:marBottom w:val="0"/>
      <w:divBdr>
        <w:top w:val="none" w:sz="0" w:space="0" w:color="auto"/>
        <w:left w:val="none" w:sz="0" w:space="0" w:color="auto"/>
        <w:bottom w:val="none" w:sz="0" w:space="0" w:color="auto"/>
        <w:right w:val="none" w:sz="0" w:space="0" w:color="auto"/>
      </w:divBdr>
    </w:div>
    <w:div w:id="586617245">
      <w:bodyDiv w:val="1"/>
      <w:marLeft w:val="0"/>
      <w:marRight w:val="0"/>
      <w:marTop w:val="0"/>
      <w:marBottom w:val="0"/>
      <w:divBdr>
        <w:top w:val="none" w:sz="0" w:space="0" w:color="auto"/>
        <w:left w:val="none" w:sz="0" w:space="0" w:color="auto"/>
        <w:bottom w:val="none" w:sz="0" w:space="0" w:color="auto"/>
        <w:right w:val="none" w:sz="0" w:space="0" w:color="auto"/>
      </w:divBdr>
    </w:div>
    <w:div w:id="699279152">
      <w:bodyDiv w:val="1"/>
      <w:marLeft w:val="0"/>
      <w:marRight w:val="0"/>
      <w:marTop w:val="0"/>
      <w:marBottom w:val="0"/>
      <w:divBdr>
        <w:top w:val="none" w:sz="0" w:space="0" w:color="auto"/>
        <w:left w:val="none" w:sz="0" w:space="0" w:color="auto"/>
        <w:bottom w:val="none" w:sz="0" w:space="0" w:color="auto"/>
        <w:right w:val="none" w:sz="0" w:space="0" w:color="auto"/>
      </w:divBdr>
      <w:divsChild>
        <w:div w:id="365644202">
          <w:marLeft w:val="547"/>
          <w:marRight w:val="0"/>
          <w:marTop w:val="0"/>
          <w:marBottom w:val="0"/>
          <w:divBdr>
            <w:top w:val="none" w:sz="0" w:space="0" w:color="auto"/>
            <w:left w:val="none" w:sz="0" w:space="0" w:color="auto"/>
            <w:bottom w:val="none" w:sz="0" w:space="0" w:color="auto"/>
            <w:right w:val="none" w:sz="0" w:space="0" w:color="auto"/>
          </w:divBdr>
        </w:div>
      </w:divsChild>
    </w:div>
    <w:div w:id="710961513">
      <w:bodyDiv w:val="1"/>
      <w:marLeft w:val="0"/>
      <w:marRight w:val="0"/>
      <w:marTop w:val="0"/>
      <w:marBottom w:val="0"/>
      <w:divBdr>
        <w:top w:val="none" w:sz="0" w:space="0" w:color="auto"/>
        <w:left w:val="none" w:sz="0" w:space="0" w:color="auto"/>
        <w:bottom w:val="none" w:sz="0" w:space="0" w:color="auto"/>
        <w:right w:val="none" w:sz="0" w:space="0" w:color="auto"/>
      </w:divBdr>
    </w:div>
    <w:div w:id="733545389">
      <w:bodyDiv w:val="1"/>
      <w:marLeft w:val="0"/>
      <w:marRight w:val="0"/>
      <w:marTop w:val="0"/>
      <w:marBottom w:val="0"/>
      <w:divBdr>
        <w:top w:val="none" w:sz="0" w:space="0" w:color="auto"/>
        <w:left w:val="none" w:sz="0" w:space="0" w:color="auto"/>
        <w:bottom w:val="none" w:sz="0" w:space="0" w:color="auto"/>
        <w:right w:val="none" w:sz="0" w:space="0" w:color="auto"/>
      </w:divBdr>
    </w:div>
    <w:div w:id="888303695">
      <w:bodyDiv w:val="1"/>
      <w:marLeft w:val="0"/>
      <w:marRight w:val="0"/>
      <w:marTop w:val="0"/>
      <w:marBottom w:val="0"/>
      <w:divBdr>
        <w:top w:val="none" w:sz="0" w:space="0" w:color="auto"/>
        <w:left w:val="none" w:sz="0" w:space="0" w:color="auto"/>
        <w:bottom w:val="none" w:sz="0" w:space="0" w:color="auto"/>
        <w:right w:val="none" w:sz="0" w:space="0" w:color="auto"/>
      </w:divBdr>
    </w:div>
    <w:div w:id="889075153">
      <w:bodyDiv w:val="1"/>
      <w:marLeft w:val="0"/>
      <w:marRight w:val="0"/>
      <w:marTop w:val="0"/>
      <w:marBottom w:val="0"/>
      <w:divBdr>
        <w:top w:val="none" w:sz="0" w:space="0" w:color="auto"/>
        <w:left w:val="none" w:sz="0" w:space="0" w:color="auto"/>
        <w:bottom w:val="none" w:sz="0" w:space="0" w:color="auto"/>
        <w:right w:val="none" w:sz="0" w:space="0" w:color="auto"/>
      </w:divBdr>
    </w:div>
    <w:div w:id="1156216493">
      <w:bodyDiv w:val="1"/>
      <w:marLeft w:val="0"/>
      <w:marRight w:val="0"/>
      <w:marTop w:val="0"/>
      <w:marBottom w:val="0"/>
      <w:divBdr>
        <w:top w:val="none" w:sz="0" w:space="0" w:color="auto"/>
        <w:left w:val="none" w:sz="0" w:space="0" w:color="auto"/>
        <w:bottom w:val="none" w:sz="0" w:space="0" w:color="auto"/>
        <w:right w:val="none" w:sz="0" w:space="0" w:color="auto"/>
      </w:divBdr>
    </w:div>
    <w:div w:id="1167592217">
      <w:bodyDiv w:val="1"/>
      <w:marLeft w:val="0"/>
      <w:marRight w:val="0"/>
      <w:marTop w:val="0"/>
      <w:marBottom w:val="0"/>
      <w:divBdr>
        <w:top w:val="none" w:sz="0" w:space="0" w:color="auto"/>
        <w:left w:val="none" w:sz="0" w:space="0" w:color="auto"/>
        <w:bottom w:val="none" w:sz="0" w:space="0" w:color="auto"/>
        <w:right w:val="none" w:sz="0" w:space="0" w:color="auto"/>
      </w:divBdr>
    </w:div>
    <w:div w:id="1205681042">
      <w:bodyDiv w:val="1"/>
      <w:marLeft w:val="0"/>
      <w:marRight w:val="0"/>
      <w:marTop w:val="0"/>
      <w:marBottom w:val="0"/>
      <w:divBdr>
        <w:top w:val="none" w:sz="0" w:space="0" w:color="auto"/>
        <w:left w:val="none" w:sz="0" w:space="0" w:color="auto"/>
        <w:bottom w:val="none" w:sz="0" w:space="0" w:color="auto"/>
        <w:right w:val="none" w:sz="0" w:space="0" w:color="auto"/>
      </w:divBdr>
    </w:div>
    <w:div w:id="1228415693">
      <w:bodyDiv w:val="1"/>
      <w:marLeft w:val="0"/>
      <w:marRight w:val="0"/>
      <w:marTop w:val="0"/>
      <w:marBottom w:val="0"/>
      <w:divBdr>
        <w:top w:val="none" w:sz="0" w:space="0" w:color="auto"/>
        <w:left w:val="none" w:sz="0" w:space="0" w:color="auto"/>
        <w:bottom w:val="none" w:sz="0" w:space="0" w:color="auto"/>
        <w:right w:val="none" w:sz="0" w:space="0" w:color="auto"/>
      </w:divBdr>
    </w:div>
    <w:div w:id="1350717689">
      <w:bodyDiv w:val="1"/>
      <w:marLeft w:val="0"/>
      <w:marRight w:val="0"/>
      <w:marTop w:val="0"/>
      <w:marBottom w:val="0"/>
      <w:divBdr>
        <w:top w:val="none" w:sz="0" w:space="0" w:color="auto"/>
        <w:left w:val="none" w:sz="0" w:space="0" w:color="auto"/>
        <w:bottom w:val="none" w:sz="0" w:space="0" w:color="auto"/>
        <w:right w:val="none" w:sz="0" w:space="0" w:color="auto"/>
      </w:divBdr>
    </w:div>
    <w:div w:id="1486317904">
      <w:bodyDiv w:val="1"/>
      <w:marLeft w:val="0"/>
      <w:marRight w:val="0"/>
      <w:marTop w:val="0"/>
      <w:marBottom w:val="0"/>
      <w:divBdr>
        <w:top w:val="none" w:sz="0" w:space="0" w:color="auto"/>
        <w:left w:val="none" w:sz="0" w:space="0" w:color="auto"/>
        <w:bottom w:val="none" w:sz="0" w:space="0" w:color="auto"/>
        <w:right w:val="none" w:sz="0" w:space="0" w:color="auto"/>
      </w:divBdr>
    </w:div>
    <w:div w:id="1541166209">
      <w:bodyDiv w:val="1"/>
      <w:marLeft w:val="0"/>
      <w:marRight w:val="0"/>
      <w:marTop w:val="0"/>
      <w:marBottom w:val="0"/>
      <w:divBdr>
        <w:top w:val="none" w:sz="0" w:space="0" w:color="auto"/>
        <w:left w:val="none" w:sz="0" w:space="0" w:color="auto"/>
        <w:bottom w:val="none" w:sz="0" w:space="0" w:color="auto"/>
        <w:right w:val="none" w:sz="0" w:space="0" w:color="auto"/>
      </w:divBdr>
    </w:div>
    <w:div w:id="1594049463">
      <w:bodyDiv w:val="1"/>
      <w:marLeft w:val="0"/>
      <w:marRight w:val="0"/>
      <w:marTop w:val="0"/>
      <w:marBottom w:val="0"/>
      <w:divBdr>
        <w:top w:val="none" w:sz="0" w:space="0" w:color="auto"/>
        <w:left w:val="none" w:sz="0" w:space="0" w:color="auto"/>
        <w:bottom w:val="none" w:sz="0" w:space="0" w:color="auto"/>
        <w:right w:val="none" w:sz="0" w:space="0" w:color="auto"/>
      </w:divBdr>
    </w:div>
    <w:div w:id="1806461513">
      <w:bodyDiv w:val="1"/>
      <w:marLeft w:val="0"/>
      <w:marRight w:val="0"/>
      <w:marTop w:val="0"/>
      <w:marBottom w:val="0"/>
      <w:divBdr>
        <w:top w:val="none" w:sz="0" w:space="0" w:color="auto"/>
        <w:left w:val="none" w:sz="0" w:space="0" w:color="auto"/>
        <w:bottom w:val="none" w:sz="0" w:space="0" w:color="auto"/>
        <w:right w:val="none" w:sz="0" w:space="0" w:color="auto"/>
      </w:divBdr>
    </w:div>
    <w:div w:id="1814172318">
      <w:bodyDiv w:val="1"/>
      <w:marLeft w:val="0"/>
      <w:marRight w:val="0"/>
      <w:marTop w:val="0"/>
      <w:marBottom w:val="0"/>
      <w:divBdr>
        <w:top w:val="none" w:sz="0" w:space="0" w:color="auto"/>
        <w:left w:val="none" w:sz="0" w:space="0" w:color="auto"/>
        <w:bottom w:val="none" w:sz="0" w:space="0" w:color="auto"/>
        <w:right w:val="none" w:sz="0" w:space="0" w:color="auto"/>
      </w:divBdr>
    </w:div>
    <w:div w:id="1892377505">
      <w:bodyDiv w:val="1"/>
      <w:marLeft w:val="0"/>
      <w:marRight w:val="0"/>
      <w:marTop w:val="0"/>
      <w:marBottom w:val="0"/>
      <w:divBdr>
        <w:top w:val="none" w:sz="0" w:space="0" w:color="auto"/>
        <w:left w:val="none" w:sz="0" w:space="0" w:color="auto"/>
        <w:bottom w:val="none" w:sz="0" w:space="0" w:color="auto"/>
        <w:right w:val="none" w:sz="0" w:space="0" w:color="auto"/>
      </w:divBdr>
    </w:div>
    <w:div w:id="1948535076">
      <w:bodyDiv w:val="1"/>
      <w:marLeft w:val="0"/>
      <w:marRight w:val="0"/>
      <w:marTop w:val="0"/>
      <w:marBottom w:val="0"/>
      <w:divBdr>
        <w:top w:val="none" w:sz="0" w:space="0" w:color="auto"/>
        <w:left w:val="none" w:sz="0" w:space="0" w:color="auto"/>
        <w:bottom w:val="none" w:sz="0" w:space="0" w:color="auto"/>
        <w:right w:val="none" w:sz="0" w:space="0" w:color="auto"/>
      </w:divBdr>
    </w:div>
    <w:div w:id="2069457828">
      <w:bodyDiv w:val="1"/>
      <w:marLeft w:val="0"/>
      <w:marRight w:val="0"/>
      <w:marTop w:val="0"/>
      <w:marBottom w:val="0"/>
      <w:divBdr>
        <w:top w:val="none" w:sz="0" w:space="0" w:color="auto"/>
        <w:left w:val="none" w:sz="0" w:space="0" w:color="auto"/>
        <w:bottom w:val="none" w:sz="0" w:space="0" w:color="auto"/>
        <w:right w:val="none" w:sz="0" w:space="0" w:color="auto"/>
      </w:divBdr>
      <w:divsChild>
        <w:div w:id="214519735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rman.com/" TargetMode="External"/><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3.png"/><Relationship Id="rId42"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package" Target="embeddings/Hoja_de_c_lculo_de_Microsoft_Excel2.xlsx"/><Relationship Id="rId25" Type="http://schemas.microsoft.com/office/2007/relationships/diagramDrawing" Target="diagrams/drawing1.xml"/><Relationship Id="rId33" Type="http://schemas.openxmlformats.org/officeDocument/2006/relationships/hyperlink" Target="http://www.bogota.gov.co" TargetMode="External"/><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package" Target="embeddings/Hoja_de_c_lculo_de_Microsoft_Excel3.xlsx"/><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diagramColors" Target="diagrams/colors1.xml"/><Relationship Id="rId32" Type="http://schemas.openxmlformats.org/officeDocument/2006/relationships/hyperlink" Target="https://bogota.gov.co/que-hace" TargetMode="External"/><Relationship Id="rId37" Type="http://schemas.openxmlformats.org/officeDocument/2006/relationships/image" Target="media/image16.emf"/><Relationship Id="rId40" Type="http://schemas.openxmlformats.org/officeDocument/2006/relationships/image" Target="media/image19.png"/><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package" Target="embeddings/Hoja_de_c_lculo_de_Microsoft_Excel1.xlsx"/><Relationship Id="rId23" Type="http://schemas.openxmlformats.org/officeDocument/2006/relationships/diagramQuickStyle" Target="diagrams/quickStyle1.xml"/><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package" Target="embeddings/Hoja_de_c_lculo_de_Microsoft_Excel4.xlsx"/><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diagramLayout" Target="diagrams/layout1.xml"/><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image" Target="media/image14.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445163-2DB4-4FF9-B571-D475AFE671C6}" type="doc">
      <dgm:prSet loTypeId="urn:microsoft.com/office/officeart/2005/8/layout/default" loCatId="list" qsTypeId="urn:microsoft.com/office/officeart/2005/8/quickstyle/3d2" qsCatId="3D" csTypeId="urn:microsoft.com/office/officeart/2005/8/colors/colorful4" csCatId="colorful" phldr="1"/>
      <dgm:spPr/>
      <dgm:t>
        <a:bodyPr/>
        <a:lstStyle/>
        <a:p>
          <a:endParaRPr lang="es-CO"/>
        </a:p>
      </dgm:t>
    </dgm:pt>
    <dgm:pt modelId="{CF7E8886-7BB0-4F33-B713-FD7229C473F6}">
      <dgm:prSet phldrT="[Texto]" custT="1"/>
      <dgm:spPr/>
      <dgm:t>
        <a:bodyPr/>
        <a:lstStyle/>
        <a:p>
          <a:pPr algn="ctr"/>
          <a:r>
            <a:rPr lang="es-CO" sz="1100"/>
            <a:t>Modelo Integrado de Planeación y Gestión - MIPG</a:t>
          </a:r>
        </a:p>
      </dgm:t>
    </dgm:pt>
    <dgm:pt modelId="{AA58F9C4-CBCA-4659-B8BE-4BC1F8895C7E}" type="parTrans" cxnId="{8FE9B6FA-5CD6-44A0-BE7A-03B5ADB3BB2A}">
      <dgm:prSet/>
      <dgm:spPr/>
      <dgm:t>
        <a:bodyPr/>
        <a:lstStyle/>
        <a:p>
          <a:pPr algn="ctr"/>
          <a:endParaRPr lang="es-CO" sz="1400"/>
        </a:p>
      </dgm:t>
    </dgm:pt>
    <dgm:pt modelId="{37DF309B-CA07-43CE-BC1C-5498597FA50B}" type="sibTrans" cxnId="{8FE9B6FA-5CD6-44A0-BE7A-03B5ADB3BB2A}">
      <dgm:prSet/>
      <dgm:spPr/>
      <dgm:t>
        <a:bodyPr/>
        <a:lstStyle/>
        <a:p>
          <a:pPr algn="ctr"/>
          <a:endParaRPr lang="es-CO" sz="1400"/>
        </a:p>
      </dgm:t>
    </dgm:pt>
    <dgm:pt modelId="{E25FDB37-9AA5-408A-8575-2016559B3D5A}">
      <dgm:prSet phldrT="[Texto]" custT="1"/>
      <dgm:spPr/>
      <dgm:t>
        <a:bodyPr/>
        <a:lstStyle/>
        <a:p>
          <a:pPr algn="ctr"/>
          <a:r>
            <a:rPr lang="es-CO" sz="1100"/>
            <a:t>Gestión Documental</a:t>
          </a:r>
        </a:p>
      </dgm:t>
    </dgm:pt>
    <dgm:pt modelId="{90235006-539A-4885-B971-21E97CFD1E93}" type="parTrans" cxnId="{ABCCB370-F7B1-4591-A63D-A69AFA0DFBE4}">
      <dgm:prSet/>
      <dgm:spPr/>
      <dgm:t>
        <a:bodyPr/>
        <a:lstStyle/>
        <a:p>
          <a:pPr algn="ctr"/>
          <a:endParaRPr lang="es-CO" sz="1400"/>
        </a:p>
      </dgm:t>
    </dgm:pt>
    <dgm:pt modelId="{6145CDD4-C78F-43CC-9A69-8426448EF32F}" type="sibTrans" cxnId="{ABCCB370-F7B1-4591-A63D-A69AFA0DFBE4}">
      <dgm:prSet/>
      <dgm:spPr/>
      <dgm:t>
        <a:bodyPr/>
        <a:lstStyle/>
        <a:p>
          <a:pPr algn="ctr"/>
          <a:endParaRPr lang="es-CO" sz="1400"/>
        </a:p>
      </dgm:t>
    </dgm:pt>
    <dgm:pt modelId="{38106791-5D1D-498A-8AA3-84E80762511A}">
      <dgm:prSet phldrT="[Texto]" custT="1"/>
      <dgm:spPr/>
      <dgm:t>
        <a:bodyPr/>
        <a:lstStyle/>
        <a:p>
          <a:pPr algn="ctr"/>
          <a:r>
            <a:rPr lang="es-CO" sz="1100"/>
            <a:t>Arquitectura Empresarial</a:t>
          </a:r>
        </a:p>
      </dgm:t>
    </dgm:pt>
    <dgm:pt modelId="{B308BED8-AEC6-4737-9B8A-A2CD3FDE0C30}" type="parTrans" cxnId="{4CDCE048-4C26-4EC1-84D9-9E627976606A}">
      <dgm:prSet/>
      <dgm:spPr/>
      <dgm:t>
        <a:bodyPr/>
        <a:lstStyle/>
        <a:p>
          <a:pPr algn="ctr"/>
          <a:endParaRPr lang="es-CO" sz="1400"/>
        </a:p>
      </dgm:t>
    </dgm:pt>
    <dgm:pt modelId="{36959525-0864-4AEB-999C-21089C6F6827}" type="sibTrans" cxnId="{4CDCE048-4C26-4EC1-84D9-9E627976606A}">
      <dgm:prSet/>
      <dgm:spPr/>
      <dgm:t>
        <a:bodyPr/>
        <a:lstStyle/>
        <a:p>
          <a:pPr algn="ctr"/>
          <a:endParaRPr lang="es-CO" sz="1400"/>
        </a:p>
      </dgm:t>
    </dgm:pt>
    <dgm:pt modelId="{2BF4F2AA-AFF5-4DA1-9CDE-E86F3198B031}">
      <dgm:prSet phldrT="[Texto]" custT="1"/>
      <dgm:spPr/>
      <dgm:t>
        <a:bodyPr/>
        <a:lstStyle/>
        <a:p>
          <a:pPr algn="ctr"/>
          <a:r>
            <a:rPr lang="es-CO" sz="1100"/>
            <a:t>Modelo de Gestión de Seguridad y Privacidad de la Información - MSPI</a:t>
          </a:r>
        </a:p>
      </dgm:t>
    </dgm:pt>
    <dgm:pt modelId="{4769005D-A0EB-41CE-A56F-6BD4AB310D07}" type="parTrans" cxnId="{7C1A5C0E-00AE-4DD6-9012-0B962C356AF1}">
      <dgm:prSet/>
      <dgm:spPr/>
      <dgm:t>
        <a:bodyPr/>
        <a:lstStyle/>
        <a:p>
          <a:pPr algn="ctr"/>
          <a:endParaRPr lang="es-CO" sz="1400"/>
        </a:p>
      </dgm:t>
    </dgm:pt>
    <dgm:pt modelId="{7FA23590-5226-41D6-8B15-29358CAA7472}" type="sibTrans" cxnId="{7C1A5C0E-00AE-4DD6-9012-0B962C356AF1}">
      <dgm:prSet/>
      <dgm:spPr/>
      <dgm:t>
        <a:bodyPr/>
        <a:lstStyle/>
        <a:p>
          <a:pPr algn="ctr"/>
          <a:endParaRPr lang="es-CO" sz="1400"/>
        </a:p>
      </dgm:t>
    </dgm:pt>
    <dgm:pt modelId="{E8B49165-4F7D-47F9-9F43-F64F9F848D90}">
      <dgm:prSet phldrT="[Texto]" custT="1"/>
      <dgm:spPr/>
      <dgm:t>
        <a:bodyPr/>
        <a:lstStyle/>
        <a:p>
          <a:pPr algn="ctr"/>
          <a:r>
            <a:rPr lang="es-CO" sz="1100"/>
            <a:t>Política Gobierno Digital</a:t>
          </a:r>
        </a:p>
      </dgm:t>
    </dgm:pt>
    <dgm:pt modelId="{45A2DA05-7A41-443E-AC2D-527FBE3FAD92}" type="parTrans" cxnId="{9BF7ADC2-D0B8-4DEC-BEDA-99EB9DB0E19D}">
      <dgm:prSet/>
      <dgm:spPr/>
      <dgm:t>
        <a:bodyPr/>
        <a:lstStyle/>
        <a:p>
          <a:pPr algn="ctr"/>
          <a:endParaRPr lang="es-CO" sz="1400"/>
        </a:p>
      </dgm:t>
    </dgm:pt>
    <dgm:pt modelId="{DE05C530-0D3C-47E4-AEBB-D1BACC22FF52}" type="sibTrans" cxnId="{9BF7ADC2-D0B8-4DEC-BEDA-99EB9DB0E19D}">
      <dgm:prSet/>
      <dgm:spPr/>
      <dgm:t>
        <a:bodyPr/>
        <a:lstStyle/>
        <a:p>
          <a:pPr algn="ctr"/>
          <a:endParaRPr lang="es-CO" sz="1400"/>
        </a:p>
      </dgm:t>
    </dgm:pt>
    <dgm:pt modelId="{FB6FDFE6-645D-4986-9CF5-FFA7D9D4178E}">
      <dgm:prSet phldrT="[Texto]" custT="1"/>
      <dgm:spPr/>
      <dgm:t>
        <a:bodyPr/>
        <a:lstStyle/>
        <a:p>
          <a:pPr algn="ctr"/>
          <a:r>
            <a:rPr lang="es-CO" sz="1100"/>
            <a:t>Marco de Referencia</a:t>
          </a:r>
        </a:p>
      </dgm:t>
    </dgm:pt>
    <dgm:pt modelId="{8D2F907C-2C60-4CC4-B5EB-96E22889138E}" type="parTrans" cxnId="{F1B1DEE0-BD6E-452C-AEE7-832F08D6B6F5}">
      <dgm:prSet/>
      <dgm:spPr/>
      <dgm:t>
        <a:bodyPr/>
        <a:lstStyle/>
        <a:p>
          <a:pPr algn="ctr"/>
          <a:endParaRPr lang="es-CO" sz="1400"/>
        </a:p>
      </dgm:t>
    </dgm:pt>
    <dgm:pt modelId="{2B356A51-2ED6-451A-A6FB-B23DB6F45674}" type="sibTrans" cxnId="{F1B1DEE0-BD6E-452C-AEE7-832F08D6B6F5}">
      <dgm:prSet/>
      <dgm:spPr/>
      <dgm:t>
        <a:bodyPr/>
        <a:lstStyle/>
        <a:p>
          <a:pPr algn="ctr"/>
          <a:endParaRPr lang="es-CO" sz="1400"/>
        </a:p>
      </dgm:t>
    </dgm:pt>
    <dgm:pt modelId="{7B49699E-B2D6-46E1-99A1-37F3CDA0F39F}">
      <dgm:prSet phldrT="[Texto]" custT="1"/>
      <dgm:spPr/>
      <dgm:t>
        <a:bodyPr/>
        <a:lstStyle/>
        <a:p>
          <a:pPr algn="ctr"/>
          <a:r>
            <a:rPr lang="es-CO" sz="1100"/>
            <a:t>Modelo Estándar de Control Interno - MECI</a:t>
          </a:r>
        </a:p>
      </dgm:t>
    </dgm:pt>
    <dgm:pt modelId="{936B045B-E36D-4410-AD82-5210782F0683}" type="parTrans" cxnId="{0FAE46B0-8C89-47D8-AACB-5D74160670E7}">
      <dgm:prSet/>
      <dgm:spPr/>
      <dgm:t>
        <a:bodyPr/>
        <a:lstStyle/>
        <a:p>
          <a:pPr algn="ctr"/>
          <a:endParaRPr lang="es-CO" sz="1400"/>
        </a:p>
      </dgm:t>
    </dgm:pt>
    <dgm:pt modelId="{FAB748F5-81A6-4AC5-979D-AFCF9E368906}" type="sibTrans" cxnId="{0FAE46B0-8C89-47D8-AACB-5D74160670E7}">
      <dgm:prSet/>
      <dgm:spPr/>
      <dgm:t>
        <a:bodyPr/>
        <a:lstStyle/>
        <a:p>
          <a:pPr algn="ctr"/>
          <a:endParaRPr lang="es-CO" sz="1400"/>
        </a:p>
      </dgm:t>
    </dgm:pt>
    <dgm:pt modelId="{7DC5284F-A430-4AF8-9C53-CD37436B5131}">
      <dgm:prSet phldrT="[Texto]" custT="1"/>
      <dgm:spPr/>
      <dgm:t>
        <a:bodyPr/>
        <a:lstStyle/>
        <a:p>
          <a:pPr algn="ctr"/>
          <a:r>
            <a:rPr lang="es-CO" sz="1100"/>
            <a:t>Modelo de Gestión IT4+</a:t>
          </a:r>
        </a:p>
      </dgm:t>
    </dgm:pt>
    <dgm:pt modelId="{260E0AC1-6C87-4677-A8CB-F43C18CF6247}" type="sibTrans" cxnId="{B9AD2540-C44D-4225-9378-61C8D881F982}">
      <dgm:prSet/>
      <dgm:spPr/>
      <dgm:t>
        <a:bodyPr/>
        <a:lstStyle/>
        <a:p>
          <a:pPr algn="ctr"/>
          <a:endParaRPr lang="es-CO" sz="1400"/>
        </a:p>
      </dgm:t>
    </dgm:pt>
    <dgm:pt modelId="{A91A70DE-555B-401D-9F9F-7E4ED899136B}" type="parTrans" cxnId="{B9AD2540-C44D-4225-9378-61C8D881F982}">
      <dgm:prSet/>
      <dgm:spPr/>
      <dgm:t>
        <a:bodyPr/>
        <a:lstStyle/>
        <a:p>
          <a:pPr algn="ctr"/>
          <a:endParaRPr lang="es-CO" sz="1400"/>
        </a:p>
      </dgm:t>
    </dgm:pt>
    <dgm:pt modelId="{7475F72A-4F06-426F-8A82-BB06096AE040}">
      <dgm:prSet phldrT="[Texto]" custT="1"/>
      <dgm:spPr/>
      <dgm:t>
        <a:bodyPr/>
        <a:lstStyle/>
        <a:p>
          <a:pPr algn="ctr"/>
          <a:r>
            <a:rPr lang="es-CO" sz="1100"/>
            <a:t>ITIL</a:t>
          </a:r>
        </a:p>
      </dgm:t>
    </dgm:pt>
    <dgm:pt modelId="{C55E2B73-51A8-43CE-A953-3F6F45AB85C1}" type="parTrans" cxnId="{DE01E0CA-A2AB-4ABA-8EDC-BFF15ABA1BE6}">
      <dgm:prSet/>
      <dgm:spPr/>
      <dgm:t>
        <a:bodyPr/>
        <a:lstStyle/>
        <a:p>
          <a:pPr algn="ctr"/>
          <a:endParaRPr lang="es-CO" sz="1400"/>
        </a:p>
      </dgm:t>
    </dgm:pt>
    <dgm:pt modelId="{ABA5BC83-2EE4-4B94-95ED-8C300B3884D3}" type="sibTrans" cxnId="{DE01E0CA-A2AB-4ABA-8EDC-BFF15ABA1BE6}">
      <dgm:prSet/>
      <dgm:spPr/>
      <dgm:t>
        <a:bodyPr/>
        <a:lstStyle/>
        <a:p>
          <a:pPr algn="ctr"/>
          <a:endParaRPr lang="es-CO" sz="1400"/>
        </a:p>
      </dgm:t>
    </dgm:pt>
    <dgm:pt modelId="{94A2A3FE-D535-4753-881D-DBA767D047F3}">
      <dgm:prSet phldrT="[Texto]" custT="1"/>
      <dgm:spPr/>
      <dgm:t>
        <a:bodyPr/>
        <a:lstStyle/>
        <a:p>
          <a:pPr algn="ctr"/>
          <a:r>
            <a:rPr lang="es-CO" sz="1100"/>
            <a:t>COBIT</a:t>
          </a:r>
        </a:p>
      </dgm:t>
    </dgm:pt>
    <dgm:pt modelId="{ABDAD01C-EBBA-4ABE-9645-B2D11D49327E}" type="parTrans" cxnId="{8BF325D1-CBDC-414E-A258-B64DE6361886}">
      <dgm:prSet/>
      <dgm:spPr/>
      <dgm:t>
        <a:bodyPr/>
        <a:lstStyle/>
        <a:p>
          <a:pPr algn="ctr"/>
          <a:endParaRPr lang="es-CO" sz="1400"/>
        </a:p>
      </dgm:t>
    </dgm:pt>
    <dgm:pt modelId="{52F7898D-4651-4FBE-8B35-D6981EB02216}" type="sibTrans" cxnId="{8BF325D1-CBDC-414E-A258-B64DE6361886}">
      <dgm:prSet/>
      <dgm:spPr/>
      <dgm:t>
        <a:bodyPr/>
        <a:lstStyle/>
        <a:p>
          <a:pPr algn="ctr"/>
          <a:endParaRPr lang="es-CO" sz="1400"/>
        </a:p>
      </dgm:t>
    </dgm:pt>
    <dgm:pt modelId="{AEEB528D-B712-4E3F-A264-4AE284A764B9}">
      <dgm:prSet phldrT="[Texto]" custT="1"/>
      <dgm:spPr/>
      <dgm:t>
        <a:bodyPr/>
        <a:lstStyle/>
        <a:p>
          <a:pPr algn="ctr"/>
          <a:r>
            <a:rPr lang="es-CO" sz="1100"/>
            <a:t>ISO/IEC 20000 - Administración de Servicios</a:t>
          </a:r>
        </a:p>
      </dgm:t>
    </dgm:pt>
    <dgm:pt modelId="{CF5B224C-48E8-43CE-94F9-34B434ACA8AA}" type="parTrans" cxnId="{2E719B66-3DA0-45A2-9224-9AE2090471EE}">
      <dgm:prSet/>
      <dgm:spPr/>
      <dgm:t>
        <a:bodyPr/>
        <a:lstStyle/>
        <a:p>
          <a:pPr algn="ctr"/>
          <a:endParaRPr lang="es-CO" sz="1400"/>
        </a:p>
      </dgm:t>
    </dgm:pt>
    <dgm:pt modelId="{C321C939-CF7D-430C-9130-0882F71EEBF0}" type="sibTrans" cxnId="{2E719B66-3DA0-45A2-9224-9AE2090471EE}">
      <dgm:prSet/>
      <dgm:spPr/>
      <dgm:t>
        <a:bodyPr/>
        <a:lstStyle/>
        <a:p>
          <a:pPr algn="ctr"/>
          <a:endParaRPr lang="es-CO" sz="1400"/>
        </a:p>
      </dgm:t>
    </dgm:pt>
    <dgm:pt modelId="{634440C2-349F-4EE4-BCC7-C5829DADC87A}">
      <dgm:prSet phldrT="[Texto]" custT="1"/>
      <dgm:spPr/>
      <dgm:t>
        <a:bodyPr/>
        <a:lstStyle/>
        <a:p>
          <a:pPr algn="ctr"/>
          <a:r>
            <a:rPr lang="es-CO" sz="1100"/>
            <a:t>ISO/IEC 38500 -</a:t>
          </a:r>
        </a:p>
        <a:p>
          <a:pPr algn="ctr"/>
          <a:r>
            <a:rPr lang="es-CO" sz="1100"/>
            <a:t> Gobierno TI</a:t>
          </a:r>
        </a:p>
      </dgm:t>
    </dgm:pt>
    <dgm:pt modelId="{0F88A58C-1C38-4C61-B74F-D37E0C0103E5}" type="parTrans" cxnId="{6E7434E7-ECEA-43CB-B90F-859EF15B31E6}">
      <dgm:prSet/>
      <dgm:spPr/>
      <dgm:t>
        <a:bodyPr/>
        <a:lstStyle/>
        <a:p>
          <a:pPr algn="ctr"/>
          <a:endParaRPr lang="es-CO" sz="1400"/>
        </a:p>
      </dgm:t>
    </dgm:pt>
    <dgm:pt modelId="{A74FA04F-1D36-4A74-B8C9-0437CA5D9760}" type="sibTrans" cxnId="{6E7434E7-ECEA-43CB-B90F-859EF15B31E6}">
      <dgm:prSet/>
      <dgm:spPr/>
      <dgm:t>
        <a:bodyPr/>
        <a:lstStyle/>
        <a:p>
          <a:pPr algn="ctr"/>
          <a:endParaRPr lang="es-CO" sz="1400"/>
        </a:p>
      </dgm:t>
    </dgm:pt>
    <dgm:pt modelId="{24FF1108-60E2-494E-9811-6AF355D0B651}" type="pres">
      <dgm:prSet presAssocID="{6C445163-2DB4-4FF9-B571-D475AFE671C6}" presName="diagram" presStyleCnt="0">
        <dgm:presLayoutVars>
          <dgm:dir/>
          <dgm:resizeHandles val="exact"/>
        </dgm:presLayoutVars>
      </dgm:prSet>
      <dgm:spPr/>
      <dgm:t>
        <a:bodyPr/>
        <a:lstStyle/>
        <a:p>
          <a:endParaRPr lang="es-CO"/>
        </a:p>
      </dgm:t>
    </dgm:pt>
    <dgm:pt modelId="{DC9FF60B-BEFE-4F14-88AC-616B4B4AF711}" type="pres">
      <dgm:prSet presAssocID="{CF7E8886-7BB0-4F33-B713-FD7229C473F6}" presName="node" presStyleLbl="node1" presStyleIdx="0" presStyleCnt="12" custScaleX="165865" custScaleY="49082" custLinFactNeighborX="602" custLinFactNeighborY="4932">
        <dgm:presLayoutVars>
          <dgm:bulletEnabled val="1"/>
        </dgm:presLayoutVars>
      </dgm:prSet>
      <dgm:spPr/>
      <dgm:t>
        <a:bodyPr/>
        <a:lstStyle/>
        <a:p>
          <a:endParaRPr lang="es-CO"/>
        </a:p>
      </dgm:t>
    </dgm:pt>
    <dgm:pt modelId="{BA1D612A-7A9C-4EF7-B391-1A4B12C48337}" type="pres">
      <dgm:prSet presAssocID="{37DF309B-CA07-43CE-BC1C-5498597FA50B}" presName="sibTrans" presStyleCnt="0"/>
      <dgm:spPr/>
    </dgm:pt>
    <dgm:pt modelId="{BB57B110-8D1F-4069-AD3E-26F94565AE94}" type="pres">
      <dgm:prSet presAssocID="{E25FDB37-9AA5-408A-8575-2016559B3D5A}" presName="node" presStyleLbl="node1" presStyleIdx="1" presStyleCnt="12" custScaleX="61558" custScaleY="48056" custLinFactNeighborX="21" custLinFactNeighborY="4400">
        <dgm:presLayoutVars>
          <dgm:bulletEnabled val="1"/>
        </dgm:presLayoutVars>
      </dgm:prSet>
      <dgm:spPr/>
      <dgm:t>
        <a:bodyPr/>
        <a:lstStyle/>
        <a:p>
          <a:endParaRPr lang="es-CO"/>
        </a:p>
      </dgm:t>
    </dgm:pt>
    <dgm:pt modelId="{3F02E310-F875-4BAC-824A-13CA76439C07}" type="pres">
      <dgm:prSet presAssocID="{6145CDD4-C78F-43CC-9A69-8426448EF32F}" presName="sibTrans" presStyleCnt="0"/>
      <dgm:spPr/>
    </dgm:pt>
    <dgm:pt modelId="{1E1CF895-AB11-46A0-B092-C3F4F8625DB2}" type="pres">
      <dgm:prSet presAssocID="{38106791-5D1D-498A-8AA3-84E80762511A}" presName="node" presStyleLbl="node1" presStyleIdx="2" presStyleCnt="12" custScaleX="73977" custScaleY="46624" custLinFactNeighborX="2989" custLinFactNeighborY="3768">
        <dgm:presLayoutVars>
          <dgm:bulletEnabled val="1"/>
        </dgm:presLayoutVars>
      </dgm:prSet>
      <dgm:spPr/>
      <dgm:t>
        <a:bodyPr/>
        <a:lstStyle/>
        <a:p>
          <a:endParaRPr lang="es-CO"/>
        </a:p>
      </dgm:t>
    </dgm:pt>
    <dgm:pt modelId="{AF32A1AE-28E5-42DD-B59E-D46A636FEF04}" type="pres">
      <dgm:prSet presAssocID="{36959525-0864-4AEB-999C-21089C6F6827}" presName="sibTrans" presStyleCnt="0"/>
      <dgm:spPr/>
    </dgm:pt>
    <dgm:pt modelId="{7FBA94F7-869C-4B4E-A0A9-9EC0EF61D832}" type="pres">
      <dgm:prSet presAssocID="{2BF4F2AA-AFF5-4DA1-9CDE-E86F3198B031}" presName="node" presStyleLbl="node1" presStyleIdx="3" presStyleCnt="12" custScaleY="60897" custLinFactNeighborX="7987" custLinFactNeighborY="2967">
        <dgm:presLayoutVars>
          <dgm:bulletEnabled val="1"/>
        </dgm:presLayoutVars>
      </dgm:prSet>
      <dgm:spPr/>
      <dgm:t>
        <a:bodyPr/>
        <a:lstStyle/>
        <a:p>
          <a:endParaRPr lang="es-CO"/>
        </a:p>
      </dgm:t>
    </dgm:pt>
    <dgm:pt modelId="{79AA9A1B-EFE0-40AE-8282-668E2C8768A6}" type="pres">
      <dgm:prSet presAssocID="{7FA23590-5226-41D6-8B15-29358CAA7472}" presName="sibTrans" presStyleCnt="0"/>
      <dgm:spPr/>
    </dgm:pt>
    <dgm:pt modelId="{76E5E71D-ACEC-4210-99F1-96F3F0939CE8}" type="pres">
      <dgm:prSet presAssocID="{E8B49165-4F7D-47F9-9F43-F64F9F848D90}" presName="node" presStyleLbl="node1" presStyleIdx="4" presStyleCnt="12" custScaleX="58000" custScaleY="60260" custLinFactNeighborX="4481" custLinFactNeighborY="3575">
        <dgm:presLayoutVars>
          <dgm:bulletEnabled val="1"/>
        </dgm:presLayoutVars>
      </dgm:prSet>
      <dgm:spPr/>
      <dgm:t>
        <a:bodyPr/>
        <a:lstStyle/>
        <a:p>
          <a:endParaRPr lang="es-CO"/>
        </a:p>
      </dgm:t>
    </dgm:pt>
    <dgm:pt modelId="{FFC895A5-3015-403A-9186-FD36AA50A0A8}" type="pres">
      <dgm:prSet presAssocID="{DE05C530-0D3C-47E4-AEBB-D1BACC22FF52}" presName="sibTrans" presStyleCnt="0"/>
      <dgm:spPr/>
    </dgm:pt>
    <dgm:pt modelId="{B4FF69E6-AAD6-4EEB-899C-A9F02546497A}" type="pres">
      <dgm:prSet presAssocID="{FB6FDFE6-645D-4986-9CF5-FFA7D9D4178E}" presName="node" presStyleLbl="node1" presStyleIdx="5" presStyleCnt="12" custScaleX="62892" custScaleY="60730" custLinFactNeighborX="4160" custLinFactNeighborY="4790">
        <dgm:presLayoutVars>
          <dgm:bulletEnabled val="1"/>
        </dgm:presLayoutVars>
      </dgm:prSet>
      <dgm:spPr/>
      <dgm:t>
        <a:bodyPr/>
        <a:lstStyle/>
        <a:p>
          <a:endParaRPr lang="es-CO"/>
        </a:p>
      </dgm:t>
    </dgm:pt>
    <dgm:pt modelId="{6FB69438-6905-4CFB-8725-B7D180D2FB14}" type="pres">
      <dgm:prSet presAssocID="{2B356A51-2ED6-451A-A6FB-B23DB6F45674}" presName="sibTrans" presStyleCnt="0"/>
      <dgm:spPr/>
    </dgm:pt>
    <dgm:pt modelId="{64169E84-C623-4771-BF1F-1F962013950A}" type="pres">
      <dgm:prSet presAssocID="{7B49699E-B2D6-46E1-99A1-37F3CDA0F39F}" presName="node" presStyleLbl="node1" presStyleIdx="6" presStyleCnt="12" custScaleX="85587" custScaleY="59799" custLinFactNeighborX="761" custLinFactNeighborY="4525">
        <dgm:presLayoutVars>
          <dgm:bulletEnabled val="1"/>
        </dgm:presLayoutVars>
      </dgm:prSet>
      <dgm:spPr/>
      <dgm:t>
        <a:bodyPr/>
        <a:lstStyle/>
        <a:p>
          <a:endParaRPr lang="es-CO"/>
        </a:p>
      </dgm:t>
    </dgm:pt>
    <dgm:pt modelId="{45E8340E-D9C8-4774-B0D4-10D282A099EE}" type="pres">
      <dgm:prSet presAssocID="{FAB748F5-81A6-4AC5-979D-AFCF9E368906}" presName="sibTrans" presStyleCnt="0"/>
      <dgm:spPr/>
    </dgm:pt>
    <dgm:pt modelId="{0556EDD1-8B59-4737-8178-5F3A2C9EAE6E}" type="pres">
      <dgm:prSet presAssocID="{7DC5284F-A430-4AF8-9C53-CD37436B5131}" presName="node" presStyleLbl="node1" presStyleIdx="7" presStyleCnt="12" custScaleX="95550" custScaleY="59470" custLinFactNeighborX="8348" custLinFactNeighborY="2107">
        <dgm:presLayoutVars>
          <dgm:bulletEnabled val="1"/>
        </dgm:presLayoutVars>
      </dgm:prSet>
      <dgm:spPr/>
      <dgm:t>
        <a:bodyPr/>
        <a:lstStyle/>
        <a:p>
          <a:endParaRPr lang="es-CO"/>
        </a:p>
      </dgm:t>
    </dgm:pt>
    <dgm:pt modelId="{33533E9C-61A3-40B4-90B6-E31EAF5A82BA}" type="pres">
      <dgm:prSet presAssocID="{260E0AC1-6C87-4677-A8CB-F43C18CF6247}" presName="sibTrans" presStyleCnt="0"/>
      <dgm:spPr/>
    </dgm:pt>
    <dgm:pt modelId="{8F9218FD-BF68-446F-8980-1D8F4FAE0F3B}" type="pres">
      <dgm:prSet presAssocID="{7475F72A-4F06-426F-8A82-BB06096AE040}" presName="node" presStyleLbl="node1" presStyleIdx="8" presStyleCnt="12" custScaleX="57753" custScaleY="61956" custLinFactNeighborX="7051" custLinFactNeighborY="2548">
        <dgm:presLayoutVars>
          <dgm:bulletEnabled val="1"/>
        </dgm:presLayoutVars>
      </dgm:prSet>
      <dgm:spPr/>
      <dgm:t>
        <a:bodyPr/>
        <a:lstStyle/>
        <a:p>
          <a:endParaRPr lang="es-CO"/>
        </a:p>
      </dgm:t>
    </dgm:pt>
    <dgm:pt modelId="{91E1C953-6C26-4B32-8AB7-2CDE8F2BC9A9}" type="pres">
      <dgm:prSet presAssocID="{ABA5BC83-2EE4-4B94-95ED-8C300B3884D3}" presName="sibTrans" presStyleCnt="0"/>
      <dgm:spPr/>
    </dgm:pt>
    <dgm:pt modelId="{A3BCD5DA-6F42-4805-B9C2-993370CD0790}" type="pres">
      <dgm:prSet presAssocID="{94A2A3FE-D535-4753-881D-DBA767D047F3}" presName="node" presStyleLbl="node1" presStyleIdx="9" presStyleCnt="12" custScaleX="64387" custScaleY="61506" custLinFactNeighborX="6540" custLinFactNeighborY="2011">
        <dgm:presLayoutVars>
          <dgm:bulletEnabled val="1"/>
        </dgm:presLayoutVars>
      </dgm:prSet>
      <dgm:spPr/>
      <dgm:t>
        <a:bodyPr/>
        <a:lstStyle/>
        <a:p>
          <a:endParaRPr lang="es-CO"/>
        </a:p>
      </dgm:t>
    </dgm:pt>
    <dgm:pt modelId="{E26881D8-D4A6-4F81-9CF1-17527F006623}" type="pres">
      <dgm:prSet presAssocID="{52F7898D-4651-4FBE-8B35-D6981EB02216}" presName="sibTrans" presStyleCnt="0"/>
      <dgm:spPr/>
    </dgm:pt>
    <dgm:pt modelId="{85BBDD1F-B723-46C4-8B53-DCCD388DA903}" type="pres">
      <dgm:prSet presAssocID="{AEEB528D-B712-4E3F-A264-4AE284A764B9}" presName="node" presStyleLbl="node1" presStyleIdx="10" presStyleCnt="12" custScaleX="85243" custScaleY="61739" custLinFactNeighborX="1617" custLinFactNeighborY="2065">
        <dgm:presLayoutVars>
          <dgm:bulletEnabled val="1"/>
        </dgm:presLayoutVars>
      </dgm:prSet>
      <dgm:spPr/>
      <dgm:t>
        <a:bodyPr/>
        <a:lstStyle/>
        <a:p>
          <a:endParaRPr lang="es-CO"/>
        </a:p>
      </dgm:t>
    </dgm:pt>
    <dgm:pt modelId="{D856E2C7-4590-452B-9B9B-550EEDEBF2FE}" type="pres">
      <dgm:prSet presAssocID="{C321C939-CF7D-430C-9130-0882F71EEBF0}" presName="sibTrans" presStyleCnt="0"/>
      <dgm:spPr/>
    </dgm:pt>
    <dgm:pt modelId="{8D3A48A2-2318-4A38-BD8C-0E9E3A388D89}" type="pres">
      <dgm:prSet presAssocID="{634440C2-349F-4EE4-BCC7-C5829DADC87A}" presName="node" presStyleLbl="node1" presStyleIdx="11" presStyleCnt="12" custScaleY="40385" custLinFactNeighborX="4596" custLinFactNeighborY="-4801">
        <dgm:presLayoutVars>
          <dgm:bulletEnabled val="1"/>
        </dgm:presLayoutVars>
      </dgm:prSet>
      <dgm:spPr/>
      <dgm:t>
        <a:bodyPr/>
        <a:lstStyle/>
        <a:p>
          <a:endParaRPr lang="es-CO"/>
        </a:p>
      </dgm:t>
    </dgm:pt>
  </dgm:ptLst>
  <dgm:cxnLst>
    <dgm:cxn modelId="{BBD753CF-7217-4506-8899-591D5A4AA1B2}" type="presOf" srcId="{7DC5284F-A430-4AF8-9C53-CD37436B5131}" destId="{0556EDD1-8B59-4737-8178-5F3A2C9EAE6E}" srcOrd="0" destOrd="0" presId="urn:microsoft.com/office/officeart/2005/8/layout/default"/>
    <dgm:cxn modelId="{96A68D07-1F2F-4E36-AA95-B2B24EC6E1FC}" type="presOf" srcId="{94A2A3FE-D535-4753-881D-DBA767D047F3}" destId="{A3BCD5DA-6F42-4805-B9C2-993370CD0790}" srcOrd="0" destOrd="0" presId="urn:microsoft.com/office/officeart/2005/8/layout/default"/>
    <dgm:cxn modelId="{4CDCE048-4C26-4EC1-84D9-9E627976606A}" srcId="{6C445163-2DB4-4FF9-B571-D475AFE671C6}" destId="{38106791-5D1D-498A-8AA3-84E80762511A}" srcOrd="2" destOrd="0" parTransId="{B308BED8-AEC6-4737-9B8A-A2CD3FDE0C30}" sibTransId="{36959525-0864-4AEB-999C-21089C6F6827}"/>
    <dgm:cxn modelId="{E2ECF85A-4BB0-42D6-BF29-EBDA69B2B06D}" type="presOf" srcId="{6C445163-2DB4-4FF9-B571-D475AFE671C6}" destId="{24FF1108-60E2-494E-9811-6AF355D0B651}" srcOrd="0" destOrd="0" presId="urn:microsoft.com/office/officeart/2005/8/layout/default"/>
    <dgm:cxn modelId="{8090962C-6172-4E50-95FB-BF67D5994B2D}" type="presOf" srcId="{E25FDB37-9AA5-408A-8575-2016559B3D5A}" destId="{BB57B110-8D1F-4069-AD3E-26F94565AE94}" srcOrd="0" destOrd="0" presId="urn:microsoft.com/office/officeart/2005/8/layout/default"/>
    <dgm:cxn modelId="{8BF325D1-CBDC-414E-A258-B64DE6361886}" srcId="{6C445163-2DB4-4FF9-B571-D475AFE671C6}" destId="{94A2A3FE-D535-4753-881D-DBA767D047F3}" srcOrd="9" destOrd="0" parTransId="{ABDAD01C-EBBA-4ABE-9645-B2D11D49327E}" sibTransId="{52F7898D-4651-4FBE-8B35-D6981EB02216}"/>
    <dgm:cxn modelId="{761FDE92-697C-4ADE-A6CC-DACAFD236420}" type="presOf" srcId="{2BF4F2AA-AFF5-4DA1-9CDE-E86F3198B031}" destId="{7FBA94F7-869C-4B4E-A0A9-9EC0EF61D832}" srcOrd="0" destOrd="0" presId="urn:microsoft.com/office/officeart/2005/8/layout/default"/>
    <dgm:cxn modelId="{D568E362-AE26-47F1-9A2C-E04EE2C4C178}" type="presOf" srcId="{CF7E8886-7BB0-4F33-B713-FD7229C473F6}" destId="{DC9FF60B-BEFE-4F14-88AC-616B4B4AF711}" srcOrd="0" destOrd="0" presId="urn:microsoft.com/office/officeart/2005/8/layout/default"/>
    <dgm:cxn modelId="{ABCCB370-F7B1-4591-A63D-A69AFA0DFBE4}" srcId="{6C445163-2DB4-4FF9-B571-D475AFE671C6}" destId="{E25FDB37-9AA5-408A-8575-2016559B3D5A}" srcOrd="1" destOrd="0" parTransId="{90235006-539A-4885-B971-21E97CFD1E93}" sibTransId="{6145CDD4-C78F-43CC-9A69-8426448EF32F}"/>
    <dgm:cxn modelId="{7C1A5C0E-00AE-4DD6-9012-0B962C356AF1}" srcId="{6C445163-2DB4-4FF9-B571-D475AFE671C6}" destId="{2BF4F2AA-AFF5-4DA1-9CDE-E86F3198B031}" srcOrd="3" destOrd="0" parTransId="{4769005D-A0EB-41CE-A56F-6BD4AB310D07}" sibTransId="{7FA23590-5226-41D6-8B15-29358CAA7472}"/>
    <dgm:cxn modelId="{930ED608-3A40-40AA-A8D1-00B8C44DF8A5}" type="presOf" srcId="{634440C2-349F-4EE4-BCC7-C5829DADC87A}" destId="{8D3A48A2-2318-4A38-BD8C-0E9E3A388D89}" srcOrd="0" destOrd="0" presId="urn:microsoft.com/office/officeart/2005/8/layout/default"/>
    <dgm:cxn modelId="{90624AC8-1F3E-4F93-B9FD-BB1E9D5CAF36}" type="presOf" srcId="{AEEB528D-B712-4E3F-A264-4AE284A764B9}" destId="{85BBDD1F-B723-46C4-8B53-DCCD388DA903}" srcOrd="0" destOrd="0" presId="urn:microsoft.com/office/officeart/2005/8/layout/default"/>
    <dgm:cxn modelId="{8FE9B6FA-5CD6-44A0-BE7A-03B5ADB3BB2A}" srcId="{6C445163-2DB4-4FF9-B571-D475AFE671C6}" destId="{CF7E8886-7BB0-4F33-B713-FD7229C473F6}" srcOrd="0" destOrd="0" parTransId="{AA58F9C4-CBCA-4659-B8BE-4BC1F8895C7E}" sibTransId="{37DF309B-CA07-43CE-BC1C-5498597FA50B}"/>
    <dgm:cxn modelId="{0FAE46B0-8C89-47D8-AACB-5D74160670E7}" srcId="{6C445163-2DB4-4FF9-B571-D475AFE671C6}" destId="{7B49699E-B2D6-46E1-99A1-37F3CDA0F39F}" srcOrd="6" destOrd="0" parTransId="{936B045B-E36D-4410-AD82-5210782F0683}" sibTransId="{FAB748F5-81A6-4AC5-979D-AFCF9E368906}"/>
    <dgm:cxn modelId="{6E7434E7-ECEA-43CB-B90F-859EF15B31E6}" srcId="{6C445163-2DB4-4FF9-B571-D475AFE671C6}" destId="{634440C2-349F-4EE4-BCC7-C5829DADC87A}" srcOrd="11" destOrd="0" parTransId="{0F88A58C-1C38-4C61-B74F-D37E0C0103E5}" sibTransId="{A74FA04F-1D36-4A74-B8C9-0437CA5D9760}"/>
    <dgm:cxn modelId="{9BF7ADC2-D0B8-4DEC-BEDA-99EB9DB0E19D}" srcId="{6C445163-2DB4-4FF9-B571-D475AFE671C6}" destId="{E8B49165-4F7D-47F9-9F43-F64F9F848D90}" srcOrd="4" destOrd="0" parTransId="{45A2DA05-7A41-443E-AC2D-527FBE3FAD92}" sibTransId="{DE05C530-0D3C-47E4-AEBB-D1BACC22FF52}"/>
    <dgm:cxn modelId="{2E719B66-3DA0-45A2-9224-9AE2090471EE}" srcId="{6C445163-2DB4-4FF9-B571-D475AFE671C6}" destId="{AEEB528D-B712-4E3F-A264-4AE284A764B9}" srcOrd="10" destOrd="0" parTransId="{CF5B224C-48E8-43CE-94F9-34B434ACA8AA}" sibTransId="{C321C939-CF7D-430C-9130-0882F71EEBF0}"/>
    <dgm:cxn modelId="{B9AD2540-C44D-4225-9378-61C8D881F982}" srcId="{6C445163-2DB4-4FF9-B571-D475AFE671C6}" destId="{7DC5284F-A430-4AF8-9C53-CD37436B5131}" srcOrd="7" destOrd="0" parTransId="{A91A70DE-555B-401D-9F9F-7E4ED899136B}" sibTransId="{260E0AC1-6C87-4677-A8CB-F43C18CF6247}"/>
    <dgm:cxn modelId="{7752FCF7-88FD-4EA1-84C7-3B8A0BEFA4F9}" type="presOf" srcId="{FB6FDFE6-645D-4986-9CF5-FFA7D9D4178E}" destId="{B4FF69E6-AAD6-4EEB-899C-A9F02546497A}" srcOrd="0" destOrd="0" presId="urn:microsoft.com/office/officeart/2005/8/layout/default"/>
    <dgm:cxn modelId="{EEB37898-FC4D-41B9-A4A5-DCEDEA22B771}" type="presOf" srcId="{E8B49165-4F7D-47F9-9F43-F64F9F848D90}" destId="{76E5E71D-ACEC-4210-99F1-96F3F0939CE8}" srcOrd="0" destOrd="0" presId="urn:microsoft.com/office/officeart/2005/8/layout/default"/>
    <dgm:cxn modelId="{2208DFBB-2086-4E3D-835C-B03FC26506A9}" type="presOf" srcId="{7B49699E-B2D6-46E1-99A1-37F3CDA0F39F}" destId="{64169E84-C623-4771-BF1F-1F962013950A}" srcOrd="0" destOrd="0" presId="urn:microsoft.com/office/officeart/2005/8/layout/default"/>
    <dgm:cxn modelId="{62993174-43F4-4D99-8129-B19E04696365}" type="presOf" srcId="{7475F72A-4F06-426F-8A82-BB06096AE040}" destId="{8F9218FD-BF68-446F-8980-1D8F4FAE0F3B}" srcOrd="0" destOrd="0" presId="urn:microsoft.com/office/officeart/2005/8/layout/default"/>
    <dgm:cxn modelId="{9C4C8B49-0101-496D-8048-93D4DA8C8D74}" type="presOf" srcId="{38106791-5D1D-498A-8AA3-84E80762511A}" destId="{1E1CF895-AB11-46A0-B092-C3F4F8625DB2}" srcOrd="0" destOrd="0" presId="urn:microsoft.com/office/officeart/2005/8/layout/default"/>
    <dgm:cxn modelId="{DE01E0CA-A2AB-4ABA-8EDC-BFF15ABA1BE6}" srcId="{6C445163-2DB4-4FF9-B571-D475AFE671C6}" destId="{7475F72A-4F06-426F-8A82-BB06096AE040}" srcOrd="8" destOrd="0" parTransId="{C55E2B73-51A8-43CE-A953-3F6F45AB85C1}" sibTransId="{ABA5BC83-2EE4-4B94-95ED-8C300B3884D3}"/>
    <dgm:cxn modelId="{F1B1DEE0-BD6E-452C-AEE7-832F08D6B6F5}" srcId="{6C445163-2DB4-4FF9-B571-D475AFE671C6}" destId="{FB6FDFE6-645D-4986-9CF5-FFA7D9D4178E}" srcOrd="5" destOrd="0" parTransId="{8D2F907C-2C60-4CC4-B5EB-96E22889138E}" sibTransId="{2B356A51-2ED6-451A-A6FB-B23DB6F45674}"/>
    <dgm:cxn modelId="{E11472E3-6D2A-4BD8-A289-F5DBCB729184}" type="presParOf" srcId="{24FF1108-60E2-494E-9811-6AF355D0B651}" destId="{DC9FF60B-BEFE-4F14-88AC-616B4B4AF711}" srcOrd="0" destOrd="0" presId="urn:microsoft.com/office/officeart/2005/8/layout/default"/>
    <dgm:cxn modelId="{A331C51C-CBAF-400A-AA25-3CEAA88D8ED0}" type="presParOf" srcId="{24FF1108-60E2-494E-9811-6AF355D0B651}" destId="{BA1D612A-7A9C-4EF7-B391-1A4B12C48337}" srcOrd="1" destOrd="0" presId="urn:microsoft.com/office/officeart/2005/8/layout/default"/>
    <dgm:cxn modelId="{3CAA1EF2-A835-4204-AD69-83C47E91227C}" type="presParOf" srcId="{24FF1108-60E2-494E-9811-6AF355D0B651}" destId="{BB57B110-8D1F-4069-AD3E-26F94565AE94}" srcOrd="2" destOrd="0" presId="urn:microsoft.com/office/officeart/2005/8/layout/default"/>
    <dgm:cxn modelId="{6F2B83E2-359A-4E2B-862E-32EDB42E5986}" type="presParOf" srcId="{24FF1108-60E2-494E-9811-6AF355D0B651}" destId="{3F02E310-F875-4BAC-824A-13CA76439C07}" srcOrd="3" destOrd="0" presId="urn:microsoft.com/office/officeart/2005/8/layout/default"/>
    <dgm:cxn modelId="{BA874D90-E613-47CC-85DE-4A0D08547F26}" type="presParOf" srcId="{24FF1108-60E2-494E-9811-6AF355D0B651}" destId="{1E1CF895-AB11-46A0-B092-C3F4F8625DB2}" srcOrd="4" destOrd="0" presId="urn:microsoft.com/office/officeart/2005/8/layout/default"/>
    <dgm:cxn modelId="{CA7FD018-CB78-4E28-91EC-533B1AD264F9}" type="presParOf" srcId="{24FF1108-60E2-494E-9811-6AF355D0B651}" destId="{AF32A1AE-28E5-42DD-B59E-D46A636FEF04}" srcOrd="5" destOrd="0" presId="urn:microsoft.com/office/officeart/2005/8/layout/default"/>
    <dgm:cxn modelId="{1ADECCA1-04C8-49BD-8014-3C5535C8037C}" type="presParOf" srcId="{24FF1108-60E2-494E-9811-6AF355D0B651}" destId="{7FBA94F7-869C-4B4E-A0A9-9EC0EF61D832}" srcOrd="6" destOrd="0" presId="urn:microsoft.com/office/officeart/2005/8/layout/default"/>
    <dgm:cxn modelId="{0BF966F8-CA08-42A5-B593-4DFC18F239F5}" type="presParOf" srcId="{24FF1108-60E2-494E-9811-6AF355D0B651}" destId="{79AA9A1B-EFE0-40AE-8282-668E2C8768A6}" srcOrd="7" destOrd="0" presId="urn:microsoft.com/office/officeart/2005/8/layout/default"/>
    <dgm:cxn modelId="{D79C64BA-B0F2-410C-8B9D-D587097BFE5A}" type="presParOf" srcId="{24FF1108-60E2-494E-9811-6AF355D0B651}" destId="{76E5E71D-ACEC-4210-99F1-96F3F0939CE8}" srcOrd="8" destOrd="0" presId="urn:microsoft.com/office/officeart/2005/8/layout/default"/>
    <dgm:cxn modelId="{7CC80CDC-8EE6-400C-892B-943BC25D176C}" type="presParOf" srcId="{24FF1108-60E2-494E-9811-6AF355D0B651}" destId="{FFC895A5-3015-403A-9186-FD36AA50A0A8}" srcOrd="9" destOrd="0" presId="urn:microsoft.com/office/officeart/2005/8/layout/default"/>
    <dgm:cxn modelId="{BB72DCB7-308A-4ADA-BA21-33FB031AD505}" type="presParOf" srcId="{24FF1108-60E2-494E-9811-6AF355D0B651}" destId="{B4FF69E6-AAD6-4EEB-899C-A9F02546497A}" srcOrd="10" destOrd="0" presId="urn:microsoft.com/office/officeart/2005/8/layout/default"/>
    <dgm:cxn modelId="{F9E9D341-6003-4103-B2D2-D8D940E60442}" type="presParOf" srcId="{24FF1108-60E2-494E-9811-6AF355D0B651}" destId="{6FB69438-6905-4CFB-8725-B7D180D2FB14}" srcOrd="11" destOrd="0" presId="urn:microsoft.com/office/officeart/2005/8/layout/default"/>
    <dgm:cxn modelId="{2B964FEA-577E-4733-A63E-29298391EF8A}" type="presParOf" srcId="{24FF1108-60E2-494E-9811-6AF355D0B651}" destId="{64169E84-C623-4771-BF1F-1F962013950A}" srcOrd="12" destOrd="0" presId="urn:microsoft.com/office/officeart/2005/8/layout/default"/>
    <dgm:cxn modelId="{89BCBD45-59C3-4CDC-A8AC-69BD4261AC02}" type="presParOf" srcId="{24FF1108-60E2-494E-9811-6AF355D0B651}" destId="{45E8340E-D9C8-4774-B0D4-10D282A099EE}" srcOrd="13" destOrd="0" presId="urn:microsoft.com/office/officeart/2005/8/layout/default"/>
    <dgm:cxn modelId="{76BDFCC7-882F-403F-887E-3249F5E7ADB7}" type="presParOf" srcId="{24FF1108-60E2-494E-9811-6AF355D0B651}" destId="{0556EDD1-8B59-4737-8178-5F3A2C9EAE6E}" srcOrd="14" destOrd="0" presId="urn:microsoft.com/office/officeart/2005/8/layout/default"/>
    <dgm:cxn modelId="{E0D1CAA7-535D-4DF5-BCD9-7E074CF9AE72}" type="presParOf" srcId="{24FF1108-60E2-494E-9811-6AF355D0B651}" destId="{33533E9C-61A3-40B4-90B6-E31EAF5A82BA}" srcOrd="15" destOrd="0" presId="urn:microsoft.com/office/officeart/2005/8/layout/default"/>
    <dgm:cxn modelId="{41F396B0-627F-4CB7-B7E8-47C5DE129744}" type="presParOf" srcId="{24FF1108-60E2-494E-9811-6AF355D0B651}" destId="{8F9218FD-BF68-446F-8980-1D8F4FAE0F3B}" srcOrd="16" destOrd="0" presId="urn:microsoft.com/office/officeart/2005/8/layout/default"/>
    <dgm:cxn modelId="{F24F3FE1-8D31-43EE-BAB9-403A0CAC3E0B}" type="presParOf" srcId="{24FF1108-60E2-494E-9811-6AF355D0B651}" destId="{91E1C953-6C26-4B32-8AB7-2CDE8F2BC9A9}" srcOrd="17" destOrd="0" presId="urn:microsoft.com/office/officeart/2005/8/layout/default"/>
    <dgm:cxn modelId="{94992248-0447-4092-B97A-3C8E71168E1D}" type="presParOf" srcId="{24FF1108-60E2-494E-9811-6AF355D0B651}" destId="{A3BCD5DA-6F42-4805-B9C2-993370CD0790}" srcOrd="18" destOrd="0" presId="urn:microsoft.com/office/officeart/2005/8/layout/default"/>
    <dgm:cxn modelId="{8FB749E0-92D8-4403-9A4F-3CC8D8ECA9C7}" type="presParOf" srcId="{24FF1108-60E2-494E-9811-6AF355D0B651}" destId="{E26881D8-D4A6-4F81-9CF1-17527F006623}" srcOrd="19" destOrd="0" presId="urn:microsoft.com/office/officeart/2005/8/layout/default"/>
    <dgm:cxn modelId="{EBF91C1C-6A60-4394-A5ED-082AB47545EC}" type="presParOf" srcId="{24FF1108-60E2-494E-9811-6AF355D0B651}" destId="{85BBDD1F-B723-46C4-8B53-DCCD388DA903}" srcOrd="20" destOrd="0" presId="urn:microsoft.com/office/officeart/2005/8/layout/default"/>
    <dgm:cxn modelId="{88FB5AC8-7809-4B22-8DCF-091D4E29DB89}" type="presParOf" srcId="{24FF1108-60E2-494E-9811-6AF355D0B651}" destId="{D856E2C7-4590-452B-9B9B-550EEDEBF2FE}" srcOrd="21" destOrd="0" presId="urn:microsoft.com/office/officeart/2005/8/layout/default"/>
    <dgm:cxn modelId="{BAAEB4D0-1751-428E-AD88-4BE363A9EFF5}" type="presParOf" srcId="{24FF1108-60E2-494E-9811-6AF355D0B651}" destId="{8D3A48A2-2318-4A38-BD8C-0E9E3A388D89}" srcOrd="22" destOrd="0" presId="urn:microsoft.com/office/officeart/2005/8/layout/default"/>
  </dgm:cxnLst>
  <dgm:bg/>
  <dgm:whole>
    <a:ln>
      <a:solidFill>
        <a:srgbClr val="00B0F0"/>
      </a:solidFill>
    </a:ln>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9FF60B-BEFE-4F14-88AC-616B4B4AF711}">
      <dsp:nvSpPr>
        <dsp:cNvPr id="0" name=""/>
        <dsp:cNvSpPr/>
      </dsp:nvSpPr>
      <dsp:spPr>
        <a:xfrm>
          <a:off x="188823" y="176163"/>
          <a:ext cx="2609319" cy="463282"/>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Modelo Integrado de Planeación y Gestión - MIPG</a:t>
          </a:r>
        </a:p>
      </dsp:txBody>
      <dsp:txXfrm>
        <a:off x="188823" y="176163"/>
        <a:ext cx="2609319" cy="463282"/>
      </dsp:txXfrm>
    </dsp:sp>
    <dsp:sp modelId="{BB57B110-8D1F-4069-AD3E-26F94565AE94}">
      <dsp:nvSpPr>
        <dsp:cNvPr id="0" name=""/>
        <dsp:cNvSpPr/>
      </dsp:nvSpPr>
      <dsp:spPr>
        <a:xfrm>
          <a:off x="2946319" y="175984"/>
          <a:ext cx="968405" cy="453598"/>
        </a:xfrm>
        <a:prstGeom prst="rect">
          <a:avLst/>
        </a:prstGeom>
        <a:gradFill rotWithShape="0">
          <a:gsLst>
            <a:gs pos="0">
              <a:schemeClr val="accent4">
                <a:hueOff val="-405888"/>
                <a:satOff val="2445"/>
                <a:lumOff val="196"/>
                <a:alphaOff val="0"/>
                <a:shade val="51000"/>
                <a:satMod val="130000"/>
              </a:schemeClr>
            </a:gs>
            <a:gs pos="80000">
              <a:schemeClr val="accent4">
                <a:hueOff val="-405888"/>
                <a:satOff val="2445"/>
                <a:lumOff val="196"/>
                <a:alphaOff val="0"/>
                <a:shade val="93000"/>
                <a:satMod val="130000"/>
              </a:schemeClr>
            </a:gs>
            <a:gs pos="100000">
              <a:schemeClr val="accent4">
                <a:hueOff val="-405888"/>
                <a:satOff val="2445"/>
                <a:lumOff val="19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Gestión Documental</a:t>
          </a:r>
        </a:p>
      </dsp:txBody>
      <dsp:txXfrm>
        <a:off x="2946319" y="175984"/>
        <a:ext cx="968405" cy="453598"/>
      </dsp:txXfrm>
    </dsp:sp>
    <dsp:sp modelId="{1E1CF895-AB11-46A0-B092-C3F4F8625DB2}">
      <dsp:nvSpPr>
        <dsp:cNvPr id="0" name=""/>
        <dsp:cNvSpPr/>
      </dsp:nvSpPr>
      <dsp:spPr>
        <a:xfrm>
          <a:off x="4118731" y="176777"/>
          <a:ext cx="1163775" cy="440081"/>
        </a:xfrm>
        <a:prstGeom prst="rect">
          <a:avLst/>
        </a:prstGeom>
        <a:gradFill rotWithShape="0">
          <a:gsLst>
            <a:gs pos="0">
              <a:schemeClr val="accent4">
                <a:hueOff val="-811776"/>
                <a:satOff val="4891"/>
                <a:lumOff val="392"/>
                <a:alphaOff val="0"/>
                <a:shade val="51000"/>
                <a:satMod val="130000"/>
              </a:schemeClr>
            </a:gs>
            <a:gs pos="80000">
              <a:schemeClr val="accent4">
                <a:hueOff val="-811776"/>
                <a:satOff val="4891"/>
                <a:lumOff val="392"/>
                <a:alphaOff val="0"/>
                <a:shade val="93000"/>
                <a:satMod val="130000"/>
              </a:schemeClr>
            </a:gs>
            <a:gs pos="100000">
              <a:schemeClr val="accent4">
                <a:hueOff val="-811776"/>
                <a:satOff val="4891"/>
                <a:lumOff val="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Arquitectura Empresarial</a:t>
          </a:r>
        </a:p>
      </dsp:txBody>
      <dsp:txXfrm>
        <a:off x="4118731" y="176777"/>
        <a:ext cx="1163775" cy="440081"/>
      </dsp:txXfrm>
    </dsp:sp>
    <dsp:sp modelId="{7FBA94F7-869C-4B4E-A0A9-9EC0EF61D832}">
      <dsp:nvSpPr>
        <dsp:cNvPr id="0" name=""/>
        <dsp:cNvSpPr/>
      </dsp:nvSpPr>
      <dsp:spPr>
        <a:xfrm>
          <a:off x="186393" y="778214"/>
          <a:ext cx="1573158" cy="574803"/>
        </a:xfrm>
        <a:prstGeom prst="rect">
          <a:avLst/>
        </a:prstGeom>
        <a:gradFill rotWithShape="0">
          <a:gsLst>
            <a:gs pos="0">
              <a:schemeClr val="accent4">
                <a:hueOff val="-1217664"/>
                <a:satOff val="7336"/>
                <a:lumOff val="588"/>
                <a:alphaOff val="0"/>
                <a:shade val="51000"/>
                <a:satMod val="130000"/>
              </a:schemeClr>
            </a:gs>
            <a:gs pos="80000">
              <a:schemeClr val="accent4">
                <a:hueOff val="-1217664"/>
                <a:satOff val="7336"/>
                <a:lumOff val="588"/>
                <a:alphaOff val="0"/>
                <a:shade val="93000"/>
                <a:satMod val="130000"/>
              </a:schemeClr>
            </a:gs>
            <a:gs pos="100000">
              <a:schemeClr val="accent4">
                <a:hueOff val="-1217664"/>
                <a:satOff val="7336"/>
                <a:lumOff val="58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Modelo de Gestión de Seguridad y Privacidad de la Información - MSPI</a:t>
          </a:r>
        </a:p>
      </dsp:txBody>
      <dsp:txXfrm>
        <a:off x="186393" y="778214"/>
        <a:ext cx="1573158" cy="574803"/>
      </dsp:txXfrm>
    </dsp:sp>
    <dsp:sp modelId="{76E5E71D-ACEC-4210-99F1-96F3F0939CE8}">
      <dsp:nvSpPr>
        <dsp:cNvPr id="0" name=""/>
        <dsp:cNvSpPr/>
      </dsp:nvSpPr>
      <dsp:spPr>
        <a:xfrm>
          <a:off x="1861712" y="786960"/>
          <a:ext cx="912432" cy="568791"/>
        </a:xfrm>
        <a:prstGeom prst="rect">
          <a:avLst/>
        </a:prstGeom>
        <a:gradFill rotWithShape="0">
          <a:gsLst>
            <a:gs pos="0">
              <a:schemeClr val="accent4">
                <a:hueOff val="-1623553"/>
                <a:satOff val="9781"/>
                <a:lumOff val="784"/>
                <a:alphaOff val="0"/>
                <a:shade val="51000"/>
                <a:satMod val="130000"/>
              </a:schemeClr>
            </a:gs>
            <a:gs pos="80000">
              <a:schemeClr val="accent4">
                <a:hueOff val="-1623553"/>
                <a:satOff val="9781"/>
                <a:lumOff val="784"/>
                <a:alphaOff val="0"/>
                <a:shade val="93000"/>
                <a:satMod val="130000"/>
              </a:schemeClr>
            </a:gs>
            <a:gs pos="100000">
              <a:schemeClr val="accent4">
                <a:hueOff val="-1623553"/>
                <a:satOff val="9781"/>
                <a:lumOff val="78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Política Gobierno Digital</a:t>
          </a:r>
        </a:p>
      </dsp:txBody>
      <dsp:txXfrm>
        <a:off x="1861712" y="786960"/>
        <a:ext cx="912432" cy="568791"/>
      </dsp:txXfrm>
    </dsp:sp>
    <dsp:sp modelId="{B4FF69E6-AAD6-4EEB-899C-A9F02546497A}">
      <dsp:nvSpPr>
        <dsp:cNvPr id="0" name=""/>
        <dsp:cNvSpPr/>
      </dsp:nvSpPr>
      <dsp:spPr>
        <a:xfrm>
          <a:off x="2926411" y="796210"/>
          <a:ext cx="989391" cy="573227"/>
        </a:xfrm>
        <a:prstGeom prst="rect">
          <a:avLst/>
        </a:prstGeom>
        <a:gradFill rotWithShape="0">
          <a:gsLst>
            <a:gs pos="0">
              <a:schemeClr val="accent4">
                <a:hueOff val="-2029441"/>
                <a:satOff val="12227"/>
                <a:lumOff val="980"/>
                <a:alphaOff val="0"/>
                <a:shade val="51000"/>
                <a:satMod val="130000"/>
              </a:schemeClr>
            </a:gs>
            <a:gs pos="80000">
              <a:schemeClr val="accent4">
                <a:hueOff val="-2029441"/>
                <a:satOff val="12227"/>
                <a:lumOff val="980"/>
                <a:alphaOff val="0"/>
                <a:shade val="93000"/>
                <a:satMod val="130000"/>
              </a:schemeClr>
            </a:gs>
            <a:gs pos="100000">
              <a:schemeClr val="accent4">
                <a:hueOff val="-2029441"/>
                <a:satOff val="12227"/>
                <a:lumOff val="98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Marco de Referencia</a:t>
          </a:r>
        </a:p>
      </dsp:txBody>
      <dsp:txXfrm>
        <a:off x="2926411" y="796210"/>
        <a:ext cx="989391" cy="573227"/>
      </dsp:txXfrm>
    </dsp:sp>
    <dsp:sp modelId="{64169E84-C623-4771-BF1F-1F962013950A}">
      <dsp:nvSpPr>
        <dsp:cNvPr id="0" name=""/>
        <dsp:cNvSpPr/>
      </dsp:nvSpPr>
      <dsp:spPr>
        <a:xfrm>
          <a:off x="4019646" y="798102"/>
          <a:ext cx="1346419" cy="564439"/>
        </a:xfrm>
        <a:prstGeom prst="rect">
          <a:avLst/>
        </a:prstGeom>
        <a:gradFill rotWithShape="0">
          <a:gsLst>
            <a:gs pos="0">
              <a:schemeClr val="accent4">
                <a:hueOff val="-2435329"/>
                <a:satOff val="14672"/>
                <a:lumOff val="1176"/>
                <a:alphaOff val="0"/>
                <a:shade val="51000"/>
                <a:satMod val="130000"/>
              </a:schemeClr>
            </a:gs>
            <a:gs pos="80000">
              <a:schemeClr val="accent4">
                <a:hueOff val="-2435329"/>
                <a:satOff val="14672"/>
                <a:lumOff val="1176"/>
                <a:alphaOff val="0"/>
                <a:shade val="93000"/>
                <a:satMod val="130000"/>
              </a:schemeClr>
            </a:gs>
            <a:gs pos="100000">
              <a:schemeClr val="accent4">
                <a:hueOff val="-2435329"/>
                <a:satOff val="14672"/>
                <a:lumOff val="11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Modelo Estándar de Control Interno - MECI</a:t>
          </a:r>
        </a:p>
      </dsp:txBody>
      <dsp:txXfrm>
        <a:off x="4019646" y="798102"/>
        <a:ext cx="1346419" cy="564439"/>
      </dsp:txXfrm>
    </dsp:sp>
    <dsp:sp modelId="{0556EDD1-8B59-4737-8178-5F3A2C9EAE6E}">
      <dsp:nvSpPr>
        <dsp:cNvPr id="0" name=""/>
        <dsp:cNvSpPr/>
      </dsp:nvSpPr>
      <dsp:spPr>
        <a:xfrm>
          <a:off x="219964" y="1513949"/>
          <a:ext cx="1503153" cy="561334"/>
        </a:xfrm>
        <a:prstGeom prst="rect">
          <a:avLst/>
        </a:prstGeom>
        <a:gradFill rotWithShape="0">
          <a:gsLst>
            <a:gs pos="0">
              <a:schemeClr val="accent4">
                <a:hueOff val="-2841217"/>
                <a:satOff val="17118"/>
                <a:lumOff val="1372"/>
                <a:alphaOff val="0"/>
                <a:shade val="51000"/>
                <a:satMod val="130000"/>
              </a:schemeClr>
            </a:gs>
            <a:gs pos="80000">
              <a:schemeClr val="accent4">
                <a:hueOff val="-2841217"/>
                <a:satOff val="17118"/>
                <a:lumOff val="1372"/>
                <a:alphaOff val="0"/>
                <a:shade val="93000"/>
                <a:satMod val="130000"/>
              </a:schemeClr>
            </a:gs>
            <a:gs pos="100000">
              <a:schemeClr val="accent4">
                <a:hueOff val="-2841217"/>
                <a:satOff val="17118"/>
                <a:lumOff val="137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Modelo de Gestión IT4+</a:t>
          </a:r>
        </a:p>
      </dsp:txBody>
      <dsp:txXfrm>
        <a:off x="219964" y="1513949"/>
        <a:ext cx="1503153" cy="561334"/>
      </dsp:txXfrm>
    </dsp:sp>
    <dsp:sp modelId="{8F9218FD-BF68-446F-8980-1D8F4FAE0F3B}">
      <dsp:nvSpPr>
        <dsp:cNvPr id="0" name=""/>
        <dsp:cNvSpPr/>
      </dsp:nvSpPr>
      <dsp:spPr>
        <a:xfrm>
          <a:off x="1860029" y="1506379"/>
          <a:ext cx="908546" cy="584799"/>
        </a:xfrm>
        <a:prstGeom prst="rect">
          <a:avLst/>
        </a:prstGeom>
        <a:gradFill rotWithShape="0">
          <a:gsLst>
            <a:gs pos="0">
              <a:schemeClr val="accent4">
                <a:hueOff val="-3247105"/>
                <a:satOff val="19563"/>
                <a:lumOff val="1568"/>
                <a:alphaOff val="0"/>
                <a:shade val="51000"/>
                <a:satMod val="130000"/>
              </a:schemeClr>
            </a:gs>
            <a:gs pos="80000">
              <a:schemeClr val="accent4">
                <a:hueOff val="-3247105"/>
                <a:satOff val="19563"/>
                <a:lumOff val="1568"/>
                <a:alphaOff val="0"/>
                <a:shade val="93000"/>
                <a:satMod val="130000"/>
              </a:schemeClr>
            </a:gs>
            <a:gs pos="100000">
              <a:schemeClr val="accent4">
                <a:hueOff val="-3247105"/>
                <a:satOff val="19563"/>
                <a:lumOff val="156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ITIL</a:t>
          </a:r>
        </a:p>
      </dsp:txBody>
      <dsp:txXfrm>
        <a:off x="1860029" y="1506379"/>
        <a:ext cx="908546" cy="584799"/>
      </dsp:txXfrm>
    </dsp:sp>
    <dsp:sp modelId="{A3BCD5DA-6F42-4805-B9C2-993370CD0790}">
      <dsp:nvSpPr>
        <dsp:cNvPr id="0" name=""/>
        <dsp:cNvSpPr/>
      </dsp:nvSpPr>
      <dsp:spPr>
        <a:xfrm>
          <a:off x="2917853" y="1503434"/>
          <a:ext cx="1012909" cy="580552"/>
        </a:xfrm>
        <a:prstGeom prst="rect">
          <a:avLst/>
        </a:prstGeom>
        <a:gradFill rotWithShape="0">
          <a:gsLst>
            <a:gs pos="0">
              <a:schemeClr val="accent4">
                <a:hueOff val="-3652993"/>
                <a:satOff val="22008"/>
                <a:lumOff val="1764"/>
                <a:alphaOff val="0"/>
                <a:shade val="51000"/>
                <a:satMod val="130000"/>
              </a:schemeClr>
            </a:gs>
            <a:gs pos="80000">
              <a:schemeClr val="accent4">
                <a:hueOff val="-3652993"/>
                <a:satOff val="22008"/>
                <a:lumOff val="1764"/>
                <a:alphaOff val="0"/>
                <a:shade val="93000"/>
                <a:satMod val="130000"/>
              </a:schemeClr>
            </a:gs>
            <a:gs pos="100000">
              <a:schemeClr val="accent4">
                <a:hueOff val="-3652993"/>
                <a:satOff val="22008"/>
                <a:lumOff val="176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COBIT</a:t>
          </a:r>
        </a:p>
      </dsp:txBody>
      <dsp:txXfrm>
        <a:off x="2917853" y="1503434"/>
        <a:ext cx="1012909" cy="580552"/>
      </dsp:txXfrm>
    </dsp:sp>
    <dsp:sp modelId="{85BBDD1F-B723-46C4-8B53-DCCD388DA903}">
      <dsp:nvSpPr>
        <dsp:cNvPr id="0" name=""/>
        <dsp:cNvSpPr/>
      </dsp:nvSpPr>
      <dsp:spPr>
        <a:xfrm>
          <a:off x="4010632" y="1502844"/>
          <a:ext cx="1341007" cy="582751"/>
        </a:xfrm>
        <a:prstGeom prst="rect">
          <a:avLst/>
        </a:prstGeom>
        <a:gradFill rotWithShape="0">
          <a:gsLst>
            <a:gs pos="0">
              <a:schemeClr val="accent4">
                <a:hueOff val="-4058882"/>
                <a:satOff val="24454"/>
                <a:lumOff val="1960"/>
                <a:alphaOff val="0"/>
                <a:shade val="51000"/>
                <a:satMod val="130000"/>
              </a:schemeClr>
            </a:gs>
            <a:gs pos="80000">
              <a:schemeClr val="accent4">
                <a:hueOff val="-4058882"/>
                <a:satOff val="24454"/>
                <a:lumOff val="1960"/>
                <a:alphaOff val="0"/>
                <a:shade val="93000"/>
                <a:satMod val="130000"/>
              </a:schemeClr>
            </a:gs>
            <a:gs pos="100000">
              <a:schemeClr val="accent4">
                <a:hueOff val="-4058882"/>
                <a:satOff val="24454"/>
                <a:lumOff val="196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ISO/IEC 20000 - Administración de Servicios</a:t>
          </a:r>
        </a:p>
      </dsp:txBody>
      <dsp:txXfrm>
        <a:off x="4010632" y="1502844"/>
        <a:ext cx="1341007" cy="582751"/>
      </dsp:txXfrm>
    </dsp:sp>
    <dsp:sp modelId="{8D3A48A2-2318-4A38-BD8C-0E9E3A388D89}">
      <dsp:nvSpPr>
        <dsp:cNvPr id="0" name=""/>
        <dsp:cNvSpPr/>
      </dsp:nvSpPr>
      <dsp:spPr>
        <a:xfrm>
          <a:off x="2052446" y="2179128"/>
          <a:ext cx="1573158" cy="381192"/>
        </a:xfrm>
        <a:prstGeom prst="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ISO/IEC 38500 -</a:t>
          </a:r>
        </a:p>
        <a:p>
          <a:pPr lvl="0" algn="ctr" defTabSz="488950">
            <a:lnSpc>
              <a:spcPct val="90000"/>
            </a:lnSpc>
            <a:spcBef>
              <a:spcPct val="0"/>
            </a:spcBef>
            <a:spcAft>
              <a:spcPct val="35000"/>
            </a:spcAft>
          </a:pPr>
          <a:r>
            <a:rPr lang="es-CO" sz="1100" kern="1200"/>
            <a:t> Gobierno TI</a:t>
          </a:r>
        </a:p>
      </dsp:txBody>
      <dsp:txXfrm>
        <a:off x="2052446" y="2179128"/>
        <a:ext cx="1573158" cy="38119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8A020-C045-4E07-8766-8AB6A21B4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18214</Words>
  <Characters>100180</Characters>
  <Application>Microsoft Office Word</Application>
  <DocSecurity>0</DocSecurity>
  <Lines>834</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Paola Toledo Alfonso</dc:creator>
  <cp:lastModifiedBy>Willington Granados Herrera</cp:lastModifiedBy>
  <cp:revision>2</cp:revision>
  <dcterms:created xsi:type="dcterms:W3CDTF">2019-12-17T16:18:00Z</dcterms:created>
  <dcterms:modified xsi:type="dcterms:W3CDTF">2019-12-17T16:18:00Z</dcterms:modified>
</cp:coreProperties>
</file>