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68D30" w14:textId="77777777" w:rsidR="001244A3" w:rsidRDefault="001244A3" w:rsidP="004F3EFB">
      <w:pPr>
        <w:spacing w:line="276" w:lineRule="auto"/>
        <w:jc w:val="both"/>
        <w:rPr>
          <w:lang w:val="es-CO"/>
        </w:rPr>
      </w:pPr>
    </w:p>
    <w:p w14:paraId="39FB7FEA" w14:textId="77777777" w:rsidR="00470875" w:rsidRDefault="00470875" w:rsidP="004F3EFB">
      <w:pPr>
        <w:spacing w:line="276" w:lineRule="auto"/>
        <w:jc w:val="both"/>
        <w:rPr>
          <w:rFonts w:ascii="Arial Narrow" w:hAnsi="Arial Narrow"/>
          <w:b/>
          <w:lang w:val="es-CO"/>
        </w:rPr>
      </w:pPr>
    </w:p>
    <w:p w14:paraId="270C43E4" w14:textId="7EEBDFF4" w:rsidR="00470875" w:rsidRDefault="00470875" w:rsidP="004F3EFB">
      <w:pPr>
        <w:spacing w:line="276" w:lineRule="auto"/>
        <w:jc w:val="center"/>
        <w:rPr>
          <w:rFonts w:ascii="Arial Narrow" w:hAnsi="Arial Narrow"/>
          <w:b/>
          <w:lang w:val="es-CO"/>
        </w:rPr>
      </w:pPr>
      <w:r w:rsidRPr="00470875">
        <w:rPr>
          <w:rFonts w:ascii="Arial Narrow" w:hAnsi="Arial Narrow"/>
          <w:b/>
          <w:lang w:val="es-CO"/>
        </w:rPr>
        <w:t>EVALUACIÓN DEL PROCESO DE RENDICIÓN DE CUENTAS 2019</w:t>
      </w:r>
    </w:p>
    <w:p w14:paraId="0066F99F" w14:textId="77777777" w:rsidR="00470875" w:rsidRDefault="00470875" w:rsidP="004F3EFB">
      <w:pPr>
        <w:spacing w:line="276" w:lineRule="auto"/>
        <w:jc w:val="both"/>
        <w:rPr>
          <w:rFonts w:ascii="Arial Narrow" w:hAnsi="Arial Narrow"/>
          <w:b/>
          <w:lang w:val="es-CO"/>
        </w:rPr>
      </w:pPr>
    </w:p>
    <w:p w14:paraId="0982F26D" w14:textId="77777777" w:rsidR="00470875" w:rsidRDefault="00470875" w:rsidP="004F3EFB">
      <w:pPr>
        <w:spacing w:line="276" w:lineRule="auto"/>
        <w:jc w:val="both"/>
        <w:rPr>
          <w:rFonts w:ascii="Arial Narrow" w:hAnsi="Arial Narrow"/>
          <w:b/>
          <w:lang w:val="es-CO"/>
        </w:rPr>
      </w:pPr>
    </w:p>
    <w:p w14:paraId="7F9AF2C6" w14:textId="2632C50B" w:rsidR="00470875" w:rsidRDefault="00470875" w:rsidP="004F3EFB">
      <w:pPr>
        <w:spacing w:line="276" w:lineRule="auto"/>
        <w:jc w:val="both"/>
        <w:rPr>
          <w:rFonts w:ascii="Arial Narrow" w:hAnsi="Arial Narrow"/>
          <w:lang w:val="es-CO"/>
        </w:rPr>
      </w:pPr>
      <w:r w:rsidRPr="00470875">
        <w:rPr>
          <w:rFonts w:ascii="Arial Narrow" w:hAnsi="Arial Narrow"/>
          <w:lang w:val="es-CO"/>
        </w:rPr>
        <w:t xml:space="preserve">El proceso de rendición de cuentas está contemplado </w:t>
      </w:r>
      <w:r>
        <w:rPr>
          <w:rFonts w:ascii="Arial Narrow" w:hAnsi="Arial Narrow"/>
          <w:lang w:val="es-CO"/>
        </w:rPr>
        <w:t xml:space="preserve">en la Constitución Política de 1991, como un instrumento de control ciudadano a la gestión del poder ejecutivo. Con esto, se busca que los ciudadanos ejerzan una participación incidente en la gestión pública. </w:t>
      </w:r>
    </w:p>
    <w:p w14:paraId="04BE09A5" w14:textId="77777777" w:rsidR="00470875" w:rsidRDefault="00470875" w:rsidP="004F3EFB">
      <w:pPr>
        <w:spacing w:line="276" w:lineRule="auto"/>
        <w:jc w:val="both"/>
        <w:rPr>
          <w:rFonts w:ascii="Arial Narrow" w:hAnsi="Arial Narrow"/>
          <w:lang w:val="es-CO"/>
        </w:rPr>
      </w:pPr>
    </w:p>
    <w:p w14:paraId="0984BFD5" w14:textId="3F017068" w:rsidR="00470875" w:rsidRDefault="005B5B79" w:rsidP="004F3EFB">
      <w:pPr>
        <w:spacing w:line="276" w:lineRule="auto"/>
        <w:jc w:val="both"/>
        <w:rPr>
          <w:rFonts w:ascii="Arial Narrow" w:hAnsi="Arial Narrow"/>
          <w:lang w:val="es-CO"/>
        </w:rPr>
      </w:pPr>
      <w:r>
        <w:rPr>
          <w:rFonts w:ascii="Arial Narrow" w:hAnsi="Arial Narrow"/>
          <w:lang w:val="es-CO"/>
        </w:rPr>
        <w:t>En este contexto y s</w:t>
      </w:r>
      <w:r w:rsidR="00470875">
        <w:rPr>
          <w:rFonts w:ascii="Arial Narrow" w:hAnsi="Arial Narrow"/>
          <w:lang w:val="es-CO"/>
        </w:rPr>
        <w:t>iguiendo los lineamientos del Departamento Admin</w:t>
      </w:r>
      <w:r>
        <w:rPr>
          <w:rFonts w:ascii="Arial Narrow" w:hAnsi="Arial Narrow"/>
          <w:lang w:val="es-CO"/>
        </w:rPr>
        <w:t xml:space="preserve">istrativo de la Función Pública, el Instituto Distrital de Participación y Acción Comunal desarrolló en 2018 la “Estrategia de Rendición de Cuentas”, la cual desarrolla los principios del proceso de rendición de cuentas, así como las distintas etapas que deben realizarse. </w:t>
      </w:r>
    </w:p>
    <w:p w14:paraId="3542228B" w14:textId="77777777" w:rsidR="005B5B79" w:rsidRDefault="005B5B79" w:rsidP="004F3EFB">
      <w:pPr>
        <w:spacing w:line="276" w:lineRule="auto"/>
        <w:jc w:val="both"/>
        <w:rPr>
          <w:rFonts w:ascii="Arial Narrow" w:hAnsi="Arial Narrow"/>
          <w:lang w:val="es-CO"/>
        </w:rPr>
      </w:pPr>
    </w:p>
    <w:p w14:paraId="285006BC" w14:textId="77777777" w:rsidR="005B5B79" w:rsidRDefault="005B5B79" w:rsidP="004F3EFB">
      <w:pPr>
        <w:spacing w:line="276" w:lineRule="auto"/>
        <w:jc w:val="both"/>
        <w:rPr>
          <w:rFonts w:ascii="Arial Narrow" w:hAnsi="Arial Narrow"/>
          <w:lang w:val="es-CO"/>
        </w:rPr>
      </w:pPr>
      <w:r>
        <w:rPr>
          <w:rFonts w:ascii="Arial Narrow" w:hAnsi="Arial Narrow"/>
          <w:lang w:val="es-CO"/>
        </w:rPr>
        <w:t>Teniendo en cuenta esta estrategia, el proceso de rendición de cuentas 2019 inició formalmente el 30 de octubre del mismo año, con la oficialización del comité del proceso. Este, estuvo conformado por las siguientes personas:</w:t>
      </w:r>
    </w:p>
    <w:p w14:paraId="0DEC1376" w14:textId="77777777" w:rsidR="005B5B79" w:rsidRDefault="005B5B79" w:rsidP="004F3EFB">
      <w:pPr>
        <w:spacing w:line="276" w:lineRule="auto"/>
        <w:jc w:val="both"/>
        <w:rPr>
          <w:rFonts w:ascii="Arial Narrow" w:hAnsi="Arial Narrow"/>
          <w:lang w:val="es-CO"/>
        </w:rPr>
      </w:pPr>
    </w:p>
    <w:p w14:paraId="3B978F85" w14:textId="20A22B7A" w:rsidR="005B5B79" w:rsidRPr="005B5B79" w:rsidRDefault="005B5B79" w:rsidP="004F3EFB">
      <w:pPr>
        <w:pStyle w:val="Prrafodelista"/>
        <w:numPr>
          <w:ilvl w:val="0"/>
          <w:numId w:val="6"/>
        </w:numPr>
        <w:spacing w:line="276" w:lineRule="auto"/>
        <w:jc w:val="both"/>
        <w:rPr>
          <w:rFonts w:ascii="Arial Narrow" w:hAnsi="Arial Narrow"/>
          <w:lang w:val="es-CO"/>
        </w:rPr>
      </w:pPr>
      <w:r w:rsidRPr="005B5B79">
        <w:rPr>
          <w:rFonts w:ascii="Arial Narrow" w:hAnsi="Arial Narrow"/>
          <w:lang w:val="es-CO"/>
        </w:rPr>
        <w:t>Oficina Asesora de Planeación: Andres Felipe Espinosa</w:t>
      </w:r>
    </w:p>
    <w:p w14:paraId="4069B46A" w14:textId="09F21489" w:rsidR="005B5B79" w:rsidRPr="005B5B79" w:rsidRDefault="005B5B79" w:rsidP="004F3EFB">
      <w:pPr>
        <w:pStyle w:val="Prrafodelista"/>
        <w:numPr>
          <w:ilvl w:val="0"/>
          <w:numId w:val="6"/>
        </w:numPr>
        <w:spacing w:line="276" w:lineRule="auto"/>
        <w:jc w:val="both"/>
        <w:rPr>
          <w:rFonts w:ascii="Arial Narrow" w:hAnsi="Arial Narrow"/>
          <w:lang w:val="es-CO"/>
        </w:rPr>
      </w:pPr>
      <w:r w:rsidRPr="005B5B79">
        <w:rPr>
          <w:rFonts w:ascii="Arial Narrow" w:hAnsi="Arial Narrow"/>
          <w:lang w:val="es-CO"/>
        </w:rPr>
        <w:t>Oficina Asesora de Comunicaciones: María Ángelica Figueredo</w:t>
      </w:r>
    </w:p>
    <w:p w14:paraId="323B0AD8" w14:textId="1F97FE53" w:rsidR="005B5B79" w:rsidRPr="005B5B79" w:rsidRDefault="005B5B79" w:rsidP="004F3EFB">
      <w:pPr>
        <w:pStyle w:val="Prrafodelista"/>
        <w:numPr>
          <w:ilvl w:val="0"/>
          <w:numId w:val="6"/>
        </w:numPr>
        <w:spacing w:line="276" w:lineRule="auto"/>
        <w:jc w:val="both"/>
        <w:rPr>
          <w:rFonts w:ascii="Arial Narrow" w:hAnsi="Arial Narrow"/>
          <w:lang w:val="es-CO"/>
        </w:rPr>
      </w:pPr>
      <w:r w:rsidRPr="005B5B79">
        <w:rPr>
          <w:rFonts w:ascii="Arial Narrow" w:hAnsi="Arial Narrow"/>
          <w:lang w:val="es-CO"/>
        </w:rPr>
        <w:t>Subdirección de Fortalecimiento: Catalina Fonseca</w:t>
      </w:r>
    </w:p>
    <w:p w14:paraId="1E1BCD1F" w14:textId="39181279" w:rsidR="005B5B79" w:rsidRPr="005B5B79" w:rsidRDefault="005B5B79" w:rsidP="004F3EFB">
      <w:pPr>
        <w:pStyle w:val="Prrafodelista"/>
        <w:numPr>
          <w:ilvl w:val="0"/>
          <w:numId w:val="6"/>
        </w:numPr>
        <w:spacing w:line="276" w:lineRule="auto"/>
        <w:jc w:val="both"/>
        <w:rPr>
          <w:rFonts w:ascii="Arial Narrow" w:hAnsi="Arial Narrow"/>
          <w:lang w:val="es-CO"/>
        </w:rPr>
      </w:pPr>
      <w:r w:rsidRPr="005B5B79">
        <w:rPr>
          <w:rFonts w:ascii="Arial Narrow" w:hAnsi="Arial Narrow"/>
          <w:lang w:val="es-CO"/>
        </w:rPr>
        <w:t>Subdirección de Promoción de la Participación: Karen Rojas</w:t>
      </w:r>
    </w:p>
    <w:p w14:paraId="2B98F122" w14:textId="77DF4193" w:rsidR="005B5B79" w:rsidRPr="005B5B79" w:rsidRDefault="005B5B79" w:rsidP="004F3EFB">
      <w:pPr>
        <w:pStyle w:val="Prrafodelista"/>
        <w:numPr>
          <w:ilvl w:val="0"/>
          <w:numId w:val="6"/>
        </w:numPr>
        <w:spacing w:line="276" w:lineRule="auto"/>
        <w:jc w:val="both"/>
        <w:rPr>
          <w:rFonts w:ascii="Arial Narrow" w:hAnsi="Arial Narrow"/>
          <w:lang w:val="es-CO"/>
        </w:rPr>
      </w:pPr>
      <w:r w:rsidRPr="005B5B79">
        <w:rPr>
          <w:rFonts w:ascii="Arial Narrow" w:hAnsi="Arial Narrow"/>
          <w:lang w:val="es-CO"/>
        </w:rPr>
        <w:t>Oficina Asesora de Control Interno: Enrique Romero</w:t>
      </w:r>
    </w:p>
    <w:p w14:paraId="45340364" w14:textId="7EB26EC6" w:rsidR="005B5B79" w:rsidRDefault="005B5B79" w:rsidP="004F3EFB">
      <w:pPr>
        <w:pStyle w:val="Prrafodelista"/>
        <w:numPr>
          <w:ilvl w:val="0"/>
          <w:numId w:val="6"/>
        </w:numPr>
        <w:spacing w:line="276" w:lineRule="auto"/>
        <w:jc w:val="both"/>
        <w:rPr>
          <w:rFonts w:ascii="Arial Narrow" w:hAnsi="Arial Narrow"/>
          <w:lang w:val="es-CO"/>
        </w:rPr>
      </w:pPr>
      <w:r w:rsidRPr="005B5B79">
        <w:rPr>
          <w:rFonts w:ascii="Arial Narrow" w:hAnsi="Arial Narrow"/>
          <w:lang w:val="es-CO"/>
        </w:rPr>
        <w:t xml:space="preserve">Secretaria General (atención al ciudadano): Luis Fernando Ángel </w:t>
      </w:r>
    </w:p>
    <w:p w14:paraId="5F2B6BFF" w14:textId="77777777" w:rsidR="005B5B79" w:rsidRDefault="005B5B79" w:rsidP="004F3EFB">
      <w:pPr>
        <w:spacing w:line="276" w:lineRule="auto"/>
        <w:jc w:val="both"/>
        <w:rPr>
          <w:rFonts w:ascii="Arial Narrow" w:hAnsi="Arial Narrow"/>
          <w:lang w:val="es-CO"/>
        </w:rPr>
      </w:pPr>
    </w:p>
    <w:p w14:paraId="07EC5CF0" w14:textId="24CCE20F" w:rsidR="005B5B79" w:rsidRDefault="005B5B79" w:rsidP="004F3EFB">
      <w:pPr>
        <w:spacing w:line="276" w:lineRule="auto"/>
        <w:jc w:val="both"/>
        <w:rPr>
          <w:rFonts w:ascii="Arial Narrow" w:hAnsi="Arial Narrow"/>
          <w:lang w:val="es-CO"/>
        </w:rPr>
      </w:pPr>
      <w:r>
        <w:rPr>
          <w:rFonts w:ascii="Arial Narrow" w:hAnsi="Arial Narrow"/>
          <w:lang w:val="es-CO"/>
        </w:rPr>
        <w:t>El comité acordó el Plan de Acción del proceso (anexo 1), el cual contempla las siguientes fases:</w:t>
      </w:r>
    </w:p>
    <w:p w14:paraId="4BEB8151" w14:textId="77777777" w:rsidR="005B5B79" w:rsidRDefault="005B5B79" w:rsidP="004F3EFB">
      <w:pPr>
        <w:spacing w:line="276" w:lineRule="auto"/>
        <w:jc w:val="both"/>
        <w:rPr>
          <w:rFonts w:ascii="Arial Narrow" w:hAnsi="Arial Narrow"/>
          <w:lang w:val="es-CO"/>
        </w:rPr>
      </w:pPr>
    </w:p>
    <w:p w14:paraId="630926EC" w14:textId="2B234BEA"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Alistamiento institucional</w:t>
      </w:r>
    </w:p>
    <w:p w14:paraId="1E3864EE" w14:textId="4AEF9CFC"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Interacción con la ciudadanía antes de la audiencia pública</w:t>
      </w:r>
    </w:p>
    <w:p w14:paraId="56EC8678" w14:textId="0D5F2626"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Organización de la audiencia pública</w:t>
      </w:r>
    </w:p>
    <w:p w14:paraId="58AD59E9" w14:textId="63868D4A"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Preparar los informes para la audiencia final</w:t>
      </w:r>
    </w:p>
    <w:p w14:paraId="475002C1" w14:textId="37223817" w:rsidR="005B5B79" w:rsidRDefault="005B5B79" w:rsidP="004F3EFB">
      <w:pPr>
        <w:pStyle w:val="Prrafodelista"/>
        <w:numPr>
          <w:ilvl w:val="0"/>
          <w:numId w:val="7"/>
        </w:numPr>
        <w:spacing w:line="276" w:lineRule="auto"/>
        <w:jc w:val="both"/>
        <w:rPr>
          <w:rFonts w:ascii="Arial Narrow" w:hAnsi="Arial Narrow"/>
          <w:lang w:val="es-CO"/>
        </w:rPr>
      </w:pPr>
      <w:r w:rsidRPr="005B5B79">
        <w:rPr>
          <w:rFonts w:ascii="Arial Narrow" w:hAnsi="Arial Narrow"/>
          <w:lang w:val="es-CO"/>
        </w:rPr>
        <w:t>Organi</w:t>
      </w:r>
      <w:r>
        <w:rPr>
          <w:rFonts w:ascii="Arial Narrow" w:hAnsi="Arial Narrow"/>
          <w:lang w:val="es-CO"/>
        </w:rPr>
        <w:t>zación de</w:t>
      </w:r>
      <w:r w:rsidRPr="005B5B79">
        <w:rPr>
          <w:rFonts w:ascii="Arial Narrow" w:hAnsi="Arial Narrow"/>
          <w:lang w:val="es-CO"/>
        </w:rPr>
        <w:t xml:space="preserve"> la estrategia de comunicación para promover la audiencia pública</w:t>
      </w:r>
    </w:p>
    <w:p w14:paraId="36CEA672" w14:textId="11CDA59D"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Realización de la audiencia pública</w:t>
      </w:r>
    </w:p>
    <w:p w14:paraId="50BA2FEE" w14:textId="13CC2ED6"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Evaluación del proceso</w:t>
      </w:r>
    </w:p>
    <w:p w14:paraId="42F03273" w14:textId="3DB05E09"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Retroalimentación a la gestión institucional</w:t>
      </w:r>
    </w:p>
    <w:p w14:paraId="3214573D" w14:textId="653F09E2" w:rsidR="005B5B79" w:rsidRDefault="005B5B79" w:rsidP="004F3EFB">
      <w:pPr>
        <w:pStyle w:val="Prrafodelista"/>
        <w:numPr>
          <w:ilvl w:val="0"/>
          <w:numId w:val="7"/>
        </w:numPr>
        <w:spacing w:line="276" w:lineRule="auto"/>
        <w:jc w:val="both"/>
        <w:rPr>
          <w:rFonts w:ascii="Arial Narrow" w:hAnsi="Arial Narrow"/>
          <w:lang w:val="es-CO"/>
        </w:rPr>
      </w:pPr>
      <w:r>
        <w:rPr>
          <w:rFonts w:ascii="Arial Narrow" w:hAnsi="Arial Narrow"/>
          <w:lang w:val="es-CO"/>
        </w:rPr>
        <w:t>Reinicio de la Planeación de un nuevo proceso de rendición de cuentas.</w:t>
      </w:r>
    </w:p>
    <w:p w14:paraId="3EA1EE48" w14:textId="77777777" w:rsidR="005B5B79" w:rsidRDefault="005B5B79" w:rsidP="004F3EFB">
      <w:pPr>
        <w:spacing w:line="276" w:lineRule="auto"/>
        <w:jc w:val="both"/>
        <w:rPr>
          <w:rFonts w:ascii="Arial Narrow" w:hAnsi="Arial Narrow"/>
          <w:lang w:val="es-CO"/>
        </w:rPr>
      </w:pPr>
    </w:p>
    <w:p w14:paraId="3407E52B" w14:textId="70BA8CB9" w:rsidR="00523BE5" w:rsidRDefault="00523BE5" w:rsidP="004F3EFB">
      <w:pPr>
        <w:spacing w:line="276" w:lineRule="auto"/>
        <w:jc w:val="both"/>
        <w:rPr>
          <w:rFonts w:ascii="Arial Narrow" w:hAnsi="Arial Narrow"/>
          <w:lang w:val="es-CO"/>
        </w:rPr>
      </w:pPr>
      <w:r>
        <w:rPr>
          <w:rFonts w:ascii="Arial Narrow" w:hAnsi="Arial Narrow"/>
          <w:lang w:val="es-CO"/>
        </w:rPr>
        <w:lastRenderedPageBreak/>
        <w:t>En este contexto, este informe tiene como objetivo realizar una evaluación del proceso de rendición de cuentas 2019, señalando los resultados y productos de cada una de las fa</w:t>
      </w:r>
      <w:r w:rsidR="004F3EFB">
        <w:rPr>
          <w:rFonts w:ascii="Arial Narrow" w:hAnsi="Arial Narrow"/>
          <w:lang w:val="es-CO"/>
        </w:rPr>
        <w:t xml:space="preserve">ses mencionadas anteriormente. </w:t>
      </w:r>
    </w:p>
    <w:p w14:paraId="05513102" w14:textId="77777777" w:rsidR="00523BE5" w:rsidRDefault="00523BE5" w:rsidP="004F3EFB">
      <w:pPr>
        <w:spacing w:line="276" w:lineRule="auto"/>
        <w:jc w:val="both"/>
        <w:rPr>
          <w:rFonts w:ascii="Arial Narrow" w:hAnsi="Arial Narrow"/>
          <w:lang w:val="es-CO"/>
        </w:rPr>
      </w:pPr>
    </w:p>
    <w:p w14:paraId="68341EFB" w14:textId="77777777" w:rsidR="00523BE5" w:rsidRPr="00523BE5" w:rsidRDefault="00523BE5" w:rsidP="004F3EFB">
      <w:pPr>
        <w:spacing w:line="276" w:lineRule="auto"/>
        <w:jc w:val="both"/>
        <w:rPr>
          <w:rFonts w:ascii="Arial Narrow" w:hAnsi="Arial Narrow"/>
          <w:b/>
          <w:lang w:val="es-CO"/>
        </w:rPr>
      </w:pPr>
      <w:r w:rsidRPr="00523BE5">
        <w:rPr>
          <w:rFonts w:ascii="Arial Narrow" w:hAnsi="Arial Narrow"/>
          <w:b/>
          <w:lang w:val="es-CO"/>
        </w:rPr>
        <w:t>Alistamiento institucional</w:t>
      </w:r>
    </w:p>
    <w:p w14:paraId="16D1CFC1" w14:textId="77777777" w:rsidR="00523BE5" w:rsidRDefault="00523BE5" w:rsidP="004F3EFB">
      <w:pPr>
        <w:spacing w:line="276" w:lineRule="auto"/>
        <w:jc w:val="both"/>
        <w:rPr>
          <w:rFonts w:ascii="Arial Narrow" w:hAnsi="Arial Narrow"/>
          <w:lang w:val="es-CO"/>
        </w:rPr>
      </w:pPr>
    </w:p>
    <w:p w14:paraId="49D0E292" w14:textId="243832D5" w:rsidR="00523BE5" w:rsidRDefault="00523BE5" w:rsidP="004F3EFB">
      <w:pPr>
        <w:spacing w:line="276" w:lineRule="auto"/>
        <w:jc w:val="both"/>
        <w:rPr>
          <w:rFonts w:ascii="Arial Narrow" w:hAnsi="Arial Narrow"/>
          <w:lang w:val="es-CO"/>
        </w:rPr>
      </w:pPr>
      <w:r>
        <w:rPr>
          <w:rFonts w:ascii="Arial Narrow" w:hAnsi="Arial Narrow"/>
          <w:lang w:val="es-CO"/>
        </w:rPr>
        <w:t>Según la Guía Estrategia de Rendición de Cuentas del IDPAC, en esta fase se realiza la planeación del proceso, mediante las siguientes actividades:</w:t>
      </w:r>
    </w:p>
    <w:p w14:paraId="00885E5E" w14:textId="77777777" w:rsidR="00523BE5" w:rsidRDefault="00523BE5" w:rsidP="004F3EFB">
      <w:pPr>
        <w:spacing w:line="276" w:lineRule="auto"/>
        <w:jc w:val="both"/>
        <w:rPr>
          <w:rFonts w:ascii="Arial Narrow" w:hAnsi="Arial Narrow"/>
          <w:lang w:val="es-CO"/>
        </w:rPr>
      </w:pPr>
    </w:p>
    <w:p w14:paraId="0A98ED3B" w14:textId="77777777" w:rsidR="00523BE5" w:rsidRDefault="00523BE5" w:rsidP="004F3EFB">
      <w:pPr>
        <w:spacing w:line="276" w:lineRule="auto"/>
        <w:jc w:val="both"/>
        <w:rPr>
          <w:rFonts w:ascii="Arial Narrow" w:hAnsi="Arial Narrow"/>
          <w:lang w:val="es-CO"/>
        </w:rPr>
      </w:pPr>
    </w:p>
    <w:p w14:paraId="3C10A062" w14:textId="6DD365E7" w:rsidR="007D1CA1" w:rsidRPr="007D1CA1" w:rsidRDefault="007D1CA1" w:rsidP="004F3EFB">
      <w:pPr>
        <w:spacing w:line="276" w:lineRule="auto"/>
        <w:jc w:val="both"/>
        <w:rPr>
          <w:rFonts w:ascii="Arial Narrow" w:hAnsi="Arial Narrow"/>
          <w:i/>
          <w:lang w:val="es-CO"/>
        </w:rPr>
      </w:pPr>
      <w:r>
        <w:rPr>
          <w:rFonts w:ascii="Arial Narrow" w:hAnsi="Arial Narrow"/>
          <w:i/>
          <w:lang w:val="es-CO"/>
        </w:rPr>
        <w:t xml:space="preserve">1. </w:t>
      </w:r>
      <w:r w:rsidR="00523BE5" w:rsidRPr="007D1CA1">
        <w:rPr>
          <w:rFonts w:ascii="Arial Narrow" w:hAnsi="Arial Narrow"/>
          <w:i/>
          <w:lang w:val="es-CO"/>
        </w:rPr>
        <w:t>Conforme un comité de rendición de cuentas en el cual deben participar la Oficina Asesora de Planeación, Oficina de Control Interno, proceso de Comunicación Estratégica y proceso de Atención al Ciudadano. Lo anterior para que desde sus funciones cada área aporte a la organización y ej</w:t>
      </w:r>
      <w:r w:rsidRPr="007D1CA1">
        <w:rPr>
          <w:rFonts w:ascii="Arial Narrow" w:hAnsi="Arial Narrow"/>
          <w:i/>
          <w:lang w:val="es-CO"/>
        </w:rPr>
        <w:t>ecución de la audiencia pública</w:t>
      </w:r>
    </w:p>
    <w:p w14:paraId="58B67053" w14:textId="77777777" w:rsidR="007D1CA1" w:rsidRDefault="007D1CA1" w:rsidP="004F3EFB">
      <w:pPr>
        <w:pStyle w:val="Prrafodelista"/>
        <w:spacing w:line="276" w:lineRule="auto"/>
        <w:jc w:val="both"/>
        <w:rPr>
          <w:rFonts w:ascii="Arial Narrow" w:hAnsi="Arial Narrow"/>
          <w:i/>
          <w:lang w:val="es-CO"/>
        </w:rPr>
      </w:pPr>
    </w:p>
    <w:p w14:paraId="05FD6CE4" w14:textId="434E4479" w:rsidR="00523BE5" w:rsidRPr="007D1CA1" w:rsidRDefault="007D1CA1" w:rsidP="004F3EFB">
      <w:pPr>
        <w:spacing w:line="276" w:lineRule="auto"/>
        <w:jc w:val="both"/>
        <w:rPr>
          <w:rFonts w:ascii="Arial Narrow" w:hAnsi="Arial Narrow"/>
          <w:i/>
          <w:lang w:val="es-CO"/>
        </w:rPr>
      </w:pPr>
      <w:r w:rsidRPr="007D1CA1">
        <w:rPr>
          <w:rFonts w:ascii="Arial Narrow" w:hAnsi="Arial Narrow"/>
          <w:lang w:val="es-CO"/>
        </w:rPr>
        <w:t>M</w:t>
      </w:r>
      <w:r w:rsidR="00523BE5" w:rsidRPr="007D1CA1">
        <w:rPr>
          <w:rFonts w:ascii="Arial Narrow" w:hAnsi="Arial Narrow"/>
          <w:lang w:val="es-CO"/>
        </w:rPr>
        <w:t xml:space="preserve">ediante acta </w:t>
      </w:r>
      <w:r w:rsidRPr="007D1CA1">
        <w:rPr>
          <w:rFonts w:ascii="Arial Narrow" w:hAnsi="Arial Narrow"/>
          <w:lang w:val="es-CO"/>
        </w:rPr>
        <w:t>de reunión ordinaria, el 30 de octubre de 2019 se oficializó el comité de rendición de cuentas. Además, en esta reunión coordinada por la Oficina Asesora de Planeación, se presentaron las generalidades legales y programáticas del proceso, así como se establecieron los lineamientos para la elaboración del Plan de Acción.</w:t>
      </w:r>
      <w:r w:rsidR="00B87DE1">
        <w:rPr>
          <w:rFonts w:ascii="Arial Narrow" w:hAnsi="Arial Narrow"/>
          <w:lang w:val="es-CO"/>
        </w:rPr>
        <w:t xml:space="preserve"> En el anexo 2 se relaciona el acta y el listado de asistencia del comité. </w:t>
      </w:r>
    </w:p>
    <w:p w14:paraId="6EF46925" w14:textId="77777777" w:rsidR="00523BE5" w:rsidRPr="00523BE5" w:rsidRDefault="00523BE5" w:rsidP="004F3EFB">
      <w:pPr>
        <w:pStyle w:val="Prrafodelista"/>
        <w:spacing w:line="276" w:lineRule="auto"/>
        <w:jc w:val="both"/>
        <w:rPr>
          <w:rFonts w:ascii="Arial Narrow" w:hAnsi="Arial Narrow"/>
          <w:lang w:val="es-CO"/>
        </w:rPr>
      </w:pPr>
    </w:p>
    <w:p w14:paraId="664720D2" w14:textId="23F1F2BD" w:rsidR="00523BE5" w:rsidRPr="007D1CA1" w:rsidRDefault="007D1CA1" w:rsidP="004F3EFB">
      <w:pPr>
        <w:spacing w:line="276" w:lineRule="auto"/>
        <w:jc w:val="both"/>
        <w:rPr>
          <w:rFonts w:ascii="Arial Narrow" w:hAnsi="Arial Narrow"/>
          <w:i/>
          <w:lang w:val="es-CO"/>
        </w:rPr>
      </w:pPr>
      <w:r>
        <w:rPr>
          <w:rFonts w:ascii="Arial Narrow" w:hAnsi="Arial Narrow"/>
          <w:i/>
          <w:lang w:val="es-CO"/>
        </w:rPr>
        <w:t>2.</w:t>
      </w:r>
      <w:r w:rsidRPr="007D1CA1">
        <w:rPr>
          <w:rFonts w:ascii="Arial Narrow" w:hAnsi="Arial Narrow"/>
          <w:i/>
          <w:lang w:val="es-CO"/>
        </w:rPr>
        <w:t xml:space="preserve"> Buscar</w:t>
      </w:r>
      <w:r w:rsidR="00523BE5" w:rsidRPr="007D1CA1">
        <w:rPr>
          <w:rFonts w:ascii="Arial Narrow" w:hAnsi="Arial Narrow"/>
          <w:i/>
          <w:lang w:val="es-CO"/>
        </w:rPr>
        <w:t xml:space="preserve"> y organizar los contenidos mínimos para la rendición de cuentas, esto también incluye información sobre peticiones, quejas, reclamos y sugerencias recibidos.</w:t>
      </w:r>
    </w:p>
    <w:p w14:paraId="468B8EFB" w14:textId="77777777" w:rsidR="007D1CA1" w:rsidRDefault="007D1CA1" w:rsidP="004F3EFB">
      <w:pPr>
        <w:pStyle w:val="Prrafodelista"/>
        <w:spacing w:line="276" w:lineRule="auto"/>
        <w:jc w:val="both"/>
        <w:rPr>
          <w:rFonts w:ascii="Arial Narrow" w:hAnsi="Arial Narrow"/>
          <w:lang w:val="es-CO"/>
        </w:rPr>
      </w:pPr>
    </w:p>
    <w:p w14:paraId="72F91111" w14:textId="71B192BE" w:rsidR="007D1CA1" w:rsidRPr="007D1CA1" w:rsidRDefault="007D1CA1" w:rsidP="004F3EFB">
      <w:pPr>
        <w:spacing w:line="276" w:lineRule="auto"/>
        <w:jc w:val="both"/>
        <w:rPr>
          <w:rFonts w:ascii="Arial Narrow" w:hAnsi="Arial Narrow"/>
          <w:lang w:val="es-CO"/>
        </w:rPr>
      </w:pPr>
      <w:r w:rsidRPr="007D1CA1">
        <w:rPr>
          <w:rFonts w:ascii="Arial Narrow" w:hAnsi="Arial Narrow"/>
          <w:lang w:val="es-CO"/>
        </w:rPr>
        <w:t>Con base en lo establecido en el Manual Único de Rendición de Cuentas, del Departamento Administrativo de la Función Pública, se definieron los siguientes contenidos para el proceso:</w:t>
      </w:r>
    </w:p>
    <w:p w14:paraId="4338B62C" w14:textId="77777777" w:rsidR="007D1CA1" w:rsidRDefault="007D1CA1" w:rsidP="004F3EFB">
      <w:pPr>
        <w:pStyle w:val="Prrafodelista"/>
        <w:spacing w:line="276" w:lineRule="auto"/>
        <w:jc w:val="both"/>
        <w:rPr>
          <w:rFonts w:ascii="Arial Narrow" w:hAnsi="Arial Narrow"/>
          <w:lang w:val="es-CO"/>
        </w:rPr>
      </w:pPr>
    </w:p>
    <w:p w14:paraId="44577E48" w14:textId="0B505803" w:rsidR="007D1CA1" w:rsidRDefault="007D1CA1" w:rsidP="004F3EFB">
      <w:pPr>
        <w:pStyle w:val="Prrafodelista"/>
        <w:numPr>
          <w:ilvl w:val="0"/>
          <w:numId w:val="10"/>
        </w:numPr>
        <w:spacing w:line="276" w:lineRule="auto"/>
        <w:jc w:val="both"/>
        <w:rPr>
          <w:rFonts w:ascii="Arial Narrow" w:hAnsi="Arial Narrow"/>
          <w:lang w:val="es-CO"/>
        </w:rPr>
      </w:pPr>
      <w:r>
        <w:rPr>
          <w:rFonts w:ascii="Arial Narrow" w:hAnsi="Arial Narrow"/>
          <w:lang w:val="es-CO"/>
        </w:rPr>
        <w:t>Ejecución presupuestal e información sobre estados financieros.</w:t>
      </w:r>
    </w:p>
    <w:p w14:paraId="6071DDA1" w14:textId="41DA441E" w:rsidR="007D1CA1" w:rsidRDefault="007D1CA1" w:rsidP="004F3EFB">
      <w:pPr>
        <w:pStyle w:val="Prrafodelista"/>
        <w:numPr>
          <w:ilvl w:val="0"/>
          <w:numId w:val="10"/>
        </w:numPr>
        <w:spacing w:line="276" w:lineRule="auto"/>
        <w:jc w:val="both"/>
        <w:rPr>
          <w:rFonts w:ascii="Arial Narrow" w:hAnsi="Arial Narrow"/>
          <w:lang w:val="es-CO"/>
        </w:rPr>
      </w:pPr>
      <w:r>
        <w:rPr>
          <w:rFonts w:ascii="Arial Narrow" w:hAnsi="Arial Narrow"/>
          <w:lang w:val="es-CO"/>
        </w:rPr>
        <w:t>Plan de Acción y Programas y Proyectos en ejecución.</w:t>
      </w:r>
    </w:p>
    <w:p w14:paraId="3FDAA434" w14:textId="17330E27" w:rsidR="007D1CA1" w:rsidRDefault="007D1CA1" w:rsidP="004F3EFB">
      <w:pPr>
        <w:pStyle w:val="Prrafodelista"/>
        <w:numPr>
          <w:ilvl w:val="0"/>
          <w:numId w:val="10"/>
        </w:numPr>
        <w:spacing w:line="276" w:lineRule="auto"/>
        <w:jc w:val="both"/>
        <w:rPr>
          <w:rFonts w:ascii="Arial Narrow" w:hAnsi="Arial Narrow"/>
          <w:lang w:val="es-CO"/>
        </w:rPr>
      </w:pPr>
      <w:r>
        <w:rPr>
          <w:rFonts w:ascii="Arial Narrow" w:hAnsi="Arial Narrow"/>
          <w:lang w:val="es-CO"/>
        </w:rPr>
        <w:t>Informes de gestión misional y de gobierno.</w:t>
      </w:r>
    </w:p>
    <w:p w14:paraId="1A610615" w14:textId="00C80D6E" w:rsidR="007D1CA1" w:rsidRDefault="007D1CA1" w:rsidP="004F3EFB">
      <w:pPr>
        <w:pStyle w:val="Prrafodelista"/>
        <w:numPr>
          <w:ilvl w:val="0"/>
          <w:numId w:val="10"/>
        </w:numPr>
        <w:spacing w:line="276" w:lineRule="auto"/>
        <w:jc w:val="both"/>
        <w:rPr>
          <w:rFonts w:ascii="Arial Narrow" w:hAnsi="Arial Narrow"/>
          <w:lang w:val="es-CO"/>
        </w:rPr>
      </w:pPr>
      <w:r>
        <w:rPr>
          <w:rFonts w:ascii="Arial Narrow" w:hAnsi="Arial Narrow"/>
          <w:lang w:val="es-CO"/>
        </w:rPr>
        <w:t>Información sobre transparencia, gestión del talento humano, eficacia administrativa</w:t>
      </w:r>
    </w:p>
    <w:p w14:paraId="7CFFEA2F" w14:textId="4439AF12" w:rsidR="007D1CA1" w:rsidRDefault="007D1CA1" w:rsidP="004F3EFB">
      <w:pPr>
        <w:pStyle w:val="Prrafodelista"/>
        <w:numPr>
          <w:ilvl w:val="0"/>
          <w:numId w:val="10"/>
        </w:numPr>
        <w:spacing w:line="276" w:lineRule="auto"/>
        <w:jc w:val="both"/>
        <w:rPr>
          <w:rFonts w:ascii="Arial Narrow" w:hAnsi="Arial Narrow"/>
          <w:lang w:val="es-CO"/>
        </w:rPr>
      </w:pPr>
      <w:r>
        <w:rPr>
          <w:rFonts w:ascii="Arial Narrow" w:hAnsi="Arial Narrow"/>
          <w:lang w:val="es-CO"/>
        </w:rPr>
        <w:t>Cumplimiento de metas e indicadores de gestión.</w:t>
      </w:r>
    </w:p>
    <w:p w14:paraId="47A5F1CA" w14:textId="5629087E" w:rsidR="007D1CA1" w:rsidRDefault="007D1CA1" w:rsidP="004F3EFB">
      <w:pPr>
        <w:pStyle w:val="Prrafodelista"/>
        <w:numPr>
          <w:ilvl w:val="0"/>
          <w:numId w:val="10"/>
        </w:numPr>
        <w:spacing w:line="276" w:lineRule="auto"/>
        <w:jc w:val="both"/>
        <w:rPr>
          <w:rFonts w:ascii="Arial Narrow" w:hAnsi="Arial Narrow"/>
          <w:lang w:val="es-CO"/>
        </w:rPr>
      </w:pPr>
      <w:r>
        <w:rPr>
          <w:rFonts w:ascii="Arial Narrow" w:hAnsi="Arial Narrow"/>
          <w:lang w:val="es-CO"/>
        </w:rPr>
        <w:t>Procesos y gestión contractual.</w:t>
      </w:r>
    </w:p>
    <w:p w14:paraId="753D9278" w14:textId="166F79FC" w:rsidR="007D1CA1" w:rsidRDefault="007D1CA1" w:rsidP="004F3EFB">
      <w:pPr>
        <w:pStyle w:val="Prrafodelista"/>
        <w:numPr>
          <w:ilvl w:val="0"/>
          <w:numId w:val="10"/>
        </w:numPr>
        <w:spacing w:line="276" w:lineRule="auto"/>
        <w:jc w:val="both"/>
        <w:rPr>
          <w:rFonts w:ascii="Arial Narrow" w:hAnsi="Arial Narrow"/>
          <w:lang w:val="es-CO"/>
        </w:rPr>
      </w:pPr>
      <w:r>
        <w:rPr>
          <w:rFonts w:ascii="Arial Narrow" w:hAnsi="Arial Narrow"/>
          <w:lang w:val="es-CO"/>
        </w:rPr>
        <w:t>Acciones de mejoramiento.</w:t>
      </w:r>
    </w:p>
    <w:p w14:paraId="368DFA80" w14:textId="77777777" w:rsidR="007D1CA1" w:rsidRPr="007D1CA1" w:rsidRDefault="007D1CA1" w:rsidP="004F3EFB">
      <w:pPr>
        <w:spacing w:line="276" w:lineRule="auto"/>
        <w:jc w:val="both"/>
        <w:rPr>
          <w:rFonts w:ascii="Arial Narrow" w:hAnsi="Arial Narrow"/>
          <w:lang w:val="es-CO"/>
        </w:rPr>
      </w:pPr>
    </w:p>
    <w:p w14:paraId="140CE870" w14:textId="77777777" w:rsidR="00523BE5" w:rsidRPr="00523BE5" w:rsidRDefault="00523BE5" w:rsidP="004F3EFB">
      <w:pPr>
        <w:pStyle w:val="Prrafodelista"/>
        <w:spacing w:line="276" w:lineRule="auto"/>
        <w:jc w:val="both"/>
        <w:rPr>
          <w:rFonts w:ascii="Arial Narrow" w:hAnsi="Arial Narrow"/>
          <w:lang w:val="es-CO"/>
        </w:rPr>
      </w:pPr>
    </w:p>
    <w:p w14:paraId="51C308C1" w14:textId="40E8B2CE" w:rsidR="00523BE5" w:rsidRDefault="007D1CA1" w:rsidP="004F3EFB">
      <w:pPr>
        <w:spacing w:line="276" w:lineRule="auto"/>
        <w:jc w:val="both"/>
        <w:rPr>
          <w:rFonts w:ascii="Arial Narrow" w:hAnsi="Arial Narrow"/>
          <w:i/>
          <w:lang w:val="es-CO"/>
        </w:rPr>
      </w:pPr>
      <w:r>
        <w:rPr>
          <w:rFonts w:ascii="Arial Narrow" w:hAnsi="Arial Narrow"/>
          <w:lang w:val="es-CO"/>
        </w:rPr>
        <w:t>3.</w:t>
      </w:r>
      <w:r w:rsidRPr="007D1CA1">
        <w:rPr>
          <w:rFonts w:ascii="Arial Narrow" w:hAnsi="Arial Narrow"/>
          <w:i/>
          <w:lang w:val="es-CO"/>
        </w:rPr>
        <w:t xml:space="preserve"> Diseñar</w:t>
      </w:r>
      <w:r w:rsidR="00523BE5" w:rsidRPr="007D1CA1">
        <w:rPr>
          <w:rFonts w:ascii="Arial Narrow" w:hAnsi="Arial Narrow"/>
          <w:i/>
          <w:lang w:val="es-CO"/>
        </w:rPr>
        <w:t xml:space="preserve"> estrategias de comunicación para garantizar la interlocución de doble vía con la ciudadanía.</w:t>
      </w:r>
    </w:p>
    <w:p w14:paraId="3A206B24" w14:textId="77777777" w:rsidR="007D1CA1" w:rsidRDefault="007D1CA1" w:rsidP="004F3EFB">
      <w:pPr>
        <w:spacing w:line="276" w:lineRule="auto"/>
        <w:jc w:val="both"/>
        <w:rPr>
          <w:rFonts w:ascii="Arial Narrow" w:hAnsi="Arial Narrow"/>
          <w:i/>
          <w:lang w:val="es-CO"/>
        </w:rPr>
      </w:pPr>
    </w:p>
    <w:p w14:paraId="64CB7D9A" w14:textId="558C2247" w:rsidR="005838D2" w:rsidRPr="004F3EFB" w:rsidRDefault="007D1CA1" w:rsidP="004F3EFB">
      <w:pPr>
        <w:spacing w:line="276" w:lineRule="auto"/>
        <w:jc w:val="both"/>
        <w:rPr>
          <w:rFonts w:ascii="Arial Narrow" w:hAnsi="Arial Narrow"/>
          <w:lang w:val="es-CO"/>
        </w:rPr>
      </w:pPr>
      <w:r>
        <w:rPr>
          <w:rFonts w:ascii="Arial Narrow" w:hAnsi="Arial Narrow"/>
          <w:lang w:val="es-CO"/>
        </w:rPr>
        <w:lastRenderedPageBreak/>
        <w:t xml:space="preserve">Se definió como estrategia la realización de una audiencia virtual, la cual permite la reacción de los ciudadanos en tiempo real, mediante sus comentarios e impresiones en los canales web definidos para el proceso. Igualmente, se habilitó un correo para el </w:t>
      </w:r>
      <w:r w:rsidR="005838D2">
        <w:rPr>
          <w:rFonts w:ascii="Arial Narrow" w:hAnsi="Arial Narrow"/>
          <w:lang w:val="es-CO"/>
        </w:rPr>
        <w:t>envío</w:t>
      </w:r>
      <w:r>
        <w:rPr>
          <w:rFonts w:ascii="Arial Narrow" w:hAnsi="Arial Narrow"/>
          <w:lang w:val="es-CO"/>
        </w:rPr>
        <w:t xml:space="preserve"> de preguntas </w:t>
      </w:r>
      <w:r w:rsidR="005838D2">
        <w:rPr>
          <w:rFonts w:ascii="Arial Narrow" w:hAnsi="Arial Narrow"/>
          <w:lang w:val="es-CO"/>
        </w:rPr>
        <w:t xml:space="preserve">para ser respondidas en el marco de la audiencia. </w:t>
      </w:r>
    </w:p>
    <w:p w14:paraId="6D9E7760" w14:textId="77777777" w:rsidR="005838D2" w:rsidRPr="005838D2" w:rsidRDefault="005838D2" w:rsidP="004F3EFB">
      <w:pPr>
        <w:pStyle w:val="Prrafodelista"/>
        <w:spacing w:line="276" w:lineRule="auto"/>
        <w:jc w:val="both"/>
        <w:rPr>
          <w:rFonts w:ascii="Arial Narrow" w:hAnsi="Arial Narrow"/>
          <w:i/>
          <w:lang w:val="es-CO"/>
        </w:rPr>
      </w:pPr>
    </w:p>
    <w:p w14:paraId="4233C69B" w14:textId="6AC2200A" w:rsidR="00523BE5" w:rsidRPr="005838D2" w:rsidRDefault="005838D2" w:rsidP="004F3EFB">
      <w:pPr>
        <w:spacing w:line="276" w:lineRule="auto"/>
        <w:jc w:val="both"/>
        <w:rPr>
          <w:rFonts w:ascii="Arial Narrow" w:hAnsi="Arial Narrow"/>
          <w:i/>
          <w:lang w:val="es-CO"/>
        </w:rPr>
      </w:pPr>
      <w:r w:rsidRPr="005838D2">
        <w:rPr>
          <w:rFonts w:ascii="Arial Narrow" w:hAnsi="Arial Narrow"/>
          <w:i/>
          <w:lang w:val="es-CO"/>
        </w:rPr>
        <w:t xml:space="preserve">4. </w:t>
      </w:r>
      <w:r w:rsidR="00523BE5" w:rsidRPr="005838D2">
        <w:rPr>
          <w:rFonts w:ascii="Arial Narrow" w:hAnsi="Arial Narrow"/>
          <w:i/>
          <w:lang w:val="es-CO"/>
        </w:rPr>
        <w:t>Elaboración de un plan de acción con actividades, recursos y responsables para desarrollar el proceso de rendición de cuentas.</w:t>
      </w:r>
    </w:p>
    <w:p w14:paraId="2C7C5D60" w14:textId="77777777" w:rsidR="005838D2" w:rsidRDefault="005838D2" w:rsidP="004F3EFB">
      <w:pPr>
        <w:spacing w:line="276" w:lineRule="auto"/>
        <w:jc w:val="both"/>
        <w:rPr>
          <w:rFonts w:ascii="Arial Narrow" w:hAnsi="Arial Narrow"/>
          <w:lang w:val="es-CO"/>
        </w:rPr>
      </w:pPr>
    </w:p>
    <w:p w14:paraId="61B8F990" w14:textId="079966E0" w:rsidR="005838D2" w:rsidRPr="005838D2" w:rsidRDefault="005838D2" w:rsidP="004F3EFB">
      <w:pPr>
        <w:spacing w:line="276" w:lineRule="auto"/>
        <w:jc w:val="both"/>
        <w:rPr>
          <w:rFonts w:ascii="Arial Narrow" w:hAnsi="Arial Narrow"/>
          <w:lang w:val="es-CO"/>
        </w:rPr>
      </w:pPr>
      <w:r>
        <w:rPr>
          <w:rFonts w:ascii="Arial Narrow" w:hAnsi="Arial Narrow"/>
          <w:lang w:val="es-CO"/>
        </w:rPr>
        <w:t xml:space="preserve">En el anexo 1 se presenta el Plan de Acción del proceso de rendición de cuentas 2019, concertado por el comité. Cabe señalar que las fechas presentadas fueron tentativas, toda vez que el cronograma oficial del proceso tuvo que ser ajustado en función de los lineamientos de la Veeduría Distrital y las directrices de la Dirección General del Instituto. </w:t>
      </w:r>
    </w:p>
    <w:p w14:paraId="7C5F9B89" w14:textId="77777777" w:rsidR="00523BE5" w:rsidRPr="00523BE5" w:rsidRDefault="00523BE5" w:rsidP="004F3EFB">
      <w:pPr>
        <w:pStyle w:val="Prrafodelista"/>
        <w:spacing w:line="276" w:lineRule="auto"/>
        <w:jc w:val="both"/>
        <w:rPr>
          <w:rFonts w:ascii="Arial Narrow" w:hAnsi="Arial Narrow"/>
          <w:lang w:val="es-CO"/>
        </w:rPr>
      </w:pPr>
    </w:p>
    <w:p w14:paraId="5756F0C3" w14:textId="37130E1F" w:rsidR="00523BE5" w:rsidRDefault="005838D2" w:rsidP="004F3EFB">
      <w:pPr>
        <w:spacing w:line="276" w:lineRule="auto"/>
        <w:jc w:val="both"/>
        <w:rPr>
          <w:rFonts w:ascii="Arial Narrow" w:hAnsi="Arial Narrow"/>
          <w:i/>
          <w:lang w:val="es-CO"/>
        </w:rPr>
      </w:pPr>
      <w:r w:rsidRPr="005838D2">
        <w:rPr>
          <w:rFonts w:ascii="Arial Narrow" w:hAnsi="Arial Narrow"/>
          <w:i/>
          <w:lang w:val="es-CO"/>
        </w:rPr>
        <w:t xml:space="preserve">5. </w:t>
      </w:r>
      <w:r w:rsidR="00523BE5" w:rsidRPr="005838D2">
        <w:rPr>
          <w:rFonts w:ascii="Arial Narrow" w:hAnsi="Arial Narrow"/>
          <w:i/>
          <w:lang w:val="es-CO"/>
        </w:rPr>
        <w:t>Caracterización del ciudadano o grupos de interés a los cuales se dirigirá el espacio de rendición de cuentas.</w:t>
      </w:r>
    </w:p>
    <w:p w14:paraId="0FF9DA3E" w14:textId="77777777" w:rsidR="005838D2" w:rsidRDefault="005838D2" w:rsidP="004F3EFB">
      <w:pPr>
        <w:spacing w:line="276" w:lineRule="auto"/>
        <w:jc w:val="both"/>
        <w:rPr>
          <w:rFonts w:ascii="Arial Narrow" w:hAnsi="Arial Narrow"/>
          <w:i/>
          <w:lang w:val="es-CO"/>
        </w:rPr>
      </w:pPr>
    </w:p>
    <w:p w14:paraId="7F363192" w14:textId="21B23A92" w:rsidR="005838D2" w:rsidRPr="005838D2" w:rsidRDefault="005838D2" w:rsidP="004F3EFB">
      <w:pPr>
        <w:spacing w:line="276" w:lineRule="auto"/>
        <w:jc w:val="both"/>
        <w:rPr>
          <w:rFonts w:ascii="Arial Narrow" w:hAnsi="Arial Narrow"/>
          <w:lang w:val="es-CO"/>
        </w:rPr>
      </w:pPr>
      <w:r>
        <w:rPr>
          <w:rFonts w:ascii="Arial Narrow" w:hAnsi="Arial Narrow"/>
          <w:lang w:val="es-CO"/>
        </w:rPr>
        <w:t xml:space="preserve">Se definieron dos grupos de interés a los cuales se dirigía el espacio de rendición de cuentas: Organizaciones Comunales y Organizaciones Sociales. En el anexo </w:t>
      </w:r>
      <w:r w:rsidR="00B87DE1">
        <w:rPr>
          <w:rFonts w:ascii="Arial Narrow" w:hAnsi="Arial Narrow"/>
          <w:lang w:val="es-CO"/>
        </w:rPr>
        <w:t>3</w:t>
      </w:r>
      <w:r>
        <w:rPr>
          <w:rFonts w:ascii="Arial Narrow" w:hAnsi="Arial Narrow"/>
          <w:lang w:val="es-CO"/>
        </w:rPr>
        <w:t xml:space="preserve"> se encuentra la caracterización de las Organizaciones Comunales y en el anexo </w:t>
      </w:r>
      <w:r w:rsidR="00B87DE1">
        <w:rPr>
          <w:rFonts w:ascii="Arial Narrow" w:hAnsi="Arial Narrow"/>
          <w:lang w:val="es-CO"/>
        </w:rPr>
        <w:t>4</w:t>
      </w:r>
      <w:r>
        <w:rPr>
          <w:rFonts w:ascii="Arial Narrow" w:hAnsi="Arial Narrow"/>
          <w:lang w:val="es-CO"/>
        </w:rPr>
        <w:t xml:space="preserve"> la caracterización de las Organizaciones Sociales. </w:t>
      </w:r>
    </w:p>
    <w:p w14:paraId="5D189EF4" w14:textId="77777777" w:rsidR="005838D2" w:rsidRPr="005838D2" w:rsidRDefault="005838D2" w:rsidP="004F3EFB">
      <w:pPr>
        <w:spacing w:line="276" w:lineRule="auto"/>
        <w:jc w:val="both"/>
        <w:rPr>
          <w:rFonts w:ascii="Arial Narrow" w:hAnsi="Arial Narrow"/>
          <w:i/>
          <w:lang w:val="es-CO"/>
        </w:rPr>
      </w:pPr>
    </w:p>
    <w:p w14:paraId="3F11CFC9" w14:textId="77777777" w:rsidR="00523BE5" w:rsidRPr="005838D2" w:rsidRDefault="00523BE5" w:rsidP="004F3EFB">
      <w:pPr>
        <w:pStyle w:val="Prrafodelista"/>
        <w:spacing w:line="276" w:lineRule="auto"/>
        <w:jc w:val="both"/>
        <w:rPr>
          <w:rFonts w:ascii="Arial Narrow" w:hAnsi="Arial Narrow"/>
          <w:i/>
          <w:lang w:val="es-CO"/>
        </w:rPr>
      </w:pPr>
    </w:p>
    <w:p w14:paraId="3D5F5B7B" w14:textId="04B434BB" w:rsidR="00523BE5" w:rsidRDefault="005838D2" w:rsidP="004F3EFB">
      <w:pPr>
        <w:spacing w:line="276" w:lineRule="auto"/>
        <w:jc w:val="both"/>
        <w:rPr>
          <w:rFonts w:ascii="Arial Narrow" w:hAnsi="Arial Narrow"/>
          <w:i/>
          <w:lang w:val="es-CO"/>
        </w:rPr>
      </w:pPr>
      <w:r w:rsidRPr="005838D2">
        <w:rPr>
          <w:rFonts w:ascii="Arial Narrow" w:hAnsi="Arial Narrow"/>
          <w:i/>
          <w:lang w:val="es-CO"/>
        </w:rPr>
        <w:t>6. Sensibilizar</w:t>
      </w:r>
      <w:r w:rsidR="00523BE5" w:rsidRPr="005838D2">
        <w:rPr>
          <w:rFonts w:ascii="Arial Narrow" w:hAnsi="Arial Narrow"/>
          <w:i/>
          <w:lang w:val="es-CO"/>
        </w:rPr>
        <w:t xml:space="preserve"> a los funcionarios sobre la importancia y rol en el proceso de rendición de cuentas.</w:t>
      </w:r>
    </w:p>
    <w:p w14:paraId="1496ECA8" w14:textId="77777777" w:rsidR="005838D2" w:rsidRDefault="005838D2" w:rsidP="004F3EFB">
      <w:pPr>
        <w:spacing w:line="276" w:lineRule="auto"/>
        <w:jc w:val="both"/>
        <w:rPr>
          <w:rFonts w:ascii="Arial Narrow" w:hAnsi="Arial Narrow"/>
          <w:i/>
          <w:lang w:val="es-CO"/>
        </w:rPr>
      </w:pPr>
    </w:p>
    <w:p w14:paraId="7D019FBA" w14:textId="1D7D02DD" w:rsidR="005838D2" w:rsidRDefault="00B87DE1" w:rsidP="004F3EFB">
      <w:pPr>
        <w:spacing w:line="276" w:lineRule="auto"/>
        <w:jc w:val="both"/>
        <w:rPr>
          <w:rFonts w:ascii="Arial Narrow" w:hAnsi="Arial Narrow"/>
          <w:lang w:val="es-CO"/>
        </w:rPr>
      </w:pPr>
      <w:r>
        <w:rPr>
          <w:rFonts w:ascii="Arial Narrow" w:hAnsi="Arial Narrow"/>
          <w:lang w:val="es-CO"/>
        </w:rPr>
        <w:t>El Instituto realiz</w:t>
      </w:r>
      <w:r w:rsidR="005F2C9F">
        <w:rPr>
          <w:rFonts w:ascii="Arial Narrow" w:hAnsi="Arial Narrow"/>
          <w:lang w:val="es-CO"/>
        </w:rPr>
        <w:t xml:space="preserve">ó, con el acompañamiento de la Veeduría Distrital, dos jornadas de capacitación, el 22 y 23 de octubre, sobre las generalidades e importancia del proceso de rendición de cuentas. </w:t>
      </w:r>
    </w:p>
    <w:p w14:paraId="4D7DBCFE" w14:textId="77777777" w:rsidR="00B87DE1" w:rsidRDefault="00B87DE1" w:rsidP="004F3EFB">
      <w:pPr>
        <w:spacing w:line="276" w:lineRule="auto"/>
        <w:jc w:val="both"/>
        <w:rPr>
          <w:rFonts w:ascii="Arial Narrow" w:hAnsi="Arial Narrow"/>
          <w:lang w:val="es-CO"/>
        </w:rPr>
      </w:pPr>
    </w:p>
    <w:p w14:paraId="7C6BD5B6" w14:textId="42724E55" w:rsidR="00B87DE1" w:rsidRDefault="00B87DE1" w:rsidP="004F3EFB">
      <w:pPr>
        <w:spacing w:line="276" w:lineRule="auto"/>
        <w:jc w:val="both"/>
        <w:rPr>
          <w:rFonts w:ascii="Arial Narrow" w:hAnsi="Arial Narrow"/>
          <w:lang w:val="es-CO"/>
        </w:rPr>
      </w:pPr>
      <w:r>
        <w:rPr>
          <w:rFonts w:ascii="Arial Narrow" w:hAnsi="Arial Narrow"/>
          <w:noProof/>
          <w:lang w:val="es-CO" w:eastAsia="es-CO"/>
        </w:rPr>
        <w:drawing>
          <wp:inline distT="0" distB="0" distL="0" distR="0" wp14:anchorId="58CFBEE6" wp14:editId="57CAFFF8">
            <wp:extent cx="3475408" cy="2047875"/>
            <wp:effectExtent l="0" t="0" r="0" b="0"/>
            <wp:docPr id="3" name="Imagen 3" descr="C:\Users\aespinoza\Documents\Rendicion de cuentas\capacitacion rendicion cuen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spinoza\Documents\Rendicion de cuentas\capacitacion rendicion cuent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7255" cy="2048964"/>
                    </a:xfrm>
                    <a:prstGeom prst="rect">
                      <a:avLst/>
                    </a:prstGeom>
                    <a:noFill/>
                    <a:ln>
                      <a:noFill/>
                    </a:ln>
                  </pic:spPr>
                </pic:pic>
              </a:graphicData>
            </a:graphic>
          </wp:inline>
        </w:drawing>
      </w:r>
    </w:p>
    <w:p w14:paraId="5FE3AD2D" w14:textId="77777777" w:rsidR="005F2C9F" w:rsidRDefault="005F2C9F" w:rsidP="004F3EFB">
      <w:pPr>
        <w:spacing w:line="276" w:lineRule="auto"/>
        <w:jc w:val="both"/>
        <w:rPr>
          <w:rFonts w:ascii="Arial Narrow" w:hAnsi="Arial Narrow"/>
          <w:lang w:val="es-CO"/>
        </w:rPr>
      </w:pPr>
    </w:p>
    <w:p w14:paraId="3C778FD5" w14:textId="77777777" w:rsidR="005F2C9F" w:rsidRDefault="005F2C9F" w:rsidP="004F3EFB">
      <w:pPr>
        <w:spacing w:line="276" w:lineRule="auto"/>
        <w:jc w:val="both"/>
        <w:rPr>
          <w:rFonts w:ascii="Arial Narrow" w:hAnsi="Arial Narrow"/>
          <w:lang w:val="es-CO"/>
        </w:rPr>
      </w:pPr>
    </w:p>
    <w:p w14:paraId="51D5BB37" w14:textId="77777777" w:rsidR="005F2C9F" w:rsidRPr="00B87DE1" w:rsidRDefault="005F2C9F" w:rsidP="004F3EFB">
      <w:pPr>
        <w:spacing w:line="276" w:lineRule="auto"/>
        <w:jc w:val="both"/>
        <w:rPr>
          <w:rFonts w:ascii="Arial Narrow" w:hAnsi="Arial Narrow"/>
          <w:lang w:val="es-CO"/>
        </w:rPr>
      </w:pPr>
    </w:p>
    <w:p w14:paraId="42599356" w14:textId="77777777" w:rsidR="005838D2" w:rsidRPr="005838D2" w:rsidRDefault="005838D2" w:rsidP="004F3EFB">
      <w:pPr>
        <w:spacing w:line="276" w:lineRule="auto"/>
        <w:jc w:val="both"/>
        <w:rPr>
          <w:rFonts w:ascii="Arial Narrow" w:hAnsi="Arial Narrow"/>
          <w:i/>
          <w:lang w:val="es-CO"/>
        </w:rPr>
      </w:pPr>
    </w:p>
    <w:p w14:paraId="293C4488" w14:textId="77777777" w:rsidR="00523BE5" w:rsidRPr="005838D2" w:rsidRDefault="00523BE5" w:rsidP="004F3EFB">
      <w:pPr>
        <w:pStyle w:val="Prrafodelista"/>
        <w:spacing w:line="276" w:lineRule="auto"/>
        <w:jc w:val="both"/>
        <w:rPr>
          <w:rFonts w:ascii="Arial Narrow" w:hAnsi="Arial Narrow"/>
          <w:i/>
          <w:lang w:val="es-CO"/>
        </w:rPr>
      </w:pPr>
    </w:p>
    <w:p w14:paraId="0E455414" w14:textId="21188ACF" w:rsidR="00523BE5" w:rsidRDefault="005838D2" w:rsidP="004F3EFB">
      <w:pPr>
        <w:spacing w:line="276" w:lineRule="auto"/>
        <w:jc w:val="both"/>
        <w:rPr>
          <w:rFonts w:ascii="Arial Narrow" w:hAnsi="Arial Narrow"/>
          <w:i/>
          <w:lang w:val="es-CO"/>
        </w:rPr>
      </w:pPr>
      <w:r w:rsidRPr="005838D2">
        <w:rPr>
          <w:rFonts w:ascii="Arial Narrow" w:hAnsi="Arial Narrow"/>
          <w:i/>
          <w:lang w:val="es-CO"/>
        </w:rPr>
        <w:t>7. Diseñar</w:t>
      </w:r>
      <w:r w:rsidR="00523BE5" w:rsidRPr="005838D2">
        <w:rPr>
          <w:rFonts w:ascii="Arial Narrow" w:hAnsi="Arial Narrow"/>
          <w:i/>
          <w:lang w:val="es-CO"/>
        </w:rPr>
        <w:t xml:space="preserve"> un logo y slogan para la rendición de cuentas que identifique el proceso de rendición de cuentas y al Instituto.</w:t>
      </w:r>
    </w:p>
    <w:p w14:paraId="72AFC3FC" w14:textId="77777777" w:rsidR="00801D4C" w:rsidRDefault="00801D4C" w:rsidP="004F3EFB">
      <w:pPr>
        <w:spacing w:line="276" w:lineRule="auto"/>
        <w:jc w:val="both"/>
        <w:rPr>
          <w:rFonts w:ascii="Arial Narrow" w:hAnsi="Arial Narrow"/>
          <w:i/>
          <w:lang w:val="es-CO"/>
        </w:rPr>
      </w:pPr>
    </w:p>
    <w:p w14:paraId="5BFE8FBC" w14:textId="6BCCFFB2" w:rsidR="00801D4C" w:rsidRPr="00801D4C" w:rsidRDefault="00801D4C" w:rsidP="004F3EFB">
      <w:pPr>
        <w:spacing w:line="276" w:lineRule="auto"/>
        <w:jc w:val="both"/>
        <w:rPr>
          <w:rFonts w:ascii="Arial Narrow" w:hAnsi="Arial Narrow"/>
          <w:lang w:val="es-CO"/>
        </w:rPr>
      </w:pPr>
      <w:r>
        <w:rPr>
          <w:rFonts w:ascii="Arial Narrow" w:hAnsi="Arial Narrow"/>
          <w:lang w:val="es-CO"/>
        </w:rPr>
        <w:t xml:space="preserve">El Instituto definió el slogan que se aprecia en la siguiente imagen. </w:t>
      </w:r>
    </w:p>
    <w:p w14:paraId="01763252" w14:textId="77777777" w:rsidR="005838D2" w:rsidRDefault="005838D2" w:rsidP="004F3EFB">
      <w:pPr>
        <w:spacing w:line="276" w:lineRule="auto"/>
        <w:jc w:val="both"/>
        <w:rPr>
          <w:rFonts w:ascii="Arial Narrow" w:hAnsi="Arial Narrow"/>
          <w:i/>
          <w:lang w:val="es-CO"/>
        </w:rPr>
      </w:pPr>
    </w:p>
    <w:p w14:paraId="2E7532BB" w14:textId="77777777" w:rsidR="005838D2" w:rsidRDefault="005838D2" w:rsidP="004F3EFB">
      <w:pPr>
        <w:spacing w:line="276" w:lineRule="auto"/>
        <w:jc w:val="both"/>
        <w:rPr>
          <w:rFonts w:ascii="Arial Narrow" w:hAnsi="Arial Narrow"/>
          <w:i/>
          <w:lang w:val="es-CO"/>
        </w:rPr>
      </w:pPr>
    </w:p>
    <w:p w14:paraId="2CC1BE9B" w14:textId="788F1C30" w:rsidR="00801D4C" w:rsidRDefault="00801D4C" w:rsidP="004F3EFB">
      <w:pPr>
        <w:spacing w:line="276" w:lineRule="auto"/>
        <w:jc w:val="both"/>
        <w:rPr>
          <w:rFonts w:ascii="Arial Narrow" w:hAnsi="Arial Narrow"/>
          <w:i/>
          <w:lang w:val="es-CO"/>
        </w:rPr>
      </w:pPr>
      <w:r>
        <w:rPr>
          <w:rFonts w:ascii="Arial" w:hAnsi="Arial" w:cs="Arial"/>
          <w:noProof/>
          <w:color w:val="0000FF"/>
          <w:sz w:val="27"/>
          <w:szCs w:val="27"/>
          <w:lang w:val="es-CO" w:eastAsia="es-CO"/>
        </w:rPr>
        <w:drawing>
          <wp:inline distT="0" distB="0" distL="0" distR="0" wp14:anchorId="0FF74AAC" wp14:editId="460696AE">
            <wp:extent cx="2933700" cy="2933700"/>
            <wp:effectExtent l="0" t="0" r="0" b="0"/>
            <wp:docPr id="4" name="Imagen 4" descr="Resultado de imagen para rendicion de cuentas idpac 2019">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ndicion de cuentas idpac 2019">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6127F996" w14:textId="77777777" w:rsidR="005838D2" w:rsidRDefault="005838D2" w:rsidP="004F3EFB">
      <w:pPr>
        <w:spacing w:line="276" w:lineRule="auto"/>
        <w:jc w:val="both"/>
        <w:rPr>
          <w:rFonts w:ascii="Arial Narrow" w:hAnsi="Arial Narrow"/>
          <w:i/>
          <w:lang w:val="es-CO"/>
        </w:rPr>
      </w:pPr>
    </w:p>
    <w:p w14:paraId="00DE1FB5" w14:textId="6780FFBC" w:rsidR="007D72E2" w:rsidRPr="007D72E2" w:rsidRDefault="007D72E2" w:rsidP="004F3EFB">
      <w:pPr>
        <w:spacing w:line="276" w:lineRule="auto"/>
        <w:jc w:val="both"/>
        <w:rPr>
          <w:rFonts w:ascii="Arial Narrow" w:hAnsi="Arial Narrow"/>
          <w:lang w:val="es-CO"/>
        </w:rPr>
      </w:pPr>
      <w:r>
        <w:rPr>
          <w:rFonts w:ascii="Arial Narrow" w:hAnsi="Arial Narrow"/>
          <w:lang w:val="es-CO"/>
        </w:rPr>
        <w:t xml:space="preserve">Adicionalmente, la Oficina Asesora de Planeación, en su rol de oficina coordinadora del proceso de rendición de cuentas, participó en la jornada de capacitación sobre los lineamientos de la rendición de cuentas, convocada por el Departamento Administrativo de la Función Pública. </w:t>
      </w:r>
    </w:p>
    <w:p w14:paraId="7E1D030B" w14:textId="77777777" w:rsidR="00523BE5" w:rsidRPr="005838D2" w:rsidRDefault="00523BE5" w:rsidP="004F3EFB">
      <w:pPr>
        <w:pStyle w:val="Prrafodelista"/>
        <w:spacing w:line="276" w:lineRule="auto"/>
        <w:jc w:val="both"/>
        <w:rPr>
          <w:rFonts w:ascii="Arial Narrow" w:hAnsi="Arial Narrow"/>
          <w:i/>
          <w:lang w:val="es-CO"/>
        </w:rPr>
      </w:pPr>
    </w:p>
    <w:p w14:paraId="14B7474E" w14:textId="160149A9" w:rsidR="00523BE5" w:rsidRDefault="005838D2" w:rsidP="004F3EFB">
      <w:pPr>
        <w:spacing w:line="276" w:lineRule="auto"/>
        <w:jc w:val="both"/>
        <w:rPr>
          <w:rFonts w:ascii="Arial Narrow" w:hAnsi="Arial Narrow"/>
          <w:i/>
          <w:lang w:val="es-CO"/>
        </w:rPr>
      </w:pPr>
      <w:r w:rsidRPr="005838D2">
        <w:rPr>
          <w:rFonts w:ascii="Arial Narrow" w:hAnsi="Arial Narrow"/>
          <w:i/>
          <w:lang w:val="es-CO"/>
        </w:rPr>
        <w:t xml:space="preserve">8. </w:t>
      </w:r>
      <w:r w:rsidR="00523BE5" w:rsidRPr="005838D2">
        <w:rPr>
          <w:rFonts w:ascii="Arial Narrow" w:hAnsi="Arial Narrow"/>
          <w:i/>
          <w:lang w:val="es-CO"/>
        </w:rPr>
        <w:t>Defina una estrategia de comunicación y expectativa previa a la rendición de cuentas.</w:t>
      </w:r>
    </w:p>
    <w:p w14:paraId="309D7EF4" w14:textId="77777777" w:rsidR="005838D2" w:rsidRDefault="005838D2" w:rsidP="004F3EFB">
      <w:pPr>
        <w:spacing w:line="276" w:lineRule="auto"/>
        <w:jc w:val="both"/>
        <w:rPr>
          <w:rFonts w:ascii="Arial Narrow" w:hAnsi="Arial Narrow"/>
          <w:i/>
          <w:lang w:val="es-CO"/>
        </w:rPr>
      </w:pPr>
    </w:p>
    <w:p w14:paraId="5F206B7B" w14:textId="1409E09A" w:rsidR="005B18E4" w:rsidRDefault="0043460C" w:rsidP="004F3EFB">
      <w:pPr>
        <w:spacing w:line="276" w:lineRule="auto"/>
        <w:jc w:val="both"/>
        <w:rPr>
          <w:rFonts w:ascii="Arial Narrow" w:hAnsi="Arial Narrow"/>
          <w:lang w:val="es-CO"/>
        </w:rPr>
      </w:pPr>
      <w:r>
        <w:rPr>
          <w:rFonts w:ascii="Arial Narrow" w:hAnsi="Arial Narrow"/>
          <w:lang w:val="es-CO"/>
        </w:rPr>
        <w:t>La Oficina Asesora de Comunicaciones</w:t>
      </w:r>
      <w:r w:rsidR="005B18E4">
        <w:rPr>
          <w:rFonts w:ascii="Arial Narrow" w:hAnsi="Arial Narrow"/>
          <w:lang w:val="es-CO"/>
        </w:rPr>
        <w:t xml:space="preserve"> del</w:t>
      </w:r>
      <w:r>
        <w:rPr>
          <w:rFonts w:ascii="Arial Narrow" w:hAnsi="Arial Narrow"/>
          <w:lang w:val="es-CO"/>
        </w:rPr>
        <w:t xml:space="preserve"> IDPAC diseñó la campaña de promoción de las Rend</w:t>
      </w:r>
      <w:r w:rsidR="005B18E4">
        <w:rPr>
          <w:rFonts w:ascii="Arial Narrow" w:hAnsi="Arial Narrow"/>
          <w:lang w:val="es-CO"/>
        </w:rPr>
        <w:t xml:space="preserve">ición de Cuentas del Instituto </w:t>
      </w:r>
      <w:r>
        <w:rPr>
          <w:rFonts w:ascii="Arial Narrow" w:hAnsi="Arial Narrow"/>
          <w:lang w:val="es-CO"/>
        </w:rPr>
        <w:t>a través de las redes sociales</w:t>
      </w:r>
      <w:r w:rsidR="005B18E4">
        <w:rPr>
          <w:rFonts w:ascii="Arial Narrow" w:hAnsi="Arial Narrow"/>
          <w:lang w:val="es-CO"/>
        </w:rPr>
        <w:t xml:space="preserve"> y Portal Web, teniendo en cuenta los diferentes grupos de interés, y acogiendo las directrices de la Alcaldía Mayor de Bogotá para  llegar a todos los ciudadanos llamada: #</w:t>
      </w:r>
      <w:proofErr w:type="spellStart"/>
      <w:r w:rsidR="005B18E4">
        <w:rPr>
          <w:rFonts w:ascii="Arial Narrow" w:hAnsi="Arial Narrow"/>
          <w:lang w:val="es-CO"/>
        </w:rPr>
        <w:t>fueunhonortrabajarporBogotá</w:t>
      </w:r>
      <w:proofErr w:type="spellEnd"/>
      <w:r w:rsidR="005B18E4">
        <w:rPr>
          <w:rFonts w:ascii="Arial Narrow" w:hAnsi="Arial Narrow"/>
          <w:lang w:val="es-CO"/>
        </w:rPr>
        <w:t>.</w:t>
      </w:r>
    </w:p>
    <w:p w14:paraId="0E399603" w14:textId="77777777" w:rsidR="005B18E4" w:rsidRDefault="005B18E4" w:rsidP="004F3EFB">
      <w:pPr>
        <w:spacing w:line="276" w:lineRule="auto"/>
        <w:jc w:val="both"/>
        <w:rPr>
          <w:rFonts w:ascii="Arial Narrow" w:hAnsi="Arial Narrow"/>
          <w:lang w:val="es-CO"/>
        </w:rPr>
      </w:pPr>
    </w:p>
    <w:p w14:paraId="64EE8D65" w14:textId="6D45A637" w:rsidR="00C54A6C" w:rsidRDefault="005B18E4" w:rsidP="004F3EFB">
      <w:pPr>
        <w:spacing w:line="276" w:lineRule="auto"/>
        <w:jc w:val="both"/>
        <w:rPr>
          <w:rFonts w:ascii="Arial Narrow" w:hAnsi="Arial Narrow"/>
          <w:lang w:val="es-CO"/>
        </w:rPr>
      </w:pPr>
      <w:r>
        <w:rPr>
          <w:rFonts w:ascii="Arial Narrow" w:hAnsi="Arial Narrow"/>
          <w:lang w:val="es-CO"/>
        </w:rPr>
        <w:t xml:space="preserve">Se produjeron piezas visuales, audiovisuales y diversos mensajes para </w:t>
      </w:r>
      <w:proofErr w:type="spellStart"/>
      <w:r>
        <w:rPr>
          <w:rFonts w:ascii="Arial Narrow" w:hAnsi="Arial Narrow"/>
          <w:lang w:val="es-CO"/>
        </w:rPr>
        <w:t>Twitter</w:t>
      </w:r>
      <w:proofErr w:type="spellEnd"/>
      <w:r>
        <w:rPr>
          <w:rFonts w:ascii="Arial Narrow" w:hAnsi="Arial Narrow"/>
          <w:lang w:val="es-CO"/>
        </w:rPr>
        <w:t xml:space="preserve">, </w:t>
      </w:r>
      <w:proofErr w:type="spellStart"/>
      <w:r>
        <w:rPr>
          <w:rFonts w:ascii="Arial Narrow" w:hAnsi="Arial Narrow"/>
          <w:lang w:val="es-CO"/>
        </w:rPr>
        <w:t>Instagram</w:t>
      </w:r>
      <w:proofErr w:type="spellEnd"/>
      <w:r>
        <w:rPr>
          <w:rFonts w:ascii="Arial Narrow" w:hAnsi="Arial Narrow"/>
          <w:lang w:val="es-CO"/>
        </w:rPr>
        <w:t xml:space="preserve">, Facebook, y Portal Web indicando actividades previas a la emisión  del informe de Rendición de Cuentas, tales como la publicación de la encuesta para que los ciudadanos, organizaciones y </w:t>
      </w:r>
      <w:r>
        <w:rPr>
          <w:rFonts w:ascii="Arial Narrow" w:hAnsi="Arial Narrow"/>
          <w:lang w:val="es-CO"/>
        </w:rPr>
        <w:lastRenderedPageBreak/>
        <w:t xml:space="preserve">entidades pudieran realizar sus preguntas y definir los temas más importantes, con el fin de preguntar y participar abiertamente del informe,  el cual fue presentado en transmisión coordinada el día 23 de diciembre de 2019 a las 10 am. </w:t>
      </w:r>
    </w:p>
    <w:p w14:paraId="3D2C87E4" w14:textId="24066FDD" w:rsidR="005B18E4" w:rsidRDefault="005B18E4" w:rsidP="004F3EFB">
      <w:pPr>
        <w:spacing w:line="276" w:lineRule="auto"/>
        <w:jc w:val="both"/>
        <w:rPr>
          <w:rFonts w:ascii="Arial Narrow" w:hAnsi="Arial Narrow"/>
          <w:lang w:val="es-CO"/>
        </w:rPr>
      </w:pPr>
    </w:p>
    <w:p w14:paraId="496F11CA" w14:textId="3CA478E9" w:rsidR="005B18E4" w:rsidRDefault="005B18E4" w:rsidP="004F3EFB">
      <w:pPr>
        <w:spacing w:line="276" w:lineRule="auto"/>
        <w:jc w:val="both"/>
        <w:rPr>
          <w:rFonts w:ascii="Arial Narrow" w:hAnsi="Arial Narrow"/>
          <w:lang w:val="es-CO"/>
        </w:rPr>
      </w:pPr>
      <w:r>
        <w:rPr>
          <w:rFonts w:ascii="Arial Narrow" w:hAnsi="Arial Narrow"/>
          <w:lang w:val="es-CO"/>
        </w:rPr>
        <w:t>Igualmente</w:t>
      </w:r>
      <w:r w:rsidR="004F3EFB">
        <w:rPr>
          <w:rFonts w:ascii="Arial Narrow" w:hAnsi="Arial Narrow"/>
          <w:lang w:val="es-CO"/>
        </w:rPr>
        <w:t>,</w:t>
      </w:r>
      <w:r>
        <w:rPr>
          <w:rFonts w:ascii="Arial Narrow" w:hAnsi="Arial Narrow"/>
          <w:lang w:val="es-CO"/>
        </w:rPr>
        <w:t xml:space="preserve"> se utilizaron correos masivos dirigidos a los diversos grupos de interés, entre los cuales se destacan Comunales, Organizaciones de Jóvenes de Bogotá líder, entidades de control, Organizaciones Sociales, entre otros.</w:t>
      </w:r>
    </w:p>
    <w:p w14:paraId="44789700" w14:textId="77777777" w:rsidR="00523BE5" w:rsidRPr="00F37174" w:rsidRDefault="00523BE5" w:rsidP="00F37174">
      <w:pPr>
        <w:spacing w:line="276" w:lineRule="auto"/>
        <w:jc w:val="both"/>
        <w:rPr>
          <w:rFonts w:ascii="Arial Narrow" w:hAnsi="Arial Narrow"/>
          <w:i/>
          <w:lang w:val="es-CO"/>
        </w:rPr>
      </w:pPr>
    </w:p>
    <w:p w14:paraId="56372C1D" w14:textId="0438D5C2" w:rsidR="00523BE5" w:rsidRDefault="005838D2" w:rsidP="004F3EFB">
      <w:pPr>
        <w:spacing w:line="276" w:lineRule="auto"/>
        <w:jc w:val="both"/>
        <w:rPr>
          <w:rFonts w:ascii="Arial Narrow" w:hAnsi="Arial Narrow"/>
          <w:i/>
          <w:lang w:val="es-CO"/>
        </w:rPr>
      </w:pPr>
      <w:r w:rsidRPr="005838D2">
        <w:rPr>
          <w:rFonts w:ascii="Arial Narrow" w:hAnsi="Arial Narrow"/>
          <w:i/>
          <w:lang w:val="es-CO"/>
        </w:rPr>
        <w:t xml:space="preserve">9. </w:t>
      </w:r>
      <w:r w:rsidR="00523BE5" w:rsidRPr="005838D2">
        <w:rPr>
          <w:rFonts w:ascii="Arial Narrow" w:hAnsi="Arial Narrow"/>
          <w:i/>
          <w:lang w:val="es-CO"/>
        </w:rPr>
        <w:t>Defina una fecha – hora y lugar que cuente con todo tipo de ayudas audiovisuales y apoyo con lenguaje de señas.</w:t>
      </w:r>
    </w:p>
    <w:p w14:paraId="42B0F08F" w14:textId="77777777" w:rsidR="005838D2" w:rsidRDefault="005838D2" w:rsidP="004F3EFB">
      <w:pPr>
        <w:spacing w:line="276" w:lineRule="auto"/>
        <w:jc w:val="both"/>
        <w:rPr>
          <w:rFonts w:ascii="Arial Narrow" w:hAnsi="Arial Narrow"/>
          <w:i/>
          <w:lang w:val="es-CO"/>
        </w:rPr>
      </w:pPr>
    </w:p>
    <w:p w14:paraId="52DB796A" w14:textId="77777777" w:rsidR="005B18E4" w:rsidRDefault="008D6D05" w:rsidP="004F3EFB">
      <w:pPr>
        <w:spacing w:line="276" w:lineRule="auto"/>
        <w:jc w:val="both"/>
        <w:rPr>
          <w:rFonts w:ascii="Arial Narrow" w:hAnsi="Arial Narrow"/>
          <w:lang w:val="es-CO"/>
        </w:rPr>
      </w:pPr>
      <w:r>
        <w:rPr>
          <w:rFonts w:ascii="Arial Narrow" w:hAnsi="Arial Narrow"/>
          <w:lang w:val="es-CO"/>
        </w:rPr>
        <w:t>Se definió que la emisión de la audiencia pública de rendición de cu</w:t>
      </w:r>
      <w:r w:rsidR="005B18E4">
        <w:rPr>
          <w:rFonts w:ascii="Arial Narrow" w:hAnsi="Arial Narrow"/>
          <w:lang w:val="es-CO"/>
        </w:rPr>
        <w:t xml:space="preserve">entas fuera el 23 de diciembre, 10 de la mañana a través de Facebook </w:t>
      </w:r>
      <w:proofErr w:type="spellStart"/>
      <w:r w:rsidR="005B18E4">
        <w:rPr>
          <w:rFonts w:ascii="Arial Narrow" w:hAnsi="Arial Narrow"/>
          <w:lang w:val="es-CO"/>
        </w:rPr>
        <w:t>live</w:t>
      </w:r>
      <w:proofErr w:type="spellEnd"/>
      <w:r w:rsidR="005B18E4">
        <w:rPr>
          <w:rFonts w:ascii="Arial Narrow" w:hAnsi="Arial Narrow"/>
          <w:lang w:val="es-CO"/>
        </w:rPr>
        <w:t xml:space="preserve"> y transmisión por página web del IDPAC. </w:t>
      </w:r>
    </w:p>
    <w:p w14:paraId="16DD0337" w14:textId="77777777" w:rsidR="005B18E4" w:rsidRDefault="005B18E4" w:rsidP="004F3EFB">
      <w:pPr>
        <w:spacing w:line="276" w:lineRule="auto"/>
        <w:jc w:val="both"/>
        <w:rPr>
          <w:rFonts w:ascii="Arial Narrow" w:hAnsi="Arial Narrow"/>
          <w:lang w:val="es-CO"/>
        </w:rPr>
      </w:pPr>
    </w:p>
    <w:p w14:paraId="0315F449" w14:textId="48CDB672" w:rsidR="008D6D05" w:rsidRDefault="00B055ED" w:rsidP="004F3EFB">
      <w:pPr>
        <w:spacing w:line="276" w:lineRule="auto"/>
        <w:jc w:val="both"/>
        <w:rPr>
          <w:rFonts w:ascii="Arial Narrow" w:hAnsi="Arial Narrow"/>
          <w:lang w:val="es-CO"/>
        </w:rPr>
      </w:pPr>
      <w:r>
        <w:rPr>
          <w:rFonts w:ascii="Arial Narrow" w:hAnsi="Arial Narrow"/>
          <w:lang w:val="es-CO"/>
        </w:rPr>
        <w:t xml:space="preserve">La audiencia realizada de manera virtual, contó con ayuda audiovisual. </w:t>
      </w:r>
    </w:p>
    <w:p w14:paraId="12AD54A7" w14:textId="77777777" w:rsidR="00BB452F" w:rsidRDefault="00BB452F" w:rsidP="004F3EFB">
      <w:pPr>
        <w:spacing w:line="276" w:lineRule="auto"/>
        <w:jc w:val="both"/>
        <w:rPr>
          <w:rFonts w:ascii="Arial Narrow" w:hAnsi="Arial Narrow"/>
          <w:i/>
          <w:lang w:val="es-CO"/>
        </w:rPr>
      </w:pPr>
    </w:p>
    <w:p w14:paraId="1E9541E4" w14:textId="77777777" w:rsidR="00BB452F" w:rsidRPr="008D6D05" w:rsidRDefault="00BB452F" w:rsidP="004F3EFB">
      <w:pPr>
        <w:spacing w:line="276" w:lineRule="auto"/>
        <w:jc w:val="both"/>
        <w:rPr>
          <w:rFonts w:ascii="Arial Narrow" w:hAnsi="Arial Narrow"/>
          <w:i/>
          <w:lang w:val="es-CO"/>
        </w:rPr>
      </w:pPr>
    </w:p>
    <w:p w14:paraId="41715B20" w14:textId="58B0C170" w:rsidR="00523BE5" w:rsidRPr="005838D2" w:rsidRDefault="005838D2" w:rsidP="004F3EFB">
      <w:pPr>
        <w:spacing w:line="276" w:lineRule="auto"/>
        <w:jc w:val="both"/>
        <w:rPr>
          <w:rFonts w:ascii="Arial Narrow" w:hAnsi="Arial Narrow"/>
          <w:i/>
          <w:lang w:val="es-CO"/>
        </w:rPr>
      </w:pPr>
      <w:r w:rsidRPr="005838D2">
        <w:rPr>
          <w:rFonts w:ascii="Arial Narrow" w:hAnsi="Arial Narrow"/>
          <w:i/>
          <w:lang w:val="es-CO"/>
        </w:rPr>
        <w:t>10. Defina</w:t>
      </w:r>
      <w:r w:rsidR="00523BE5" w:rsidRPr="005838D2">
        <w:rPr>
          <w:rFonts w:ascii="Arial Narrow" w:hAnsi="Arial Narrow"/>
          <w:i/>
          <w:lang w:val="es-CO"/>
        </w:rPr>
        <w:t xml:space="preserve"> el periodo de tiempo en cual concentrar la rendición de cuentas.</w:t>
      </w:r>
    </w:p>
    <w:p w14:paraId="0A53F5A0" w14:textId="77777777" w:rsidR="00523BE5" w:rsidRPr="00523BE5" w:rsidRDefault="00523BE5" w:rsidP="004F3EFB">
      <w:pPr>
        <w:pStyle w:val="Prrafodelista"/>
        <w:spacing w:line="276" w:lineRule="auto"/>
        <w:jc w:val="both"/>
        <w:rPr>
          <w:rFonts w:ascii="Arial Narrow" w:hAnsi="Arial Narrow"/>
          <w:lang w:val="es-CO"/>
        </w:rPr>
      </w:pPr>
    </w:p>
    <w:p w14:paraId="1B02CE7A" w14:textId="0BF0F5E0" w:rsidR="00523BE5" w:rsidRDefault="008D6D05" w:rsidP="004F3EFB">
      <w:pPr>
        <w:spacing w:line="276" w:lineRule="auto"/>
        <w:jc w:val="both"/>
        <w:rPr>
          <w:rFonts w:ascii="Arial Narrow" w:hAnsi="Arial Narrow"/>
          <w:lang w:val="es-CO"/>
        </w:rPr>
      </w:pPr>
      <w:r>
        <w:rPr>
          <w:rFonts w:ascii="Arial Narrow" w:hAnsi="Arial Narrow"/>
          <w:lang w:val="es-CO"/>
        </w:rPr>
        <w:t>Se definió que el proceso de rendición de cuentas tendría una duración aproximada de 2 meses, desde su fase de alistamiento hasta la evaluación</w:t>
      </w:r>
      <w:r w:rsidR="00BB452F">
        <w:rPr>
          <w:rFonts w:ascii="Arial Narrow" w:hAnsi="Arial Narrow"/>
          <w:lang w:val="es-CO"/>
        </w:rPr>
        <w:t xml:space="preserve">. En el anexo 1 se detallan los tiempos de cada una de las fases, los cuales fueron redefinidos con base en los lineamientos de Instituciones como la Veeduría Distrital y la Secretaria General de la Alcaldía Mayor de Bogotá. </w:t>
      </w:r>
      <w:r>
        <w:rPr>
          <w:rFonts w:ascii="Arial Narrow" w:hAnsi="Arial Narrow"/>
          <w:lang w:val="es-CO"/>
        </w:rPr>
        <w:t xml:space="preserve"> </w:t>
      </w:r>
    </w:p>
    <w:p w14:paraId="7D4F9F33" w14:textId="77777777" w:rsidR="001C6C8A" w:rsidRDefault="001C6C8A" w:rsidP="004F3EFB">
      <w:pPr>
        <w:spacing w:line="276" w:lineRule="auto"/>
        <w:jc w:val="both"/>
        <w:rPr>
          <w:rFonts w:ascii="Arial Narrow" w:hAnsi="Arial Narrow"/>
          <w:lang w:val="es-CO"/>
        </w:rPr>
      </w:pPr>
    </w:p>
    <w:p w14:paraId="399CBFF1" w14:textId="64B6C1C2" w:rsidR="001C6C8A" w:rsidRDefault="001C6C8A" w:rsidP="004F3EFB">
      <w:pPr>
        <w:spacing w:line="276" w:lineRule="auto"/>
        <w:jc w:val="both"/>
        <w:rPr>
          <w:rFonts w:ascii="Arial Narrow" w:hAnsi="Arial Narrow"/>
          <w:lang w:val="es-CO"/>
        </w:rPr>
      </w:pPr>
      <w:r w:rsidRPr="001C6C8A">
        <w:rPr>
          <w:rFonts w:ascii="Arial Narrow" w:hAnsi="Arial Narrow"/>
          <w:b/>
          <w:lang w:val="es-CO"/>
        </w:rPr>
        <w:t>Interacción con la ciudadanía antes de la audiencia pública</w:t>
      </w:r>
      <w:r>
        <w:rPr>
          <w:rFonts w:ascii="Arial Narrow" w:hAnsi="Arial Narrow"/>
          <w:lang w:val="es-CO"/>
        </w:rPr>
        <w:tab/>
      </w:r>
    </w:p>
    <w:p w14:paraId="52341DFF" w14:textId="77777777" w:rsidR="001C6C8A" w:rsidRDefault="001C6C8A" w:rsidP="004F3EFB">
      <w:pPr>
        <w:spacing w:line="276" w:lineRule="auto"/>
        <w:jc w:val="both"/>
        <w:rPr>
          <w:rFonts w:ascii="Arial Narrow" w:hAnsi="Arial Narrow"/>
          <w:lang w:val="es-CO"/>
        </w:rPr>
      </w:pPr>
    </w:p>
    <w:p w14:paraId="0C7C59D4" w14:textId="2F4450D4" w:rsidR="001C6C8A" w:rsidRPr="001C6C8A" w:rsidRDefault="001C6C8A" w:rsidP="004F3EFB">
      <w:pPr>
        <w:spacing w:line="276" w:lineRule="auto"/>
        <w:jc w:val="both"/>
        <w:rPr>
          <w:rFonts w:ascii="Arial Narrow" w:hAnsi="Arial Narrow"/>
          <w:i/>
          <w:lang w:val="es-CO"/>
        </w:rPr>
      </w:pPr>
      <w:r w:rsidRPr="001C6C8A">
        <w:rPr>
          <w:rFonts w:ascii="Arial Narrow" w:hAnsi="Arial Narrow"/>
          <w:i/>
          <w:lang w:val="es-CO"/>
        </w:rPr>
        <w:t>1) Realizar un inventario de las principales PQRS</w:t>
      </w:r>
    </w:p>
    <w:p w14:paraId="148E220C" w14:textId="77777777" w:rsidR="001C6C8A" w:rsidRPr="001C6C8A" w:rsidRDefault="001C6C8A" w:rsidP="004F3EFB">
      <w:pPr>
        <w:spacing w:line="276" w:lineRule="auto"/>
        <w:jc w:val="both"/>
        <w:rPr>
          <w:rFonts w:ascii="Arial Narrow" w:hAnsi="Arial Narrow"/>
          <w:i/>
          <w:lang w:val="es-CO"/>
        </w:rPr>
      </w:pPr>
    </w:p>
    <w:p w14:paraId="6A45A288" w14:textId="0385F8A3" w:rsidR="001C6C8A" w:rsidRPr="007D72E2" w:rsidRDefault="007D72E2" w:rsidP="004F3EFB">
      <w:pPr>
        <w:spacing w:line="276" w:lineRule="auto"/>
        <w:jc w:val="both"/>
        <w:rPr>
          <w:rFonts w:ascii="Arial Narrow" w:hAnsi="Arial Narrow"/>
          <w:lang w:val="es-CO"/>
        </w:rPr>
      </w:pPr>
      <w:r>
        <w:rPr>
          <w:rFonts w:ascii="Arial Narrow" w:hAnsi="Arial Narrow"/>
          <w:lang w:val="es-CO"/>
        </w:rPr>
        <w:t>En el anexo 5 se presenta el inventario de PQRS para el mes de noviembre de 2019.</w:t>
      </w:r>
    </w:p>
    <w:p w14:paraId="0C793CA9" w14:textId="77777777" w:rsidR="001C6C8A" w:rsidRPr="001C6C8A" w:rsidRDefault="001C6C8A" w:rsidP="004F3EFB">
      <w:pPr>
        <w:spacing w:line="276" w:lineRule="auto"/>
        <w:jc w:val="both"/>
        <w:rPr>
          <w:rFonts w:ascii="Arial Narrow" w:hAnsi="Arial Narrow"/>
          <w:i/>
          <w:lang w:val="es-CO"/>
        </w:rPr>
      </w:pPr>
    </w:p>
    <w:p w14:paraId="346F9668" w14:textId="54958439" w:rsidR="001C6C8A" w:rsidRDefault="001C6C8A" w:rsidP="004F3EFB">
      <w:pPr>
        <w:spacing w:line="276" w:lineRule="auto"/>
        <w:jc w:val="both"/>
        <w:rPr>
          <w:rFonts w:ascii="Arial Narrow" w:hAnsi="Arial Narrow"/>
          <w:i/>
          <w:lang w:val="es-CO"/>
        </w:rPr>
      </w:pPr>
      <w:r w:rsidRPr="001C6C8A">
        <w:rPr>
          <w:rFonts w:ascii="Arial Narrow" w:hAnsi="Arial Narrow"/>
          <w:i/>
          <w:lang w:val="es-CO"/>
        </w:rPr>
        <w:t>2) Realice una encuesta dirigida a todos los grupos de interés con el objetivo de conocer sus intereses y temas a resaltar en el espacio de rendición de cuentas</w:t>
      </w:r>
    </w:p>
    <w:p w14:paraId="06FE5D32" w14:textId="77777777" w:rsidR="001C6C8A" w:rsidRDefault="001C6C8A" w:rsidP="004F3EFB">
      <w:pPr>
        <w:spacing w:line="276" w:lineRule="auto"/>
        <w:jc w:val="both"/>
        <w:rPr>
          <w:rFonts w:ascii="Arial Narrow" w:hAnsi="Arial Narrow"/>
          <w:i/>
          <w:lang w:val="es-CO"/>
        </w:rPr>
      </w:pPr>
    </w:p>
    <w:p w14:paraId="3834DC31" w14:textId="1915E647" w:rsidR="001C6C8A" w:rsidRDefault="00532D55" w:rsidP="004F3EFB">
      <w:pPr>
        <w:spacing w:line="276" w:lineRule="auto"/>
        <w:jc w:val="both"/>
        <w:rPr>
          <w:rFonts w:ascii="Arial Narrow" w:hAnsi="Arial Narrow"/>
          <w:lang w:val="es-CO"/>
        </w:rPr>
      </w:pPr>
      <w:r>
        <w:rPr>
          <w:rFonts w:ascii="Arial Narrow" w:hAnsi="Arial Narrow"/>
          <w:lang w:val="es-CO"/>
        </w:rPr>
        <w:t xml:space="preserve">En el anexo 8 se encuentra el formulario de la encuesta realizada a: organizaciones comunales, organizaciones sociales, ciudadanía en general. En el anexo 9 se detallan los resultados de la encuesta. Cabe señalar que la encuesta fue aplicada de manera virtual en la página web del Instituto. </w:t>
      </w:r>
    </w:p>
    <w:p w14:paraId="50B237E6" w14:textId="77777777" w:rsidR="00F37174" w:rsidRDefault="00F37174" w:rsidP="004F3EFB">
      <w:pPr>
        <w:spacing w:line="276" w:lineRule="auto"/>
        <w:jc w:val="both"/>
        <w:rPr>
          <w:rFonts w:ascii="Arial Narrow" w:hAnsi="Arial Narrow"/>
          <w:lang w:val="es-CO"/>
        </w:rPr>
      </w:pPr>
    </w:p>
    <w:p w14:paraId="72888B4A" w14:textId="77777777" w:rsidR="00532D55" w:rsidRPr="001C6C8A" w:rsidRDefault="00532D55" w:rsidP="004F3EFB">
      <w:pPr>
        <w:spacing w:line="276" w:lineRule="auto"/>
        <w:jc w:val="both"/>
        <w:rPr>
          <w:rFonts w:ascii="Arial Narrow" w:hAnsi="Arial Narrow"/>
          <w:lang w:val="es-CO"/>
        </w:rPr>
      </w:pPr>
    </w:p>
    <w:p w14:paraId="6749FC83" w14:textId="5EF01911" w:rsidR="001C6C8A" w:rsidRPr="007D72E2" w:rsidRDefault="001C6C8A" w:rsidP="004F3EFB">
      <w:pPr>
        <w:spacing w:line="276" w:lineRule="auto"/>
        <w:jc w:val="both"/>
        <w:rPr>
          <w:rFonts w:ascii="Arial Narrow" w:hAnsi="Arial Narrow"/>
          <w:b/>
          <w:lang w:val="es-CO"/>
        </w:rPr>
      </w:pPr>
      <w:r w:rsidRPr="007D72E2">
        <w:rPr>
          <w:rFonts w:ascii="Arial Narrow" w:hAnsi="Arial Narrow"/>
          <w:b/>
          <w:lang w:val="es-CO"/>
        </w:rPr>
        <w:lastRenderedPageBreak/>
        <w:t>Organización de la audiencia publica</w:t>
      </w:r>
    </w:p>
    <w:p w14:paraId="1D02D370" w14:textId="77777777" w:rsidR="001C6C8A" w:rsidRPr="00FD207E" w:rsidRDefault="001C6C8A" w:rsidP="004F3EFB">
      <w:pPr>
        <w:spacing w:line="276" w:lineRule="auto"/>
        <w:jc w:val="both"/>
        <w:rPr>
          <w:rFonts w:ascii="Arial Narrow" w:hAnsi="Arial Narrow"/>
          <w:lang w:val="es-CO"/>
        </w:rPr>
      </w:pPr>
    </w:p>
    <w:p w14:paraId="3E5C622D" w14:textId="60175289" w:rsidR="004F3EFB" w:rsidRPr="00FD207E" w:rsidRDefault="00F01B0B" w:rsidP="004F3EFB">
      <w:pPr>
        <w:spacing w:line="276" w:lineRule="auto"/>
        <w:jc w:val="both"/>
        <w:rPr>
          <w:rFonts w:ascii="Arial Narrow" w:hAnsi="Arial Narrow"/>
          <w:lang w:val="es-CO"/>
        </w:rPr>
      </w:pPr>
      <w:r w:rsidRPr="00FD207E">
        <w:rPr>
          <w:rFonts w:ascii="Arial Narrow" w:hAnsi="Arial Narrow"/>
          <w:lang w:val="es-CO"/>
        </w:rPr>
        <w:t xml:space="preserve">Se definió la realización de una audiencia pública virtual, para el </w:t>
      </w:r>
      <w:r w:rsidR="00FD207E" w:rsidRPr="00FD207E">
        <w:rPr>
          <w:rFonts w:ascii="Arial Narrow" w:hAnsi="Arial Narrow"/>
          <w:lang w:val="es-CO"/>
        </w:rPr>
        <w:t>día</w:t>
      </w:r>
      <w:r w:rsidRPr="00FD207E">
        <w:rPr>
          <w:rFonts w:ascii="Arial Narrow" w:hAnsi="Arial Narrow"/>
          <w:lang w:val="es-CO"/>
        </w:rPr>
        <w:t xml:space="preserve"> 23 de diciembre. Para preparar esta audiencia, se tomaron en consideración </w:t>
      </w:r>
      <w:r w:rsidR="00E100AB">
        <w:rPr>
          <w:rFonts w:ascii="Arial Narrow" w:hAnsi="Arial Narrow"/>
          <w:lang w:val="es-CO"/>
        </w:rPr>
        <w:t xml:space="preserve">los lineamientos institucionales y los aprendizajes de los distintos mecanismos de participación que hacen parte de la cultura permanente de rendición de cuentas, tales como los diálogos doble vía. </w:t>
      </w:r>
    </w:p>
    <w:p w14:paraId="700C038C" w14:textId="77777777" w:rsidR="001C6C8A" w:rsidRPr="001C6C8A" w:rsidRDefault="001C6C8A" w:rsidP="004F3EFB">
      <w:pPr>
        <w:spacing w:line="276" w:lineRule="auto"/>
        <w:jc w:val="both"/>
        <w:rPr>
          <w:rFonts w:ascii="Arial Narrow" w:hAnsi="Arial Narrow"/>
          <w:b/>
          <w:lang w:val="es-CO"/>
        </w:rPr>
      </w:pPr>
    </w:p>
    <w:p w14:paraId="10762C15" w14:textId="17F106E6" w:rsidR="001C6C8A" w:rsidRDefault="001C6C8A" w:rsidP="004F3EFB">
      <w:pPr>
        <w:spacing w:line="276" w:lineRule="auto"/>
        <w:jc w:val="both"/>
        <w:rPr>
          <w:rFonts w:ascii="Arial Narrow" w:hAnsi="Arial Narrow"/>
          <w:b/>
          <w:lang w:val="es-CO"/>
        </w:rPr>
      </w:pPr>
      <w:r w:rsidRPr="007D72E2">
        <w:rPr>
          <w:rFonts w:ascii="Arial Narrow" w:hAnsi="Arial Narrow"/>
          <w:b/>
          <w:lang w:val="es-CO"/>
        </w:rPr>
        <w:t>Preparar los informes para la audiencia final</w:t>
      </w:r>
    </w:p>
    <w:p w14:paraId="5F285DED" w14:textId="77777777" w:rsidR="00257F8F" w:rsidRDefault="00257F8F" w:rsidP="004F3EFB">
      <w:pPr>
        <w:spacing w:line="276" w:lineRule="auto"/>
        <w:jc w:val="both"/>
        <w:rPr>
          <w:rFonts w:ascii="Arial Narrow" w:hAnsi="Arial Narrow"/>
          <w:b/>
          <w:lang w:val="es-CO"/>
        </w:rPr>
      </w:pPr>
    </w:p>
    <w:p w14:paraId="2AA83852" w14:textId="3BEEC513" w:rsidR="00257F8F" w:rsidRPr="00257F8F" w:rsidRDefault="00257F8F" w:rsidP="004F3EFB">
      <w:pPr>
        <w:spacing w:line="276" w:lineRule="auto"/>
        <w:jc w:val="both"/>
        <w:rPr>
          <w:rFonts w:ascii="Arial Narrow" w:hAnsi="Arial Narrow"/>
          <w:lang w:val="es-CO"/>
        </w:rPr>
      </w:pPr>
      <w:r w:rsidRPr="00257F8F">
        <w:rPr>
          <w:rFonts w:ascii="Arial Narrow" w:hAnsi="Arial Narrow"/>
          <w:lang w:val="es-CO"/>
        </w:rPr>
        <w:t xml:space="preserve">El proceso de rendición de cuentas 2019 se realizó de manera paralela </w:t>
      </w:r>
      <w:r w:rsidR="002551B2">
        <w:rPr>
          <w:rFonts w:ascii="Arial Narrow" w:hAnsi="Arial Narrow"/>
          <w:lang w:val="es-CO"/>
        </w:rPr>
        <w:t xml:space="preserve">a la rendición de cuentas distrital 2016-2019. Esto implicó el desarrollo de distintos informes para el sector gobierno, los cuales fueron insumo para la realización del informe de gestión 2016-2019 del Instituto. En el anexo 6 se encuentra </w:t>
      </w:r>
      <w:r w:rsidR="007264C4">
        <w:rPr>
          <w:rFonts w:ascii="Arial Narrow" w:hAnsi="Arial Narrow"/>
          <w:lang w:val="es-CO"/>
        </w:rPr>
        <w:t xml:space="preserve">el anexo de gestión, que desarrolla los contenidos mínimos exigidos por la ley, así como otros que fueron identificados mediante el dialogo con la ciudadanía y los grupos de interés. </w:t>
      </w:r>
      <w:r w:rsidR="00BF4644">
        <w:rPr>
          <w:rFonts w:ascii="Arial Narrow" w:hAnsi="Arial Narrow"/>
          <w:lang w:val="es-CO"/>
        </w:rPr>
        <w:t xml:space="preserve">Así mismo en el link </w:t>
      </w:r>
      <w:r w:rsidR="00BF4644" w:rsidRPr="00BF4644">
        <w:rPr>
          <w:rFonts w:ascii="Arial Narrow" w:hAnsi="Arial Narrow"/>
          <w:lang w:val="es-CO"/>
        </w:rPr>
        <w:t>http://www.participacionbogota.gov.co/proceso-de-rendicion-de-cuentas-2019</w:t>
      </w:r>
      <w:r w:rsidR="00BF4644">
        <w:rPr>
          <w:rFonts w:ascii="Arial Narrow" w:hAnsi="Arial Narrow"/>
          <w:lang w:val="es-CO"/>
        </w:rPr>
        <w:t xml:space="preserve"> se encuentran los distintos documentos que hacen parte del informe. </w:t>
      </w:r>
    </w:p>
    <w:p w14:paraId="6D4D8B1A" w14:textId="77777777" w:rsidR="00665C93" w:rsidRPr="001C6C8A" w:rsidRDefault="00665C93" w:rsidP="004F3EFB">
      <w:pPr>
        <w:spacing w:line="276" w:lineRule="auto"/>
        <w:jc w:val="both"/>
        <w:rPr>
          <w:rFonts w:ascii="Arial Narrow" w:hAnsi="Arial Narrow"/>
          <w:b/>
          <w:lang w:val="es-CO"/>
        </w:rPr>
      </w:pPr>
    </w:p>
    <w:p w14:paraId="14A274E8" w14:textId="516A2B7F" w:rsidR="001C6C8A" w:rsidRDefault="001C6C8A" w:rsidP="004F3EFB">
      <w:pPr>
        <w:spacing w:line="276" w:lineRule="auto"/>
        <w:jc w:val="both"/>
        <w:rPr>
          <w:rFonts w:ascii="Arial Narrow" w:hAnsi="Arial Narrow"/>
          <w:b/>
          <w:lang w:val="es-CO"/>
        </w:rPr>
      </w:pPr>
      <w:r w:rsidRPr="007D72E2">
        <w:rPr>
          <w:rFonts w:ascii="Arial Narrow" w:hAnsi="Arial Narrow"/>
          <w:b/>
          <w:lang w:val="es-CO"/>
        </w:rPr>
        <w:t>Organice la estrategia de comunicación para promover la audiencia pública</w:t>
      </w:r>
    </w:p>
    <w:p w14:paraId="520B2D56" w14:textId="77777777" w:rsidR="00BF4644" w:rsidRDefault="00BF4644" w:rsidP="004F3EFB">
      <w:pPr>
        <w:spacing w:line="276" w:lineRule="auto"/>
        <w:jc w:val="both"/>
        <w:rPr>
          <w:rFonts w:ascii="Arial Narrow" w:hAnsi="Arial Narrow"/>
          <w:b/>
          <w:lang w:val="es-CO"/>
        </w:rPr>
      </w:pPr>
    </w:p>
    <w:p w14:paraId="4FCBC463" w14:textId="792F3B66" w:rsidR="0028367E" w:rsidRDefault="00A87CBB" w:rsidP="004F3EFB">
      <w:pPr>
        <w:spacing w:line="276" w:lineRule="auto"/>
        <w:jc w:val="both"/>
        <w:rPr>
          <w:rFonts w:ascii="Arial Narrow" w:hAnsi="Arial Narrow"/>
          <w:lang w:val="es-CO"/>
        </w:rPr>
      </w:pPr>
      <w:r w:rsidRPr="00A87CBB">
        <w:rPr>
          <w:rFonts w:ascii="Arial Narrow" w:hAnsi="Arial Narrow"/>
          <w:lang w:val="es-CO"/>
        </w:rPr>
        <w:t xml:space="preserve">La estrategia de comunicación para promover la audiencia pública, consistió en los siguientes aspectos: </w:t>
      </w:r>
    </w:p>
    <w:p w14:paraId="58B3D82A" w14:textId="77777777" w:rsidR="00A87CBB" w:rsidRDefault="00A87CBB" w:rsidP="004F3EFB">
      <w:pPr>
        <w:spacing w:line="276" w:lineRule="auto"/>
        <w:jc w:val="both"/>
        <w:rPr>
          <w:rFonts w:ascii="Arial Narrow" w:hAnsi="Arial Narrow"/>
          <w:lang w:val="es-CO"/>
        </w:rPr>
      </w:pPr>
    </w:p>
    <w:p w14:paraId="5739EAD9" w14:textId="62B6A57E" w:rsidR="0028367E" w:rsidRDefault="0028367E" w:rsidP="004F3EFB">
      <w:pPr>
        <w:pStyle w:val="Prrafodelista"/>
        <w:numPr>
          <w:ilvl w:val="0"/>
          <w:numId w:val="12"/>
        </w:numPr>
        <w:spacing w:line="276" w:lineRule="auto"/>
        <w:jc w:val="both"/>
        <w:rPr>
          <w:rFonts w:ascii="Arial Narrow" w:hAnsi="Arial Narrow"/>
          <w:lang w:val="es-CO"/>
        </w:rPr>
      </w:pPr>
      <w:r>
        <w:rPr>
          <w:rFonts w:ascii="Arial Narrow" w:hAnsi="Arial Narrow"/>
          <w:lang w:val="es-CO"/>
        </w:rPr>
        <w:t>Definición de la estrategia y de las herramientas de comunicación escogidas para la publicación del informe en redes sociales y portal web.</w:t>
      </w:r>
    </w:p>
    <w:p w14:paraId="13F7CC03" w14:textId="77777777" w:rsidR="0028367E" w:rsidRDefault="0028367E" w:rsidP="004F3EFB">
      <w:pPr>
        <w:pStyle w:val="Prrafodelista"/>
        <w:spacing w:line="276" w:lineRule="auto"/>
        <w:jc w:val="both"/>
        <w:rPr>
          <w:rFonts w:ascii="Arial Narrow" w:hAnsi="Arial Narrow"/>
          <w:lang w:val="es-CO"/>
        </w:rPr>
      </w:pPr>
    </w:p>
    <w:p w14:paraId="402C87A0" w14:textId="0212D166" w:rsidR="0028367E" w:rsidRPr="0028367E" w:rsidRDefault="0028367E" w:rsidP="004F3EFB">
      <w:pPr>
        <w:pStyle w:val="Prrafodelista"/>
        <w:numPr>
          <w:ilvl w:val="0"/>
          <w:numId w:val="12"/>
        </w:numPr>
        <w:spacing w:line="276" w:lineRule="auto"/>
        <w:jc w:val="both"/>
        <w:rPr>
          <w:rFonts w:ascii="Arial Narrow" w:hAnsi="Arial Narrow"/>
          <w:lang w:val="es-CO"/>
        </w:rPr>
      </w:pPr>
      <w:r>
        <w:rPr>
          <w:rFonts w:ascii="Arial Narrow" w:hAnsi="Arial Narrow"/>
          <w:lang w:val="es-CO"/>
        </w:rPr>
        <w:t>Diseño y producción de piezas.</w:t>
      </w:r>
    </w:p>
    <w:p w14:paraId="5730316C" w14:textId="77777777" w:rsidR="0028367E" w:rsidRDefault="0028367E" w:rsidP="004F3EFB">
      <w:pPr>
        <w:pStyle w:val="Prrafodelista"/>
        <w:spacing w:line="276" w:lineRule="auto"/>
        <w:jc w:val="both"/>
        <w:rPr>
          <w:rFonts w:ascii="Arial Narrow" w:hAnsi="Arial Narrow"/>
          <w:lang w:val="es-CO"/>
        </w:rPr>
      </w:pPr>
    </w:p>
    <w:p w14:paraId="11D7285E" w14:textId="1D17607A" w:rsidR="00BF4644" w:rsidRPr="0028367E" w:rsidRDefault="00665C93" w:rsidP="004F3EFB">
      <w:pPr>
        <w:pStyle w:val="Prrafodelista"/>
        <w:numPr>
          <w:ilvl w:val="0"/>
          <w:numId w:val="12"/>
        </w:numPr>
        <w:spacing w:line="276" w:lineRule="auto"/>
        <w:jc w:val="both"/>
        <w:rPr>
          <w:rFonts w:ascii="Arial Narrow" w:hAnsi="Arial Narrow"/>
          <w:lang w:val="es-CO"/>
        </w:rPr>
      </w:pPr>
      <w:r w:rsidRPr="0028367E">
        <w:rPr>
          <w:rFonts w:ascii="Arial Narrow" w:hAnsi="Arial Narrow"/>
          <w:lang w:val="es-CO"/>
        </w:rPr>
        <w:t>Creación del link del proceso de rendición de cuentas 2019, en el cual se alojan los distintos documentos e información publicitaria del proceso.</w:t>
      </w:r>
    </w:p>
    <w:p w14:paraId="49A3B0DB" w14:textId="77777777" w:rsidR="00665C93" w:rsidRDefault="00665C93" w:rsidP="004F3EFB">
      <w:pPr>
        <w:pStyle w:val="Prrafodelista"/>
        <w:spacing w:line="276" w:lineRule="auto"/>
        <w:jc w:val="both"/>
        <w:rPr>
          <w:rFonts w:ascii="Arial Narrow" w:hAnsi="Arial Narrow"/>
          <w:lang w:val="es-CO"/>
        </w:rPr>
      </w:pPr>
    </w:p>
    <w:p w14:paraId="18916689" w14:textId="4558AA99" w:rsidR="00665C93" w:rsidRDefault="00665C93" w:rsidP="004F3EFB">
      <w:pPr>
        <w:pStyle w:val="Prrafodelista"/>
        <w:numPr>
          <w:ilvl w:val="0"/>
          <w:numId w:val="12"/>
        </w:numPr>
        <w:spacing w:line="276" w:lineRule="auto"/>
        <w:jc w:val="both"/>
        <w:rPr>
          <w:rFonts w:ascii="Arial Narrow" w:hAnsi="Arial Narrow"/>
          <w:lang w:val="es-CO"/>
        </w:rPr>
      </w:pPr>
      <w:r>
        <w:rPr>
          <w:rFonts w:ascii="Arial Narrow" w:hAnsi="Arial Narrow"/>
          <w:lang w:val="es-CO"/>
        </w:rPr>
        <w:t xml:space="preserve">Formulación de </w:t>
      </w:r>
      <w:r w:rsidR="00AE2CA8">
        <w:rPr>
          <w:rFonts w:ascii="Arial Narrow" w:hAnsi="Arial Narrow"/>
          <w:lang w:val="es-CO"/>
        </w:rPr>
        <w:t>tres</w:t>
      </w:r>
      <w:r>
        <w:rPr>
          <w:rFonts w:ascii="Arial Narrow" w:hAnsi="Arial Narrow"/>
          <w:lang w:val="es-CO"/>
        </w:rPr>
        <w:t xml:space="preserve"> encuestas: una orientada a organizaciones comunales</w:t>
      </w:r>
      <w:r w:rsidR="006352D5">
        <w:rPr>
          <w:rFonts w:ascii="Arial Narrow" w:hAnsi="Arial Narrow"/>
          <w:lang w:val="es-CO"/>
        </w:rPr>
        <w:t>, otra a organizaciones sociales y una última</w:t>
      </w:r>
      <w:r>
        <w:rPr>
          <w:rFonts w:ascii="Arial Narrow" w:hAnsi="Arial Narrow"/>
          <w:lang w:val="es-CO"/>
        </w:rPr>
        <w:t xml:space="preserve"> orientada a la ciudadanía en general. El objetivo de la encuesta era conocer las expectativas y sugerencias de la ciudadanía y los grupos de interés frente a la audiencia pública. En el anexo 8 se encuentra el formato de las encuestas. </w:t>
      </w:r>
    </w:p>
    <w:p w14:paraId="09BDD0C3" w14:textId="77777777" w:rsidR="00EA792C" w:rsidRPr="00EA792C" w:rsidRDefault="00EA792C" w:rsidP="004F3EFB">
      <w:pPr>
        <w:pStyle w:val="Prrafodelista"/>
        <w:spacing w:line="276" w:lineRule="auto"/>
        <w:rPr>
          <w:rFonts w:ascii="Arial Narrow" w:hAnsi="Arial Narrow"/>
          <w:lang w:val="es-CO"/>
        </w:rPr>
      </w:pPr>
    </w:p>
    <w:p w14:paraId="5091F055" w14:textId="65EE410B" w:rsidR="00EA792C" w:rsidRDefault="00EA792C" w:rsidP="004F3EFB">
      <w:pPr>
        <w:pStyle w:val="Prrafodelista"/>
        <w:numPr>
          <w:ilvl w:val="0"/>
          <w:numId w:val="12"/>
        </w:numPr>
        <w:spacing w:line="276" w:lineRule="auto"/>
        <w:jc w:val="both"/>
        <w:rPr>
          <w:rFonts w:ascii="Arial Narrow" w:hAnsi="Arial Narrow"/>
          <w:lang w:val="es-CO"/>
        </w:rPr>
      </w:pPr>
      <w:r>
        <w:rPr>
          <w:rFonts w:ascii="Arial Narrow" w:hAnsi="Arial Narrow"/>
          <w:lang w:val="es-CO"/>
        </w:rPr>
        <w:t xml:space="preserve">Creación y divulgación de piezas publicitarias en las redes sociales y la página web del Instituto. A continuación se muestra la pieza de invitación a la audiencia. </w:t>
      </w:r>
    </w:p>
    <w:p w14:paraId="51A14E09" w14:textId="77777777" w:rsidR="00EA792C" w:rsidRPr="00EA792C" w:rsidRDefault="00EA792C" w:rsidP="004F3EFB">
      <w:pPr>
        <w:pStyle w:val="Prrafodelista"/>
        <w:spacing w:line="276" w:lineRule="auto"/>
        <w:rPr>
          <w:rFonts w:ascii="Arial Narrow" w:hAnsi="Arial Narrow"/>
          <w:lang w:val="es-CO"/>
        </w:rPr>
      </w:pPr>
    </w:p>
    <w:p w14:paraId="4FF49741" w14:textId="254EFFC0" w:rsidR="00EA792C" w:rsidRDefault="00EA792C" w:rsidP="004F3EFB">
      <w:pPr>
        <w:pStyle w:val="Prrafodelista"/>
        <w:spacing w:line="276" w:lineRule="auto"/>
        <w:jc w:val="both"/>
        <w:rPr>
          <w:rFonts w:ascii="Arial Narrow" w:hAnsi="Arial Narrow"/>
          <w:lang w:val="es-CO"/>
        </w:rPr>
      </w:pPr>
      <w:r>
        <w:rPr>
          <w:rFonts w:ascii="Lato" w:hAnsi="Lato" w:cs="Arial"/>
          <w:noProof/>
          <w:color w:val="428BCA"/>
          <w:sz w:val="21"/>
          <w:szCs w:val="21"/>
          <w:lang w:val="es-CO" w:eastAsia="es-CO"/>
        </w:rPr>
        <w:lastRenderedPageBreak/>
        <w:drawing>
          <wp:inline distT="0" distB="0" distL="0" distR="0" wp14:anchorId="0438C331" wp14:editId="6D6EDA65">
            <wp:extent cx="4267200" cy="2890684"/>
            <wp:effectExtent l="0" t="0" r="0" b="5080"/>
            <wp:docPr id="5" name="Imagen 5" descr="Rendición de Cuentas IDPAC 2019">
              <a:hlinkClick xmlns:a="http://schemas.openxmlformats.org/drawingml/2006/main" r:id="rId12" tooltip="&quot;Rendición de Cuentas IDPAC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dición de Cuentas IDPAC 2019">
                      <a:hlinkClick r:id="rId12" tooltip="&quot;Rendición de Cuentas IDPAC 2019&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8649" cy="2891666"/>
                    </a:xfrm>
                    <a:prstGeom prst="rect">
                      <a:avLst/>
                    </a:prstGeom>
                    <a:noFill/>
                    <a:ln>
                      <a:noFill/>
                    </a:ln>
                  </pic:spPr>
                </pic:pic>
              </a:graphicData>
            </a:graphic>
          </wp:inline>
        </w:drawing>
      </w:r>
    </w:p>
    <w:p w14:paraId="075A82D5" w14:textId="77777777" w:rsidR="00EA792C" w:rsidRPr="00665C93" w:rsidRDefault="00EA792C" w:rsidP="004F3EFB">
      <w:pPr>
        <w:pStyle w:val="Prrafodelista"/>
        <w:spacing w:line="276" w:lineRule="auto"/>
        <w:jc w:val="both"/>
        <w:rPr>
          <w:rFonts w:ascii="Arial Narrow" w:hAnsi="Arial Narrow"/>
          <w:lang w:val="es-CO"/>
        </w:rPr>
      </w:pPr>
    </w:p>
    <w:p w14:paraId="063455C0" w14:textId="7B522894" w:rsidR="00BF4644" w:rsidRDefault="00EA792C" w:rsidP="004F3EFB">
      <w:pPr>
        <w:pStyle w:val="Prrafodelista"/>
        <w:numPr>
          <w:ilvl w:val="0"/>
          <w:numId w:val="12"/>
        </w:numPr>
        <w:spacing w:line="276" w:lineRule="auto"/>
        <w:jc w:val="both"/>
        <w:rPr>
          <w:rFonts w:ascii="Arial Narrow" w:eastAsiaTheme="minorHAnsi" w:hAnsi="Arial Narrow"/>
          <w:lang w:val="es-CO" w:eastAsia="en-US"/>
        </w:rPr>
      </w:pPr>
      <w:r w:rsidRPr="00EA792C">
        <w:rPr>
          <w:rFonts w:ascii="Arial Narrow" w:hAnsi="Arial Narrow"/>
          <w:lang w:val="es-CO"/>
        </w:rPr>
        <w:t>Envío de invitaciones</w:t>
      </w:r>
      <w:r>
        <w:rPr>
          <w:rFonts w:ascii="Arial Narrow" w:eastAsiaTheme="minorHAnsi" w:hAnsi="Arial Narrow"/>
          <w:b/>
          <w:lang w:val="es-CO" w:eastAsia="en-US"/>
        </w:rPr>
        <w:t xml:space="preserve"> </w:t>
      </w:r>
      <w:r w:rsidR="00AE2CA8" w:rsidRPr="00AE2CA8">
        <w:rPr>
          <w:rFonts w:ascii="Arial Narrow" w:eastAsiaTheme="minorHAnsi" w:hAnsi="Arial Narrow"/>
          <w:lang w:val="es-CO" w:eastAsia="en-US"/>
        </w:rPr>
        <w:t>a grupos de interés</w:t>
      </w:r>
      <w:r w:rsidR="00AE2CA8">
        <w:rPr>
          <w:rFonts w:ascii="Arial Narrow" w:eastAsiaTheme="minorHAnsi" w:hAnsi="Arial Narrow"/>
          <w:lang w:val="es-CO" w:eastAsia="en-US"/>
        </w:rPr>
        <w:t xml:space="preserve"> (academia, organizaciones sociales y comunales, organismos de control)</w:t>
      </w:r>
      <w:r w:rsidR="00AE2CA8" w:rsidRPr="00AE2CA8">
        <w:rPr>
          <w:rFonts w:ascii="Arial Narrow" w:eastAsiaTheme="minorHAnsi" w:hAnsi="Arial Narrow"/>
          <w:lang w:val="es-CO" w:eastAsia="en-US"/>
        </w:rPr>
        <w:t xml:space="preserve"> </w:t>
      </w:r>
      <w:r w:rsidR="00AE2CA8">
        <w:rPr>
          <w:rFonts w:ascii="Arial Narrow" w:eastAsiaTheme="minorHAnsi" w:hAnsi="Arial Narrow"/>
          <w:lang w:val="es-CO" w:eastAsia="en-US"/>
        </w:rPr>
        <w:t>mediante correo electrónico.</w:t>
      </w:r>
    </w:p>
    <w:p w14:paraId="02773F6E" w14:textId="77777777" w:rsidR="00AE2CA8" w:rsidRDefault="00AE2CA8" w:rsidP="004F3EFB">
      <w:pPr>
        <w:pStyle w:val="Prrafodelista"/>
        <w:spacing w:line="276" w:lineRule="auto"/>
        <w:jc w:val="both"/>
        <w:rPr>
          <w:rFonts w:ascii="Arial Narrow" w:eastAsiaTheme="minorHAnsi" w:hAnsi="Arial Narrow"/>
          <w:lang w:val="es-CO" w:eastAsia="en-US"/>
        </w:rPr>
      </w:pPr>
    </w:p>
    <w:p w14:paraId="7FE124EA" w14:textId="7DCD0EC3" w:rsidR="00AE2CA8" w:rsidRDefault="00AE2CA8" w:rsidP="004F3EFB">
      <w:pPr>
        <w:pStyle w:val="Prrafodelista"/>
        <w:numPr>
          <w:ilvl w:val="0"/>
          <w:numId w:val="12"/>
        </w:numPr>
        <w:spacing w:line="276" w:lineRule="auto"/>
        <w:jc w:val="both"/>
        <w:rPr>
          <w:rFonts w:ascii="Arial Narrow" w:eastAsiaTheme="minorHAnsi" w:hAnsi="Arial Narrow"/>
          <w:lang w:val="es-CO" w:eastAsia="en-US"/>
        </w:rPr>
      </w:pPr>
      <w:r>
        <w:rPr>
          <w:rFonts w:ascii="Arial Narrow" w:eastAsiaTheme="minorHAnsi" w:hAnsi="Arial Narrow"/>
          <w:lang w:val="es-CO" w:eastAsia="en-US"/>
        </w:rPr>
        <w:t>Producción del video de la audiencia pública de rendición de cuentas.</w:t>
      </w:r>
    </w:p>
    <w:p w14:paraId="3EBC5483" w14:textId="77777777" w:rsidR="00AE2CA8" w:rsidRPr="00AE2CA8" w:rsidRDefault="00AE2CA8" w:rsidP="004F3EFB">
      <w:pPr>
        <w:pStyle w:val="Prrafodelista"/>
        <w:spacing w:line="276" w:lineRule="auto"/>
        <w:rPr>
          <w:rFonts w:ascii="Arial Narrow" w:eastAsiaTheme="minorHAnsi" w:hAnsi="Arial Narrow"/>
          <w:lang w:val="es-CO" w:eastAsia="en-US"/>
        </w:rPr>
      </w:pPr>
    </w:p>
    <w:p w14:paraId="0CAC837D" w14:textId="43380D43" w:rsidR="00BF4644" w:rsidRPr="004F3EFB" w:rsidRDefault="00AE2CA8" w:rsidP="004F3EFB">
      <w:pPr>
        <w:pStyle w:val="Prrafodelista"/>
        <w:numPr>
          <w:ilvl w:val="0"/>
          <w:numId w:val="12"/>
        </w:numPr>
        <w:spacing w:line="276" w:lineRule="auto"/>
        <w:jc w:val="both"/>
        <w:rPr>
          <w:rFonts w:ascii="Arial Narrow" w:eastAsiaTheme="minorHAnsi" w:hAnsi="Arial Narrow"/>
          <w:lang w:val="es-CO" w:eastAsia="en-US"/>
        </w:rPr>
      </w:pPr>
      <w:r>
        <w:rPr>
          <w:rFonts w:ascii="Arial Narrow" w:eastAsiaTheme="minorHAnsi" w:hAnsi="Arial Narrow"/>
          <w:lang w:val="es-CO" w:eastAsia="en-US"/>
        </w:rPr>
        <w:t>Proyección de la audiencia en los canales y redes virtuales (</w:t>
      </w:r>
      <w:proofErr w:type="spellStart"/>
      <w:r>
        <w:rPr>
          <w:rFonts w:ascii="Arial Narrow" w:eastAsiaTheme="minorHAnsi" w:hAnsi="Arial Narrow"/>
          <w:lang w:val="es-CO" w:eastAsia="en-US"/>
        </w:rPr>
        <w:t>youtube</w:t>
      </w:r>
      <w:proofErr w:type="spellEnd"/>
      <w:r>
        <w:rPr>
          <w:rFonts w:ascii="Arial Narrow" w:eastAsiaTheme="minorHAnsi" w:hAnsi="Arial Narrow"/>
          <w:lang w:val="es-CO" w:eastAsia="en-US"/>
        </w:rPr>
        <w:t xml:space="preserve">, Facebook, </w:t>
      </w:r>
      <w:proofErr w:type="spellStart"/>
      <w:r>
        <w:rPr>
          <w:rFonts w:ascii="Arial Narrow" w:eastAsiaTheme="minorHAnsi" w:hAnsi="Arial Narrow"/>
          <w:lang w:val="es-CO" w:eastAsia="en-US"/>
        </w:rPr>
        <w:t>twitter</w:t>
      </w:r>
      <w:proofErr w:type="spellEnd"/>
      <w:r>
        <w:rPr>
          <w:rFonts w:ascii="Arial Narrow" w:eastAsiaTheme="minorHAnsi" w:hAnsi="Arial Narrow"/>
          <w:lang w:val="es-CO" w:eastAsia="en-US"/>
        </w:rPr>
        <w:t>, página web)</w:t>
      </w:r>
    </w:p>
    <w:p w14:paraId="3C9AFF88" w14:textId="77777777" w:rsidR="000D54DD" w:rsidRDefault="000D54DD" w:rsidP="004F3EFB">
      <w:pPr>
        <w:spacing w:line="276" w:lineRule="auto"/>
        <w:jc w:val="both"/>
        <w:rPr>
          <w:rFonts w:ascii="Arial Narrow" w:hAnsi="Arial Narrow"/>
          <w:b/>
          <w:lang w:val="es-CO"/>
        </w:rPr>
      </w:pPr>
      <w:bookmarkStart w:id="0" w:name="_GoBack"/>
      <w:bookmarkEnd w:id="0"/>
    </w:p>
    <w:p w14:paraId="2149E6F0" w14:textId="77777777" w:rsidR="000D54DD" w:rsidRPr="001C6C8A" w:rsidRDefault="000D54DD" w:rsidP="004F3EFB">
      <w:pPr>
        <w:spacing w:line="276" w:lineRule="auto"/>
        <w:jc w:val="both"/>
        <w:rPr>
          <w:rFonts w:ascii="Arial Narrow" w:hAnsi="Arial Narrow"/>
          <w:b/>
          <w:lang w:val="es-CO"/>
        </w:rPr>
      </w:pPr>
    </w:p>
    <w:p w14:paraId="71137A9B" w14:textId="11441854" w:rsidR="001C6C8A" w:rsidRPr="007D72E2" w:rsidRDefault="001C6C8A" w:rsidP="004F3EFB">
      <w:pPr>
        <w:spacing w:line="276" w:lineRule="auto"/>
        <w:jc w:val="both"/>
        <w:rPr>
          <w:rFonts w:ascii="Arial Narrow" w:hAnsi="Arial Narrow"/>
          <w:b/>
          <w:lang w:val="es-CO"/>
        </w:rPr>
      </w:pPr>
      <w:r w:rsidRPr="007D72E2">
        <w:rPr>
          <w:rFonts w:ascii="Arial Narrow" w:hAnsi="Arial Narrow"/>
          <w:b/>
          <w:lang w:val="es-CO"/>
        </w:rPr>
        <w:t>Realice la audiencia pública de rendición de cuentas a la ciudadanía</w:t>
      </w:r>
    </w:p>
    <w:p w14:paraId="7224CAE6" w14:textId="77777777" w:rsidR="001C6C8A" w:rsidRDefault="001C6C8A" w:rsidP="004F3EFB">
      <w:pPr>
        <w:spacing w:line="276" w:lineRule="auto"/>
        <w:jc w:val="both"/>
        <w:rPr>
          <w:rFonts w:ascii="Arial Narrow" w:hAnsi="Arial Narrow"/>
          <w:lang w:val="es-CO"/>
        </w:rPr>
      </w:pPr>
    </w:p>
    <w:p w14:paraId="5861898C" w14:textId="5AA07BE2" w:rsidR="004F3EFB" w:rsidRDefault="004F3EFB" w:rsidP="004F3EFB">
      <w:pPr>
        <w:spacing w:line="276" w:lineRule="auto"/>
        <w:jc w:val="both"/>
        <w:rPr>
          <w:rFonts w:ascii="Arial Narrow" w:eastAsiaTheme="minorEastAsia" w:hAnsi="Arial Narrow"/>
          <w:lang w:val="es-CO" w:eastAsia="es-ES"/>
        </w:rPr>
      </w:pPr>
      <w:r w:rsidRPr="004F3EFB">
        <w:rPr>
          <w:rFonts w:ascii="Arial Narrow" w:eastAsiaTheme="minorEastAsia" w:hAnsi="Arial Narrow"/>
          <w:lang w:val="es-CO" w:eastAsia="es-ES"/>
        </w:rPr>
        <w:t xml:space="preserve">El día 23 de diciembre de 2019 se realizó la </w:t>
      </w:r>
      <w:r>
        <w:rPr>
          <w:rFonts w:ascii="Arial Narrow" w:eastAsiaTheme="minorEastAsia" w:hAnsi="Arial Narrow"/>
          <w:lang w:val="es-CO" w:eastAsia="es-ES"/>
        </w:rPr>
        <w:t xml:space="preserve">transmisión de la </w:t>
      </w:r>
      <w:r w:rsidRPr="004F3EFB">
        <w:rPr>
          <w:rFonts w:ascii="Arial Narrow" w:eastAsiaTheme="minorEastAsia" w:hAnsi="Arial Narrow"/>
          <w:lang w:val="es-CO" w:eastAsia="es-ES"/>
        </w:rPr>
        <w:t xml:space="preserve">rendición de cuentas del Instituto Distrital de la Participación y Acción Comunal -IDPAC- a través de la </w:t>
      </w:r>
      <w:r>
        <w:rPr>
          <w:rFonts w:ascii="Arial Narrow" w:eastAsiaTheme="minorEastAsia" w:hAnsi="Arial Narrow"/>
          <w:lang w:val="es-CO" w:eastAsia="es-ES"/>
        </w:rPr>
        <w:t xml:space="preserve">red social Facebook. En esta audiencia se dieron a conocer aspectos claves referentes a las actividades misionales y de gestión desarrolladas durante el cuatrienio. </w:t>
      </w:r>
      <w:r w:rsidRPr="004F3EFB">
        <w:rPr>
          <w:rFonts w:ascii="Arial Narrow" w:eastAsiaTheme="minorEastAsia" w:hAnsi="Arial Narrow"/>
          <w:lang w:val="es-CO" w:eastAsia="es-ES"/>
        </w:rPr>
        <w:t xml:space="preserve"> </w:t>
      </w:r>
    </w:p>
    <w:p w14:paraId="58D0F93B" w14:textId="77777777" w:rsidR="004F3EFB" w:rsidRDefault="004F3EFB" w:rsidP="004F3EFB">
      <w:pPr>
        <w:spacing w:line="276" w:lineRule="auto"/>
        <w:jc w:val="both"/>
        <w:rPr>
          <w:rFonts w:ascii="Arial Narrow" w:eastAsiaTheme="minorEastAsia" w:hAnsi="Arial Narrow"/>
          <w:lang w:val="es-CO" w:eastAsia="es-ES"/>
        </w:rPr>
      </w:pPr>
    </w:p>
    <w:p w14:paraId="63F63FBF" w14:textId="2094CB4A" w:rsidR="004F3EFB" w:rsidRDefault="004F3EFB" w:rsidP="004F3EFB">
      <w:pPr>
        <w:spacing w:line="276" w:lineRule="auto"/>
        <w:jc w:val="both"/>
        <w:rPr>
          <w:rFonts w:ascii="Arial Narrow" w:eastAsiaTheme="minorEastAsia" w:hAnsi="Arial Narrow"/>
          <w:lang w:val="es-CO" w:eastAsia="es-ES"/>
        </w:rPr>
      </w:pPr>
      <w:r w:rsidRPr="004F3EFB">
        <w:rPr>
          <w:rFonts w:ascii="Arial Narrow" w:eastAsiaTheme="minorEastAsia" w:hAnsi="Arial Narrow"/>
          <w:lang w:val="es-CO" w:eastAsia="es-ES"/>
        </w:rPr>
        <w:t xml:space="preserve">Previamente y durante la rendición de cuentas se realizaron publicaciones en las redes sociales Facebook y </w:t>
      </w:r>
      <w:proofErr w:type="spellStart"/>
      <w:r w:rsidRPr="004F3EFB">
        <w:rPr>
          <w:rFonts w:ascii="Arial Narrow" w:eastAsiaTheme="minorEastAsia" w:hAnsi="Arial Narrow"/>
          <w:lang w:val="es-CO" w:eastAsia="es-ES"/>
        </w:rPr>
        <w:t>twitter</w:t>
      </w:r>
      <w:proofErr w:type="spellEnd"/>
      <w:r w:rsidRPr="004F3EFB">
        <w:rPr>
          <w:rFonts w:ascii="Arial Narrow" w:eastAsiaTheme="minorEastAsia" w:hAnsi="Arial Narrow"/>
          <w:lang w:val="es-CO" w:eastAsia="es-ES"/>
        </w:rPr>
        <w:t>, invitando a la ciudadanía a ver la transmisió</w:t>
      </w:r>
      <w:r>
        <w:rPr>
          <w:rFonts w:ascii="Arial Narrow" w:eastAsiaTheme="minorEastAsia" w:hAnsi="Arial Narrow"/>
          <w:lang w:val="es-CO" w:eastAsia="es-ES"/>
        </w:rPr>
        <w:t xml:space="preserve">n. Igualmente, mediante correo institucional se invitó a los funcionarios y contratistas del Instituto a que participaran en la transmisión. </w:t>
      </w:r>
    </w:p>
    <w:p w14:paraId="099F3CB0" w14:textId="77777777" w:rsidR="004F3EFB" w:rsidRDefault="004F3EFB" w:rsidP="004F3EFB">
      <w:pPr>
        <w:rPr>
          <w:rFonts w:ascii="Arial" w:hAnsi="Arial" w:cs="Arial"/>
          <w:color w:val="222222"/>
          <w:shd w:val="clear" w:color="auto" w:fill="FFFFFF"/>
        </w:rPr>
      </w:pPr>
    </w:p>
    <w:p w14:paraId="3CE7D5F9" w14:textId="77777777" w:rsidR="004F3EFB" w:rsidRDefault="004F3EFB" w:rsidP="004F3EFB">
      <w:pPr>
        <w:rPr>
          <w:rFonts w:ascii="Arial" w:hAnsi="Arial" w:cs="Arial"/>
          <w:color w:val="222222"/>
          <w:shd w:val="clear" w:color="auto" w:fill="FFFFFF"/>
        </w:rPr>
      </w:pPr>
      <w:r>
        <w:rPr>
          <w:rFonts w:ascii="Arial" w:hAnsi="Arial" w:cs="Arial"/>
          <w:noProof/>
          <w:color w:val="222222"/>
          <w:shd w:val="clear" w:color="auto" w:fill="FFFFFF"/>
          <w:lang w:eastAsia="es-CO"/>
        </w:rPr>
        <w:lastRenderedPageBreak/>
        <w:drawing>
          <wp:inline distT="0" distB="0" distL="0" distR="0" wp14:anchorId="2A0DEF20" wp14:editId="739B59BE">
            <wp:extent cx="2371725" cy="2333625"/>
            <wp:effectExtent l="0" t="0" r="9525" b="9525"/>
            <wp:docPr id="8" name="Imagen 8" descr="C:\Users\pc4\Downloads\WhatsApp Image 2020-01-09 at 12.39.3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4\Downloads\WhatsApp Image 2020-01-09 at 12.39.36 P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2333625"/>
                    </a:xfrm>
                    <a:prstGeom prst="rect">
                      <a:avLst/>
                    </a:prstGeom>
                    <a:noFill/>
                    <a:ln>
                      <a:noFill/>
                    </a:ln>
                  </pic:spPr>
                </pic:pic>
              </a:graphicData>
            </a:graphic>
          </wp:inline>
        </w:drawing>
      </w:r>
      <w:r>
        <w:rPr>
          <w:noProof/>
          <w:lang w:eastAsia="es-CO"/>
        </w:rPr>
        <w:drawing>
          <wp:inline distT="0" distB="0" distL="0" distR="0" wp14:anchorId="29CEB3ED" wp14:editId="79D96622">
            <wp:extent cx="1862874" cy="184785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69560" cy="1854482"/>
                    </a:xfrm>
                    <a:prstGeom prst="rect">
                      <a:avLst/>
                    </a:prstGeom>
                  </pic:spPr>
                </pic:pic>
              </a:graphicData>
            </a:graphic>
          </wp:inline>
        </w:drawing>
      </w:r>
    </w:p>
    <w:p w14:paraId="2508877A" w14:textId="77777777" w:rsidR="004F3EFB" w:rsidRDefault="004F3EFB" w:rsidP="004F3EFB">
      <w:pPr>
        <w:rPr>
          <w:rFonts w:ascii="Arial" w:hAnsi="Arial" w:cs="Arial"/>
          <w:color w:val="222222"/>
          <w:shd w:val="clear" w:color="auto" w:fill="FFFFFF"/>
        </w:rPr>
      </w:pPr>
    </w:p>
    <w:p w14:paraId="53421AE0" w14:textId="4D96DC38" w:rsidR="004F3EFB" w:rsidRDefault="004F3EFB" w:rsidP="004F3EFB">
      <w:pPr>
        <w:rPr>
          <w:rFonts w:ascii="Arial" w:hAnsi="Arial" w:cs="Arial"/>
          <w:color w:val="222222"/>
          <w:shd w:val="clear" w:color="auto" w:fill="FFFFFF"/>
        </w:rPr>
      </w:pPr>
      <w:r>
        <w:rPr>
          <w:noProof/>
          <w:lang w:val="es-CO" w:eastAsia="es-CO"/>
        </w:rPr>
        <w:drawing>
          <wp:anchor distT="0" distB="0" distL="114300" distR="114300" simplePos="0" relativeHeight="251658240" behindDoc="1" locked="0" layoutInCell="1" allowOverlap="1" wp14:anchorId="6ADF591D" wp14:editId="08DB3EE1">
            <wp:simplePos x="0" y="0"/>
            <wp:positionH relativeFrom="column">
              <wp:posOffset>2577465</wp:posOffset>
            </wp:positionH>
            <wp:positionV relativeFrom="paragraph">
              <wp:posOffset>2868930</wp:posOffset>
            </wp:positionV>
            <wp:extent cx="2305050" cy="2017395"/>
            <wp:effectExtent l="0" t="0" r="0" b="1905"/>
            <wp:wrapThrough wrapText="bothSides">
              <wp:wrapPolygon edited="0">
                <wp:start x="0" y="0"/>
                <wp:lineTo x="0" y="21416"/>
                <wp:lineTo x="21421" y="21416"/>
                <wp:lineTo x="2142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20173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222222"/>
          <w:shd w:val="clear" w:color="auto" w:fill="FFFFFF"/>
          <w:lang w:eastAsia="es-CO"/>
        </w:rPr>
        <w:drawing>
          <wp:inline distT="0" distB="0" distL="0" distR="0" wp14:anchorId="24301ACB" wp14:editId="64809B8F">
            <wp:extent cx="2114698" cy="2085975"/>
            <wp:effectExtent l="0" t="0" r="0" b="0"/>
            <wp:docPr id="10" name="Imagen 10" descr="C:\Users\pc4\Downloads\WhatsApp Image 2020-01-09 at 12.39.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4\Downloads\WhatsApp Image 2020-01-09 at 12.39.36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698" cy="2085975"/>
                    </a:xfrm>
                    <a:prstGeom prst="rect">
                      <a:avLst/>
                    </a:prstGeom>
                    <a:noFill/>
                    <a:ln>
                      <a:noFill/>
                    </a:ln>
                  </pic:spPr>
                </pic:pic>
              </a:graphicData>
            </a:graphic>
          </wp:inline>
        </w:drawing>
      </w:r>
      <w:r>
        <w:rPr>
          <w:rFonts w:ascii="Arial" w:hAnsi="Arial" w:cs="Arial"/>
          <w:noProof/>
          <w:color w:val="222222"/>
          <w:shd w:val="clear" w:color="auto" w:fill="FFFFFF"/>
          <w:lang w:eastAsia="es-CO"/>
        </w:rPr>
        <w:drawing>
          <wp:inline distT="0" distB="0" distL="0" distR="0" wp14:anchorId="34DCB788" wp14:editId="1279BC8B">
            <wp:extent cx="2771775" cy="2729422"/>
            <wp:effectExtent l="0" t="0" r="0" b="0"/>
            <wp:docPr id="11" name="Imagen 11" descr="C:\Users\pc4\Downloads\WhatsApp Image 2020-01-09 at 12.39.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4\Downloads\WhatsApp Image 2020-01-09 at 12.39.36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729422"/>
                    </a:xfrm>
                    <a:prstGeom prst="rect">
                      <a:avLst/>
                    </a:prstGeom>
                    <a:noFill/>
                    <a:ln>
                      <a:noFill/>
                    </a:ln>
                  </pic:spPr>
                </pic:pic>
              </a:graphicData>
            </a:graphic>
          </wp:inline>
        </w:drawing>
      </w:r>
      <w:r>
        <w:rPr>
          <w:rFonts w:ascii="Arial" w:hAnsi="Arial" w:cs="Arial"/>
          <w:noProof/>
          <w:color w:val="222222"/>
          <w:shd w:val="clear" w:color="auto" w:fill="FFFFFF"/>
          <w:lang w:eastAsia="es-CO"/>
        </w:rPr>
        <w:drawing>
          <wp:inline distT="0" distB="0" distL="0" distR="0" wp14:anchorId="6342D5B1" wp14:editId="2F8B2A1C">
            <wp:extent cx="2140747" cy="2581275"/>
            <wp:effectExtent l="0" t="0" r="0" b="0"/>
            <wp:docPr id="12" name="Imagen 12" descr="C:\Users\pc4\Downloads\WhatsApp Image 2020-01-09 at 12.39.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4\Downloads\WhatsApp Image 2020-01-09 at 12.39.36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0747" cy="2581275"/>
                    </a:xfrm>
                    <a:prstGeom prst="rect">
                      <a:avLst/>
                    </a:prstGeom>
                    <a:noFill/>
                    <a:ln>
                      <a:noFill/>
                    </a:ln>
                  </pic:spPr>
                </pic:pic>
              </a:graphicData>
            </a:graphic>
          </wp:inline>
        </w:drawing>
      </w:r>
    </w:p>
    <w:p w14:paraId="437C10D9" w14:textId="77777777" w:rsidR="004F3EFB" w:rsidRPr="004F3EFB" w:rsidRDefault="004F3EFB" w:rsidP="004F3EFB">
      <w:pPr>
        <w:spacing w:line="276" w:lineRule="auto"/>
        <w:jc w:val="both"/>
        <w:rPr>
          <w:rFonts w:ascii="Arial Narrow" w:eastAsiaTheme="minorEastAsia" w:hAnsi="Arial Narrow"/>
          <w:lang w:val="es-CO" w:eastAsia="es-ES"/>
        </w:rPr>
      </w:pPr>
    </w:p>
    <w:p w14:paraId="30E6A144" w14:textId="77777777" w:rsidR="004F3EFB" w:rsidRPr="004F3EFB" w:rsidRDefault="004F3EFB" w:rsidP="004F3EFB">
      <w:pPr>
        <w:spacing w:line="276" w:lineRule="auto"/>
        <w:jc w:val="center"/>
        <w:rPr>
          <w:rFonts w:ascii="Arial Narrow" w:eastAsiaTheme="minorEastAsia" w:hAnsi="Arial Narrow"/>
          <w:lang w:val="es-CO" w:eastAsia="es-ES"/>
        </w:rPr>
      </w:pPr>
      <w:r w:rsidRPr="004F3EFB">
        <w:rPr>
          <w:rFonts w:ascii="Arial Narrow" w:eastAsiaTheme="minorEastAsia" w:hAnsi="Arial Narrow"/>
          <w:lang w:val="es-CO" w:eastAsia="es-ES"/>
        </w:rPr>
        <w:drawing>
          <wp:inline distT="0" distB="0" distL="0" distR="0" wp14:anchorId="76BA1944" wp14:editId="2DA9D0B4">
            <wp:extent cx="5324475" cy="4032817"/>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7659" cy="4035228"/>
                    </a:xfrm>
                    <a:prstGeom prst="rect">
                      <a:avLst/>
                    </a:prstGeom>
                  </pic:spPr>
                </pic:pic>
              </a:graphicData>
            </a:graphic>
          </wp:inline>
        </w:drawing>
      </w:r>
    </w:p>
    <w:p w14:paraId="4BBBB24B" w14:textId="77777777" w:rsidR="004F3EFB" w:rsidRDefault="004F3EFB" w:rsidP="004F3EFB">
      <w:pPr>
        <w:spacing w:line="276" w:lineRule="auto"/>
        <w:jc w:val="both"/>
        <w:rPr>
          <w:rFonts w:ascii="Arial Narrow" w:eastAsiaTheme="minorEastAsia" w:hAnsi="Arial Narrow"/>
          <w:lang w:val="es-CO" w:eastAsia="es-ES"/>
        </w:rPr>
      </w:pPr>
    </w:p>
    <w:p w14:paraId="1AC58CA4" w14:textId="37DA40DE" w:rsidR="004F3EFB" w:rsidRDefault="004F3EFB" w:rsidP="004F3EFB">
      <w:pPr>
        <w:spacing w:line="276" w:lineRule="auto"/>
        <w:jc w:val="both"/>
        <w:rPr>
          <w:rFonts w:ascii="Arial Narrow" w:eastAsiaTheme="minorEastAsia" w:hAnsi="Arial Narrow"/>
          <w:lang w:val="es-CO" w:eastAsia="es-ES"/>
        </w:rPr>
      </w:pPr>
      <w:r w:rsidRPr="004F3EFB">
        <w:rPr>
          <w:rFonts w:ascii="Arial Narrow" w:eastAsiaTheme="minorEastAsia" w:hAnsi="Arial Narrow"/>
          <w:lang w:val="es-CO" w:eastAsia="es-ES"/>
        </w:rPr>
        <w:t xml:space="preserve">Como se evidencia en la imagen anterior, durante la transmisión se </w:t>
      </w:r>
      <w:r>
        <w:rPr>
          <w:rFonts w:ascii="Arial Narrow" w:eastAsiaTheme="minorEastAsia" w:hAnsi="Arial Narrow"/>
          <w:lang w:val="es-CO" w:eastAsia="es-ES"/>
        </w:rPr>
        <w:t>logró alcanzar a 2,219 personas</w:t>
      </w:r>
      <w:r w:rsidRPr="004F3EFB">
        <w:rPr>
          <w:rFonts w:ascii="Arial Narrow" w:eastAsiaTheme="minorEastAsia" w:hAnsi="Arial Narrow"/>
          <w:lang w:val="es-CO" w:eastAsia="es-ES"/>
        </w:rPr>
        <w:t xml:space="preserve"> </w:t>
      </w:r>
      <w:r>
        <w:rPr>
          <w:rFonts w:ascii="Arial Narrow" w:eastAsiaTheme="minorEastAsia" w:hAnsi="Arial Narrow"/>
          <w:lang w:val="es-CO" w:eastAsia="es-ES"/>
        </w:rPr>
        <w:t>(</w:t>
      </w:r>
      <w:r w:rsidRPr="004F3EFB">
        <w:rPr>
          <w:rFonts w:ascii="Arial Narrow" w:eastAsiaTheme="minorEastAsia" w:hAnsi="Arial Narrow"/>
          <w:lang w:val="es-CO" w:eastAsia="es-ES"/>
        </w:rPr>
        <w:t>se entiende por alcance el número de personas que vio la publicación en su fuente de noticias</w:t>
      </w:r>
      <w:r>
        <w:rPr>
          <w:rFonts w:ascii="Arial Narrow" w:eastAsiaTheme="minorEastAsia" w:hAnsi="Arial Narrow"/>
          <w:lang w:val="es-CO" w:eastAsia="es-ES"/>
        </w:rPr>
        <w:t>). D</w:t>
      </w:r>
      <w:r w:rsidRPr="004F3EFB">
        <w:rPr>
          <w:rFonts w:ascii="Arial Narrow" w:eastAsiaTheme="minorEastAsia" w:hAnsi="Arial Narrow"/>
          <w:lang w:val="es-CO" w:eastAsia="es-ES"/>
        </w:rPr>
        <w:t xml:space="preserve">e igual manera </w:t>
      </w:r>
      <w:r>
        <w:rPr>
          <w:rFonts w:ascii="Arial Narrow" w:eastAsiaTheme="minorEastAsia" w:hAnsi="Arial Narrow"/>
          <w:lang w:val="es-CO" w:eastAsia="es-ES"/>
        </w:rPr>
        <w:t>se lograron 144 reacciones</w:t>
      </w:r>
      <w:r w:rsidRPr="004F3EFB">
        <w:rPr>
          <w:rFonts w:ascii="Arial Narrow" w:eastAsiaTheme="minorEastAsia" w:hAnsi="Arial Narrow"/>
          <w:lang w:val="es-CO" w:eastAsia="es-ES"/>
        </w:rPr>
        <w:t xml:space="preserve"> </w:t>
      </w:r>
      <w:r>
        <w:rPr>
          <w:rFonts w:ascii="Arial Narrow" w:eastAsiaTheme="minorEastAsia" w:hAnsi="Arial Narrow"/>
          <w:lang w:val="es-CO" w:eastAsia="es-ES"/>
        </w:rPr>
        <w:t>(</w:t>
      </w:r>
      <w:r w:rsidRPr="004F3EFB">
        <w:rPr>
          <w:rFonts w:ascii="Arial Narrow" w:eastAsiaTheme="minorEastAsia" w:hAnsi="Arial Narrow"/>
          <w:lang w:val="es-CO" w:eastAsia="es-ES"/>
        </w:rPr>
        <w:t xml:space="preserve">entendidas </w:t>
      </w:r>
      <w:r>
        <w:rPr>
          <w:rFonts w:ascii="Arial Narrow" w:eastAsiaTheme="minorEastAsia" w:hAnsi="Arial Narrow"/>
          <w:lang w:val="es-CO" w:eastAsia="es-ES"/>
        </w:rPr>
        <w:t xml:space="preserve">como </w:t>
      </w:r>
      <w:r w:rsidRPr="004F3EFB">
        <w:rPr>
          <w:rFonts w:ascii="Arial Narrow" w:eastAsiaTheme="minorEastAsia" w:hAnsi="Arial Narrow"/>
          <w:lang w:val="es-CO" w:eastAsia="es-ES"/>
        </w:rPr>
        <w:t>comentarios y veces que se compartió la publicación</w:t>
      </w:r>
      <w:r>
        <w:rPr>
          <w:rFonts w:ascii="Arial Narrow" w:eastAsiaTheme="minorEastAsia" w:hAnsi="Arial Narrow"/>
          <w:lang w:val="es-CO" w:eastAsia="es-ES"/>
        </w:rPr>
        <w:t xml:space="preserve">). </w:t>
      </w:r>
    </w:p>
    <w:p w14:paraId="7AB3B4F2" w14:textId="77777777" w:rsidR="004F3EFB" w:rsidRPr="004F3EFB" w:rsidRDefault="004F3EFB" w:rsidP="004F3EFB">
      <w:pPr>
        <w:spacing w:line="276" w:lineRule="auto"/>
        <w:jc w:val="both"/>
        <w:rPr>
          <w:rFonts w:ascii="Arial Narrow" w:eastAsiaTheme="minorEastAsia" w:hAnsi="Arial Narrow"/>
          <w:lang w:val="es-CO" w:eastAsia="es-ES"/>
        </w:rPr>
      </w:pPr>
    </w:p>
    <w:p w14:paraId="27B12860" w14:textId="77777777" w:rsidR="004F3EFB" w:rsidRDefault="004F3EFB" w:rsidP="004F3EFB">
      <w:pPr>
        <w:spacing w:line="276" w:lineRule="auto"/>
        <w:jc w:val="both"/>
        <w:rPr>
          <w:rFonts w:ascii="Arial Narrow" w:eastAsiaTheme="minorEastAsia" w:hAnsi="Arial Narrow"/>
          <w:lang w:val="es-CO" w:eastAsia="es-ES"/>
        </w:rPr>
      </w:pPr>
      <w:r w:rsidRPr="004F3EFB">
        <w:rPr>
          <w:rFonts w:ascii="Arial Narrow" w:eastAsiaTheme="minorEastAsia" w:hAnsi="Arial Narrow"/>
          <w:lang w:val="es-CO" w:eastAsia="es-ES"/>
        </w:rPr>
        <w:t>Para conocer la satisfacción de la audiencia  a la hora de ver el video, se realizó una encuesta con la pregunta “¿La Audiencia Pública dio a conocer los resultados de la gestión de la entidad? Respuestas: Si /No” arrojando como resultado:</w:t>
      </w:r>
    </w:p>
    <w:p w14:paraId="07B3F429" w14:textId="77777777" w:rsidR="004F3EFB" w:rsidRPr="004F3EFB" w:rsidRDefault="004F3EFB" w:rsidP="004F3EFB">
      <w:pPr>
        <w:spacing w:line="276" w:lineRule="auto"/>
        <w:jc w:val="both"/>
        <w:rPr>
          <w:rFonts w:ascii="Arial Narrow" w:eastAsiaTheme="minorEastAsia" w:hAnsi="Arial Narrow"/>
          <w:lang w:val="es-CO" w:eastAsia="es-ES"/>
        </w:rPr>
      </w:pPr>
    </w:p>
    <w:p w14:paraId="5266B893" w14:textId="77777777" w:rsidR="004F3EFB" w:rsidRPr="004F3EFB" w:rsidRDefault="004F3EFB" w:rsidP="004F3EFB">
      <w:pPr>
        <w:spacing w:line="276" w:lineRule="auto"/>
        <w:jc w:val="both"/>
        <w:rPr>
          <w:rFonts w:ascii="Arial Narrow" w:eastAsiaTheme="minorEastAsia" w:hAnsi="Arial Narrow"/>
          <w:lang w:val="es-CO" w:eastAsia="es-ES"/>
        </w:rPr>
      </w:pPr>
      <w:r w:rsidRPr="004F3EFB">
        <w:rPr>
          <w:rFonts w:ascii="Arial Narrow" w:eastAsiaTheme="minorEastAsia" w:hAnsi="Arial Narrow"/>
          <w:lang w:val="es-CO" w:eastAsia="es-ES"/>
        </w:rPr>
        <w:t>97% Si.</w:t>
      </w:r>
    </w:p>
    <w:p w14:paraId="49C3C71A" w14:textId="77777777" w:rsidR="004F3EFB" w:rsidRDefault="004F3EFB" w:rsidP="004F3EFB">
      <w:pPr>
        <w:spacing w:line="276" w:lineRule="auto"/>
        <w:jc w:val="both"/>
        <w:rPr>
          <w:rFonts w:ascii="Arial Narrow" w:eastAsiaTheme="minorEastAsia" w:hAnsi="Arial Narrow"/>
          <w:lang w:val="es-CO" w:eastAsia="es-ES"/>
        </w:rPr>
      </w:pPr>
      <w:r w:rsidRPr="004F3EFB">
        <w:rPr>
          <w:rFonts w:ascii="Arial Narrow" w:eastAsiaTheme="minorEastAsia" w:hAnsi="Arial Narrow"/>
          <w:lang w:val="es-CO" w:eastAsia="es-ES"/>
        </w:rPr>
        <w:t>3% No.</w:t>
      </w:r>
    </w:p>
    <w:p w14:paraId="25508768" w14:textId="77777777" w:rsidR="004F3EFB" w:rsidRDefault="004F3EFB" w:rsidP="004F3EFB">
      <w:pPr>
        <w:spacing w:line="276" w:lineRule="auto"/>
        <w:jc w:val="both"/>
        <w:rPr>
          <w:rFonts w:ascii="Arial Narrow" w:eastAsiaTheme="minorEastAsia" w:hAnsi="Arial Narrow"/>
          <w:lang w:val="es-CO" w:eastAsia="es-ES"/>
        </w:rPr>
      </w:pPr>
    </w:p>
    <w:p w14:paraId="1D677920" w14:textId="77777777" w:rsidR="004F3EFB" w:rsidRDefault="004F3EFB" w:rsidP="004F3EFB">
      <w:pPr>
        <w:spacing w:line="276" w:lineRule="auto"/>
        <w:jc w:val="both"/>
        <w:rPr>
          <w:rFonts w:ascii="Arial Narrow" w:eastAsiaTheme="minorEastAsia" w:hAnsi="Arial Narrow"/>
          <w:lang w:val="es-CO" w:eastAsia="es-ES"/>
        </w:rPr>
      </w:pPr>
    </w:p>
    <w:p w14:paraId="259E7A06" w14:textId="77777777" w:rsidR="004F3EFB" w:rsidRDefault="004F3EFB" w:rsidP="004F3EFB">
      <w:pPr>
        <w:spacing w:line="276" w:lineRule="auto"/>
        <w:jc w:val="both"/>
        <w:rPr>
          <w:rFonts w:ascii="Arial Narrow" w:eastAsiaTheme="minorEastAsia" w:hAnsi="Arial Narrow"/>
          <w:lang w:val="es-CO" w:eastAsia="es-ES"/>
        </w:rPr>
      </w:pPr>
    </w:p>
    <w:p w14:paraId="4BBBF0E6" w14:textId="77777777" w:rsidR="004F3EFB" w:rsidRDefault="004F3EFB" w:rsidP="004F3EFB">
      <w:pPr>
        <w:spacing w:line="276" w:lineRule="auto"/>
        <w:jc w:val="both"/>
        <w:rPr>
          <w:rFonts w:ascii="Arial Narrow" w:eastAsiaTheme="minorEastAsia" w:hAnsi="Arial Narrow"/>
          <w:lang w:val="es-CO" w:eastAsia="es-ES"/>
        </w:rPr>
      </w:pPr>
    </w:p>
    <w:p w14:paraId="041594A7" w14:textId="77777777" w:rsidR="004F3EFB" w:rsidRDefault="004F3EFB" w:rsidP="004F3EFB">
      <w:pPr>
        <w:spacing w:line="276" w:lineRule="auto"/>
        <w:jc w:val="both"/>
        <w:rPr>
          <w:rFonts w:ascii="Arial Narrow" w:eastAsiaTheme="minorEastAsia" w:hAnsi="Arial Narrow"/>
          <w:lang w:val="es-CO" w:eastAsia="es-ES"/>
        </w:rPr>
      </w:pPr>
    </w:p>
    <w:p w14:paraId="4AF49020" w14:textId="77777777" w:rsidR="004F3EFB" w:rsidRDefault="004F3EFB" w:rsidP="004F3EFB">
      <w:pPr>
        <w:spacing w:line="276" w:lineRule="auto"/>
        <w:jc w:val="both"/>
        <w:rPr>
          <w:rFonts w:ascii="Arial Narrow" w:eastAsiaTheme="minorEastAsia" w:hAnsi="Arial Narrow"/>
          <w:lang w:val="es-CO" w:eastAsia="es-ES"/>
        </w:rPr>
      </w:pPr>
    </w:p>
    <w:p w14:paraId="234A0414" w14:textId="77777777" w:rsidR="004F3EFB" w:rsidRDefault="004F3EFB" w:rsidP="004F3EFB">
      <w:pPr>
        <w:spacing w:line="276" w:lineRule="auto"/>
        <w:jc w:val="both"/>
        <w:rPr>
          <w:rFonts w:ascii="Arial Narrow" w:eastAsiaTheme="minorEastAsia" w:hAnsi="Arial Narrow"/>
          <w:lang w:val="es-CO" w:eastAsia="es-ES"/>
        </w:rPr>
      </w:pPr>
    </w:p>
    <w:p w14:paraId="698B2EAE" w14:textId="77777777" w:rsidR="004F3EFB" w:rsidRDefault="004F3EFB" w:rsidP="004F3EFB">
      <w:pPr>
        <w:spacing w:line="276" w:lineRule="auto"/>
        <w:jc w:val="both"/>
        <w:rPr>
          <w:rFonts w:ascii="Arial Narrow" w:eastAsiaTheme="minorEastAsia" w:hAnsi="Arial Narrow"/>
          <w:lang w:val="es-CO" w:eastAsia="es-ES"/>
        </w:rPr>
      </w:pPr>
    </w:p>
    <w:p w14:paraId="1B8ACAFD" w14:textId="77777777" w:rsidR="004F3EFB" w:rsidRPr="004F3EFB" w:rsidRDefault="004F3EFB" w:rsidP="004F3EFB">
      <w:pPr>
        <w:spacing w:line="276" w:lineRule="auto"/>
        <w:jc w:val="both"/>
        <w:rPr>
          <w:rFonts w:ascii="Arial Narrow" w:eastAsiaTheme="minorEastAsia" w:hAnsi="Arial Narrow"/>
          <w:lang w:val="es-CO" w:eastAsia="es-ES"/>
        </w:rPr>
      </w:pPr>
    </w:p>
    <w:p w14:paraId="52C1225A" w14:textId="77777777" w:rsidR="000D54DD" w:rsidRDefault="000D54DD" w:rsidP="004F3EFB">
      <w:pPr>
        <w:spacing w:line="276" w:lineRule="auto"/>
        <w:jc w:val="both"/>
        <w:rPr>
          <w:rFonts w:ascii="Arial Narrow" w:hAnsi="Arial Narrow"/>
          <w:lang w:val="es-CO"/>
        </w:rPr>
      </w:pPr>
    </w:p>
    <w:p w14:paraId="459EA394" w14:textId="77777777" w:rsidR="004F3EFB" w:rsidRPr="004F3EFB" w:rsidRDefault="004F3EFB" w:rsidP="004F3EFB">
      <w:pPr>
        <w:spacing w:line="276" w:lineRule="auto"/>
        <w:jc w:val="both"/>
        <w:rPr>
          <w:rFonts w:ascii="Arial Narrow" w:hAnsi="Arial Narrow"/>
          <w:lang w:val="es-CO"/>
        </w:rPr>
      </w:pPr>
      <w:r w:rsidRPr="004F3EFB">
        <w:rPr>
          <w:rFonts w:ascii="Arial Narrow" w:hAnsi="Arial Narrow"/>
          <w:lang w:val="es-CO"/>
        </w:rPr>
        <w:t>El resultado se puede verificar en la siguiente imagen:</w:t>
      </w:r>
    </w:p>
    <w:p w14:paraId="71F62EA4" w14:textId="77777777" w:rsidR="004F3EFB" w:rsidRPr="004F3EFB" w:rsidRDefault="004F3EFB" w:rsidP="004F3EFB">
      <w:pPr>
        <w:spacing w:line="276" w:lineRule="auto"/>
        <w:jc w:val="both"/>
        <w:rPr>
          <w:rFonts w:ascii="Arial Narrow" w:hAnsi="Arial Narrow"/>
          <w:lang w:val="es-CO"/>
        </w:rPr>
      </w:pPr>
      <w:r w:rsidRPr="004F3EFB">
        <w:rPr>
          <w:rFonts w:ascii="Arial Narrow" w:hAnsi="Arial Narrow"/>
          <w:lang w:val="es-CO"/>
        </w:rPr>
        <w:t xml:space="preserve"> </w:t>
      </w:r>
    </w:p>
    <w:p w14:paraId="564FAFEF" w14:textId="50E10089" w:rsidR="000D54DD" w:rsidRDefault="004F3EFB" w:rsidP="004F3EFB">
      <w:pPr>
        <w:spacing w:line="276" w:lineRule="auto"/>
        <w:jc w:val="both"/>
        <w:rPr>
          <w:rFonts w:ascii="Arial Narrow" w:hAnsi="Arial Narrow"/>
          <w:lang w:val="es-CO"/>
        </w:rPr>
      </w:pPr>
      <w:r>
        <w:rPr>
          <w:noProof/>
          <w:lang w:eastAsia="es-CO"/>
        </w:rPr>
        <w:drawing>
          <wp:inline distT="0" distB="0" distL="0" distR="0" wp14:anchorId="62DE63A1" wp14:editId="08A10BDB">
            <wp:extent cx="4505325" cy="4162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05325" cy="4162425"/>
                    </a:xfrm>
                    <a:prstGeom prst="rect">
                      <a:avLst/>
                    </a:prstGeom>
                  </pic:spPr>
                </pic:pic>
              </a:graphicData>
            </a:graphic>
          </wp:inline>
        </w:drawing>
      </w:r>
    </w:p>
    <w:p w14:paraId="4A1D4A7A" w14:textId="77777777" w:rsidR="000D54DD" w:rsidRDefault="000D54DD" w:rsidP="004F3EFB">
      <w:pPr>
        <w:spacing w:line="276" w:lineRule="auto"/>
        <w:jc w:val="both"/>
        <w:rPr>
          <w:rFonts w:ascii="Arial Narrow" w:hAnsi="Arial Narrow"/>
          <w:lang w:val="es-CO"/>
        </w:rPr>
      </w:pPr>
    </w:p>
    <w:p w14:paraId="60BEFE50" w14:textId="77777777" w:rsidR="000D54DD" w:rsidRDefault="000D54DD" w:rsidP="004F3EFB">
      <w:pPr>
        <w:spacing w:line="276" w:lineRule="auto"/>
        <w:jc w:val="both"/>
        <w:rPr>
          <w:rFonts w:ascii="Arial Narrow" w:hAnsi="Arial Narrow"/>
          <w:lang w:val="es-CO"/>
        </w:rPr>
      </w:pPr>
    </w:p>
    <w:p w14:paraId="3964CFFE" w14:textId="781500EA" w:rsidR="004F3EFB" w:rsidRDefault="004F3EFB" w:rsidP="004F3EFB">
      <w:pPr>
        <w:spacing w:line="276" w:lineRule="auto"/>
        <w:jc w:val="both"/>
        <w:rPr>
          <w:rFonts w:ascii="Arial Narrow" w:hAnsi="Arial Narrow"/>
          <w:lang w:val="es-CO"/>
        </w:rPr>
      </w:pPr>
      <w:r>
        <w:rPr>
          <w:rFonts w:ascii="Arial Narrow" w:hAnsi="Arial Narrow"/>
          <w:lang w:val="es-CO"/>
        </w:rPr>
        <w:t xml:space="preserve">De otro lado, el </w:t>
      </w:r>
      <w:r w:rsidRPr="004F3EFB">
        <w:rPr>
          <w:rFonts w:ascii="Arial Narrow" w:hAnsi="Arial Narrow"/>
          <w:lang w:val="es-CO"/>
        </w:rPr>
        <w:t xml:space="preserve">Link </w:t>
      </w:r>
      <w:r>
        <w:rPr>
          <w:rFonts w:ascii="Arial Narrow" w:hAnsi="Arial Narrow"/>
          <w:lang w:val="es-CO"/>
        </w:rPr>
        <w:t>del video, publicado en la página</w:t>
      </w:r>
      <w:r w:rsidRPr="004F3EFB">
        <w:rPr>
          <w:rFonts w:ascii="Arial Narrow" w:hAnsi="Arial Narrow"/>
          <w:lang w:val="es-CO"/>
        </w:rPr>
        <w:t xml:space="preserve"> web: </w:t>
      </w:r>
      <w:hyperlink r:id="rId22" w:history="1">
        <w:r w:rsidRPr="00A50945">
          <w:rPr>
            <w:rStyle w:val="Hipervnculo"/>
            <w:rFonts w:ascii="Arial Narrow" w:hAnsi="Arial Narrow"/>
            <w:lang w:val="es-CO"/>
          </w:rPr>
          <w:t>http://www.participacionbogota.gov.co/proceso-de-rendicion-de-cuentas-2019</w:t>
        </w:r>
      </w:hyperlink>
      <w:r>
        <w:rPr>
          <w:rFonts w:ascii="Arial Narrow" w:hAnsi="Arial Narrow"/>
          <w:lang w:val="es-CO"/>
        </w:rPr>
        <w:t xml:space="preserve">, alcanzó un total de 1395 visitas. </w:t>
      </w:r>
    </w:p>
    <w:p w14:paraId="56BF194D" w14:textId="77777777" w:rsidR="004F3EFB" w:rsidRDefault="004F3EFB" w:rsidP="004F3EFB">
      <w:pPr>
        <w:spacing w:line="276" w:lineRule="auto"/>
        <w:jc w:val="both"/>
        <w:rPr>
          <w:rFonts w:ascii="Arial Narrow" w:hAnsi="Arial Narrow"/>
          <w:lang w:val="es-CO"/>
        </w:rPr>
      </w:pPr>
    </w:p>
    <w:p w14:paraId="7C3A73CA" w14:textId="77777777" w:rsidR="004F3EFB" w:rsidRPr="007D72E2" w:rsidRDefault="004F3EFB" w:rsidP="004F3EFB">
      <w:pPr>
        <w:spacing w:line="276" w:lineRule="auto"/>
        <w:jc w:val="both"/>
        <w:rPr>
          <w:rFonts w:ascii="Arial Narrow" w:hAnsi="Arial Narrow"/>
          <w:lang w:val="es-CO"/>
        </w:rPr>
      </w:pPr>
    </w:p>
    <w:p w14:paraId="116391C0" w14:textId="05D18AA9" w:rsidR="001C6C8A" w:rsidRDefault="000D54DD" w:rsidP="004F3EFB">
      <w:pPr>
        <w:spacing w:line="276" w:lineRule="auto"/>
        <w:jc w:val="both"/>
        <w:rPr>
          <w:rFonts w:ascii="Arial Narrow" w:hAnsi="Arial Narrow"/>
          <w:b/>
          <w:lang w:val="es-CO"/>
        </w:rPr>
      </w:pPr>
      <w:r>
        <w:rPr>
          <w:rFonts w:ascii="Arial Narrow" w:hAnsi="Arial Narrow"/>
          <w:b/>
          <w:lang w:val="es-CO"/>
        </w:rPr>
        <w:t>Aspectos adicionales</w:t>
      </w:r>
    </w:p>
    <w:p w14:paraId="1A2F34A8" w14:textId="77777777" w:rsidR="000D54DD" w:rsidRDefault="000D54DD" w:rsidP="004F3EFB">
      <w:pPr>
        <w:spacing w:line="276" w:lineRule="auto"/>
        <w:jc w:val="both"/>
        <w:rPr>
          <w:rFonts w:ascii="Arial Narrow" w:hAnsi="Arial Narrow"/>
          <w:b/>
          <w:lang w:val="es-CO"/>
        </w:rPr>
      </w:pPr>
    </w:p>
    <w:p w14:paraId="33CF2958" w14:textId="77777777" w:rsidR="0039306C" w:rsidRDefault="000D54DD" w:rsidP="004F3EFB">
      <w:pPr>
        <w:pStyle w:val="Prrafodelista"/>
        <w:numPr>
          <w:ilvl w:val="0"/>
          <w:numId w:val="11"/>
        </w:numPr>
        <w:spacing w:line="276" w:lineRule="auto"/>
        <w:jc w:val="both"/>
        <w:rPr>
          <w:rFonts w:ascii="Arial Narrow" w:hAnsi="Arial Narrow"/>
          <w:lang w:val="es-CO"/>
        </w:rPr>
      </w:pPr>
      <w:r w:rsidRPr="0039306C">
        <w:rPr>
          <w:rFonts w:ascii="Arial Narrow" w:hAnsi="Arial Narrow"/>
          <w:lang w:val="es-CO"/>
        </w:rPr>
        <w:t xml:space="preserve">El Instituto Distrital de la Participación y Acción Comunal, siendo concordante con su </w:t>
      </w:r>
      <w:r w:rsidR="00EB2852" w:rsidRPr="0039306C">
        <w:rPr>
          <w:rFonts w:ascii="Arial Narrow" w:hAnsi="Arial Narrow"/>
          <w:lang w:val="es-CO"/>
        </w:rPr>
        <w:t xml:space="preserve">misión de promover la participación ciudadana, ha desarrollado una cultura de la rendición de cuentas permanente, que busca superar el proceso administrativo y legal, promoviendo un </w:t>
      </w:r>
      <w:r w:rsidR="00EB2852" w:rsidRPr="0039306C">
        <w:rPr>
          <w:rFonts w:ascii="Arial Narrow" w:hAnsi="Arial Narrow"/>
          <w:lang w:val="es-CO"/>
        </w:rPr>
        <w:lastRenderedPageBreak/>
        <w:t>dialogo ciudadano directo, a partir de mecanismos como los diálogos doble vía y la rendición de cuentas a grupos de interés.</w:t>
      </w:r>
    </w:p>
    <w:p w14:paraId="17E42D74" w14:textId="2D71E777" w:rsidR="0039306C" w:rsidRPr="0039306C" w:rsidRDefault="00EB2852" w:rsidP="004F3EFB">
      <w:pPr>
        <w:pStyle w:val="Prrafodelista"/>
        <w:spacing w:line="276" w:lineRule="auto"/>
        <w:jc w:val="both"/>
        <w:rPr>
          <w:rFonts w:ascii="Arial Narrow" w:hAnsi="Arial Narrow"/>
          <w:lang w:val="es-CO"/>
        </w:rPr>
      </w:pPr>
      <w:r w:rsidRPr="0039306C">
        <w:rPr>
          <w:rFonts w:ascii="Arial Narrow" w:hAnsi="Arial Narrow"/>
          <w:lang w:val="es-CO"/>
        </w:rPr>
        <w:t xml:space="preserve">En el anexo 7 se relaciona información sobre los diálogos doble vía realizados durante 2019. Igualmente, en el link </w:t>
      </w:r>
      <w:hyperlink r:id="rId23" w:history="1">
        <w:r w:rsidRPr="0039306C">
          <w:rPr>
            <w:rStyle w:val="Hipervnculo"/>
            <w:rFonts w:ascii="Arial Narrow" w:hAnsi="Arial Narrow"/>
            <w:lang w:val="es-CO"/>
          </w:rPr>
          <w:t>http://www.barriosyvecinos.com.co/idpac-rinde-informe-de-la-propiedad-horizontal-en-las-localidades/</w:t>
        </w:r>
      </w:hyperlink>
      <w:r w:rsidRPr="0039306C">
        <w:rPr>
          <w:rFonts w:ascii="Arial Narrow" w:hAnsi="Arial Narrow"/>
          <w:lang w:val="es-CO"/>
        </w:rPr>
        <w:t xml:space="preserve"> se puede consultar </w:t>
      </w:r>
      <w:r w:rsidR="0039306C" w:rsidRPr="0039306C">
        <w:rPr>
          <w:rFonts w:ascii="Arial Narrow" w:hAnsi="Arial Narrow"/>
          <w:lang w:val="es-CO"/>
        </w:rPr>
        <w:t xml:space="preserve">el proceso de rendición de cuentas adelantado por el Instituto frente a organizaciones de Propiedad Horizontal. </w:t>
      </w:r>
    </w:p>
    <w:p w14:paraId="792852CF" w14:textId="3714AF1F" w:rsidR="001C6C8A" w:rsidRPr="001C6C8A" w:rsidRDefault="00EB2852" w:rsidP="004F3EFB">
      <w:pPr>
        <w:spacing w:line="276" w:lineRule="auto"/>
        <w:jc w:val="both"/>
        <w:rPr>
          <w:rFonts w:ascii="Arial Narrow" w:hAnsi="Arial Narrow"/>
          <w:lang w:val="es-CO"/>
        </w:rPr>
      </w:pPr>
      <w:r>
        <w:rPr>
          <w:rFonts w:ascii="Arial Narrow" w:hAnsi="Arial Narrow"/>
          <w:lang w:val="es-CO"/>
        </w:rPr>
        <w:t xml:space="preserve"> </w:t>
      </w:r>
    </w:p>
    <w:p w14:paraId="72B53B79" w14:textId="36FBBEC7" w:rsidR="001C6C8A" w:rsidRDefault="001C6C8A" w:rsidP="004F3EFB">
      <w:pPr>
        <w:pStyle w:val="Prrafodelista"/>
        <w:numPr>
          <w:ilvl w:val="0"/>
          <w:numId w:val="11"/>
        </w:numPr>
        <w:spacing w:line="276" w:lineRule="auto"/>
        <w:jc w:val="both"/>
        <w:rPr>
          <w:rFonts w:ascii="Arial Narrow" w:hAnsi="Arial Narrow"/>
          <w:lang w:val="es-CO"/>
        </w:rPr>
      </w:pPr>
      <w:r w:rsidRPr="0039306C">
        <w:rPr>
          <w:rFonts w:ascii="Arial Narrow" w:hAnsi="Arial Narrow"/>
          <w:lang w:val="es-CO"/>
        </w:rPr>
        <w:t>Retroalimentación de la gestión institucional</w:t>
      </w:r>
      <w:r w:rsidR="007D5D7A">
        <w:rPr>
          <w:rFonts w:ascii="Arial Narrow" w:hAnsi="Arial Narrow"/>
          <w:lang w:val="es-CO"/>
        </w:rPr>
        <w:t xml:space="preserve">: con base en los aprendizajes de la gestión adelantada durante el año 2019, así como de la retroalimentación derivada de los diálogos con la ciudadanía, el Instituto relacionó </w:t>
      </w:r>
      <w:r w:rsidR="00191629">
        <w:rPr>
          <w:rFonts w:ascii="Arial Narrow" w:hAnsi="Arial Narrow"/>
          <w:lang w:val="es-CO"/>
        </w:rPr>
        <w:t xml:space="preserve">en el informe de gestión </w:t>
      </w:r>
      <w:r w:rsidR="007D5D7A">
        <w:rPr>
          <w:rFonts w:ascii="Arial Narrow" w:hAnsi="Arial Narrow"/>
          <w:lang w:val="es-CO"/>
        </w:rPr>
        <w:t>varias recomendaciones para que la siguiente administración tome en consideración las peticiones de la ciudadanía. Igualmente, mediante la plataforma Colibrí de la Veeduría Distrital</w:t>
      </w:r>
      <w:r w:rsidR="00597528">
        <w:rPr>
          <w:rFonts w:ascii="Arial Narrow" w:hAnsi="Arial Narrow"/>
          <w:lang w:val="es-CO"/>
        </w:rPr>
        <w:t xml:space="preserve"> (</w:t>
      </w:r>
      <w:r w:rsidR="00597528" w:rsidRPr="00597528">
        <w:rPr>
          <w:rFonts w:ascii="Arial Narrow" w:hAnsi="Arial Narrow"/>
          <w:lang w:val="es-CO"/>
        </w:rPr>
        <w:t>http://colibri.veeduriadistrital.gov.co/compromisos?fecha_suscripcion=&amp;fecha_cumplimiento=&amp;titulo=&amp;estado=All&amp;sector=All&amp;entidad=22&amp;temas=All&amp;tipo_instancia=All&amp;instancia=All&amp;localidad=All&amp;origen_solicitud=All&amp;tipo_solicitud=All</w:t>
      </w:r>
      <w:r w:rsidR="00597528">
        <w:rPr>
          <w:rFonts w:ascii="Arial Narrow" w:hAnsi="Arial Narrow"/>
          <w:lang w:val="es-CO"/>
        </w:rPr>
        <w:t>)</w:t>
      </w:r>
      <w:r w:rsidR="007D5D7A">
        <w:rPr>
          <w:rFonts w:ascii="Arial Narrow" w:hAnsi="Arial Narrow"/>
          <w:lang w:val="es-CO"/>
        </w:rPr>
        <w:t xml:space="preserve">, pueden consultarse los compromisos </w:t>
      </w:r>
      <w:r w:rsidR="00191629">
        <w:rPr>
          <w:rFonts w:ascii="Arial Narrow" w:hAnsi="Arial Narrow"/>
          <w:lang w:val="es-CO"/>
        </w:rPr>
        <w:t xml:space="preserve">adquiridos con la ciudadanía, así como el seguimiento a su cumplimiento. </w:t>
      </w:r>
    </w:p>
    <w:p w14:paraId="21041AF2" w14:textId="77777777" w:rsidR="007D5D7A" w:rsidRPr="0039306C" w:rsidRDefault="007D5D7A" w:rsidP="004F3EFB">
      <w:pPr>
        <w:pStyle w:val="Prrafodelista"/>
        <w:spacing w:line="276" w:lineRule="auto"/>
        <w:jc w:val="both"/>
        <w:rPr>
          <w:rFonts w:ascii="Arial Narrow" w:hAnsi="Arial Narrow"/>
          <w:lang w:val="es-CO"/>
        </w:rPr>
      </w:pPr>
    </w:p>
    <w:p w14:paraId="4B46A86A" w14:textId="2F8954F2" w:rsidR="001C6C8A" w:rsidRPr="0039306C" w:rsidRDefault="00597528" w:rsidP="004F3EFB">
      <w:pPr>
        <w:pStyle w:val="Prrafodelista"/>
        <w:numPr>
          <w:ilvl w:val="0"/>
          <w:numId w:val="11"/>
        </w:numPr>
        <w:spacing w:line="276" w:lineRule="auto"/>
        <w:jc w:val="both"/>
        <w:rPr>
          <w:rFonts w:ascii="Arial Narrow" w:hAnsi="Arial Narrow"/>
          <w:lang w:val="es-CO"/>
        </w:rPr>
      </w:pPr>
      <w:r>
        <w:rPr>
          <w:rFonts w:ascii="Arial Narrow" w:hAnsi="Arial Narrow"/>
          <w:lang w:val="es-CO"/>
        </w:rPr>
        <w:t>Se espera que en enero de 2020 se r</w:t>
      </w:r>
      <w:r w:rsidR="001C6C8A" w:rsidRPr="0039306C">
        <w:rPr>
          <w:rFonts w:ascii="Arial Narrow" w:hAnsi="Arial Narrow"/>
          <w:lang w:val="es-CO"/>
        </w:rPr>
        <w:t>einicie la planeación de un nuevo proceso de rendición de cuentas</w:t>
      </w:r>
      <w:r>
        <w:rPr>
          <w:rFonts w:ascii="Arial Narrow" w:hAnsi="Arial Narrow"/>
          <w:lang w:val="es-CO"/>
        </w:rPr>
        <w:t>.</w:t>
      </w:r>
    </w:p>
    <w:p w14:paraId="4734CE23" w14:textId="428C8415" w:rsidR="001C6C8A" w:rsidRPr="0039306C" w:rsidRDefault="001C6C8A" w:rsidP="004F3EFB">
      <w:pPr>
        <w:pStyle w:val="Prrafodelista"/>
        <w:spacing w:line="276" w:lineRule="auto"/>
        <w:jc w:val="both"/>
        <w:rPr>
          <w:rFonts w:ascii="Arial Narrow" w:hAnsi="Arial Narrow"/>
          <w:lang w:val="es-CO"/>
        </w:rPr>
      </w:pPr>
    </w:p>
    <w:sectPr w:rsidR="001C6C8A" w:rsidRPr="0039306C" w:rsidSect="00F37174">
      <w:headerReference w:type="default" r:id="rId24"/>
      <w:footerReference w:type="default" r:id="rId25"/>
      <w:pgSz w:w="12240" w:h="15840" w:code="1"/>
      <w:pgMar w:top="1701" w:right="1701" w:bottom="1701" w:left="1701" w:header="38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D7EC3" w14:textId="77777777" w:rsidR="00B51896" w:rsidRDefault="00B51896" w:rsidP="001244A3">
      <w:r>
        <w:separator/>
      </w:r>
    </w:p>
  </w:endnote>
  <w:endnote w:type="continuationSeparator" w:id="0">
    <w:p w14:paraId="69A2F540" w14:textId="77777777" w:rsidR="00B51896" w:rsidRDefault="00B51896" w:rsidP="00124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044C9" w14:textId="77777777" w:rsidR="00CC0EE9" w:rsidRDefault="00CC0EE9">
    <w:pPr>
      <w:pStyle w:val="Piedepgina"/>
    </w:pPr>
    <w:r>
      <w:rPr>
        <w:noProof/>
        <w:lang w:val="es-CO" w:eastAsia="es-CO"/>
      </w:rPr>
      <w:drawing>
        <wp:anchor distT="0" distB="0" distL="114300" distR="114300" simplePos="0" relativeHeight="251658240" behindDoc="0" locked="0" layoutInCell="1" allowOverlap="1" wp14:anchorId="0063BEE2" wp14:editId="0D9EA72A">
          <wp:simplePos x="0" y="0"/>
          <wp:positionH relativeFrom="column">
            <wp:posOffset>-763361</wp:posOffset>
          </wp:positionH>
          <wp:positionV relativeFrom="paragraph">
            <wp:posOffset>-730885</wp:posOffset>
          </wp:positionV>
          <wp:extent cx="7087375" cy="949755"/>
          <wp:effectExtent l="0" t="0" r="0" b="0"/>
          <wp:wrapNone/>
          <wp:docPr id="2" name="Imagen 2" descr="/Users/oscarnino/Downloads/membrete blanco y negro IDP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oscarnino/Downloads/membrete blanco y negro IDPAC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7375" cy="949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2D7C1" w14:textId="77777777" w:rsidR="00B51896" w:rsidRDefault="00B51896" w:rsidP="001244A3">
      <w:r>
        <w:separator/>
      </w:r>
    </w:p>
  </w:footnote>
  <w:footnote w:type="continuationSeparator" w:id="0">
    <w:p w14:paraId="776DD921" w14:textId="77777777" w:rsidR="00B51896" w:rsidRDefault="00B51896" w:rsidP="001244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CAAE4" w14:textId="77777777" w:rsidR="00CC0EE9" w:rsidRDefault="00CC0EE9">
    <w:pPr>
      <w:pStyle w:val="Encabezado"/>
    </w:pPr>
    <w:r>
      <w:rPr>
        <w:noProof/>
        <w:lang w:val="es-CO" w:eastAsia="es-CO"/>
      </w:rPr>
      <w:drawing>
        <wp:anchor distT="0" distB="0" distL="114300" distR="114300" simplePos="0" relativeHeight="251659264" behindDoc="0" locked="0" layoutInCell="1" allowOverlap="1" wp14:anchorId="77A797AA" wp14:editId="7123BB73">
          <wp:simplePos x="0" y="0"/>
          <wp:positionH relativeFrom="column">
            <wp:posOffset>-712537</wp:posOffset>
          </wp:positionH>
          <wp:positionV relativeFrom="paragraph">
            <wp:posOffset>-38100</wp:posOffset>
          </wp:positionV>
          <wp:extent cx="6937580" cy="793496"/>
          <wp:effectExtent l="0" t="0" r="0" b="0"/>
          <wp:wrapNone/>
          <wp:docPr id="1" name="Imagen 1" descr="/Users/oscarnino/Downloads/membrete blanco y negro IDP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oscarnino/Downloads/membrete blanco y negro IDPAC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7580" cy="7934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46A"/>
    <w:multiLevelType w:val="hybridMultilevel"/>
    <w:tmpl w:val="00840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6A7E55"/>
    <w:multiLevelType w:val="hybridMultilevel"/>
    <w:tmpl w:val="B99880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6D61C7"/>
    <w:multiLevelType w:val="hybridMultilevel"/>
    <w:tmpl w:val="7394601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7D13064"/>
    <w:multiLevelType w:val="hybridMultilevel"/>
    <w:tmpl w:val="3EDAB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4B0604"/>
    <w:multiLevelType w:val="hybridMultilevel"/>
    <w:tmpl w:val="EE828D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2F8E1EFB"/>
    <w:multiLevelType w:val="hybridMultilevel"/>
    <w:tmpl w:val="6AF82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CBF399F"/>
    <w:multiLevelType w:val="hybridMultilevel"/>
    <w:tmpl w:val="4AA630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46E034A"/>
    <w:multiLevelType w:val="hybridMultilevel"/>
    <w:tmpl w:val="9EEA18E0"/>
    <w:lvl w:ilvl="0" w:tplc="240A0019">
      <w:start w:val="1"/>
      <w:numFmt w:val="lowerLetter"/>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8">
    <w:nsid w:val="524F71F2"/>
    <w:multiLevelType w:val="hybridMultilevel"/>
    <w:tmpl w:val="3C2858C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B447CBF"/>
    <w:multiLevelType w:val="hybridMultilevel"/>
    <w:tmpl w:val="4CF84880"/>
    <w:lvl w:ilvl="0" w:tplc="A4B89BE0">
      <w:start w:val="1"/>
      <w:numFmt w:val="bullet"/>
      <w:lvlText w:val="-"/>
      <w:lvlJc w:val="left"/>
      <w:pPr>
        <w:ind w:left="2520" w:hanging="360"/>
      </w:pPr>
      <w:rPr>
        <w:rFonts w:ascii="Arial Narrow" w:eastAsia="Times New Roman" w:hAnsi="Arial Narrow" w:cs="Times New Roman"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10">
    <w:nsid w:val="712605BF"/>
    <w:multiLevelType w:val="hybridMultilevel"/>
    <w:tmpl w:val="2676C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1D25F44"/>
    <w:multiLevelType w:val="hybridMultilevel"/>
    <w:tmpl w:val="FD0C3A86"/>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9"/>
  </w:num>
  <w:num w:numId="5">
    <w:abstractNumId w:val="11"/>
  </w:num>
  <w:num w:numId="6">
    <w:abstractNumId w:val="1"/>
  </w:num>
  <w:num w:numId="7">
    <w:abstractNumId w:val="10"/>
  </w:num>
  <w:num w:numId="8">
    <w:abstractNumId w:val="3"/>
  </w:num>
  <w:num w:numId="9">
    <w:abstractNumId w:val="2"/>
  </w:num>
  <w:num w:numId="10">
    <w:abstractNumId w:val="8"/>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4A3"/>
    <w:rsid w:val="00031CF5"/>
    <w:rsid w:val="000A152B"/>
    <w:rsid w:val="000D54DD"/>
    <w:rsid w:val="000E49E5"/>
    <w:rsid w:val="001244A3"/>
    <w:rsid w:val="00191629"/>
    <w:rsid w:val="001C6C8A"/>
    <w:rsid w:val="002551B2"/>
    <w:rsid w:val="00257F8F"/>
    <w:rsid w:val="0028367E"/>
    <w:rsid w:val="00326B77"/>
    <w:rsid w:val="00351D68"/>
    <w:rsid w:val="00387251"/>
    <w:rsid w:val="0039306C"/>
    <w:rsid w:val="003F4889"/>
    <w:rsid w:val="0043460C"/>
    <w:rsid w:val="00470875"/>
    <w:rsid w:val="00492EA3"/>
    <w:rsid w:val="00497FA3"/>
    <w:rsid w:val="004F3EFB"/>
    <w:rsid w:val="00523BE5"/>
    <w:rsid w:val="00532D55"/>
    <w:rsid w:val="005838D2"/>
    <w:rsid w:val="00597528"/>
    <w:rsid w:val="005A43D1"/>
    <w:rsid w:val="005B18E4"/>
    <w:rsid w:val="005B5B79"/>
    <w:rsid w:val="005F2C9F"/>
    <w:rsid w:val="006352D5"/>
    <w:rsid w:val="00665C93"/>
    <w:rsid w:val="006831E9"/>
    <w:rsid w:val="007264C4"/>
    <w:rsid w:val="007C7AF0"/>
    <w:rsid w:val="007D1CA1"/>
    <w:rsid w:val="007D5D7A"/>
    <w:rsid w:val="007D72E2"/>
    <w:rsid w:val="00801D4C"/>
    <w:rsid w:val="008C6914"/>
    <w:rsid w:val="008D6D05"/>
    <w:rsid w:val="008F3486"/>
    <w:rsid w:val="009031F0"/>
    <w:rsid w:val="00A87CBB"/>
    <w:rsid w:val="00A9539F"/>
    <w:rsid w:val="00AE2CA8"/>
    <w:rsid w:val="00B055ED"/>
    <w:rsid w:val="00B51896"/>
    <w:rsid w:val="00B8364A"/>
    <w:rsid w:val="00B87DE1"/>
    <w:rsid w:val="00BB452F"/>
    <w:rsid w:val="00BF4644"/>
    <w:rsid w:val="00C27EE0"/>
    <w:rsid w:val="00C35FC6"/>
    <w:rsid w:val="00C54A6C"/>
    <w:rsid w:val="00CC0EE9"/>
    <w:rsid w:val="00E100AB"/>
    <w:rsid w:val="00EA792C"/>
    <w:rsid w:val="00EB2852"/>
    <w:rsid w:val="00F01B0B"/>
    <w:rsid w:val="00F37174"/>
    <w:rsid w:val="00F61A60"/>
    <w:rsid w:val="00FD207E"/>
    <w:rsid w:val="00FE3D8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BF8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44A3"/>
    <w:pPr>
      <w:tabs>
        <w:tab w:val="center" w:pos="4252"/>
        <w:tab w:val="right" w:pos="8504"/>
      </w:tabs>
    </w:pPr>
  </w:style>
  <w:style w:type="character" w:customStyle="1" w:styleId="EncabezadoCar">
    <w:name w:val="Encabezado Car"/>
    <w:basedOn w:val="Fuentedeprrafopredeter"/>
    <w:link w:val="Encabezado"/>
    <w:uiPriority w:val="99"/>
    <w:rsid w:val="001244A3"/>
  </w:style>
  <w:style w:type="paragraph" w:styleId="Piedepgina">
    <w:name w:val="footer"/>
    <w:basedOn w:val="Normal"/>
    <w:link w:val="PiedepginaCar"/>
    <w:uiPriority w:val="99"/>
    <w:unhideWhenUsed/>
    <w:rsid w:val="001244A3"/>
    <w:pPr>
      <w:tabs>
        <w:tab w:val="center" w:pos="4252"/>
        <w:tab w:val="right" w:pos="8504"/>
      </w:tabs>
    </w:pPr>
  </w:style>
  <w:style w:type="character" w:customStyle="1" w:styleId="PiedepginaCar">
    <w:name w:val="Pie de página Car"/>
    <w:basedOn w:val="Fuentedeprrafopredeter"/>
    <w:link w:val="Piedepgina"/>
    <w:uiPriority w:val="99"/>
    <w:rsid w:val="001244A3"/>
  </w:style>
  <w:style w:type="paragraph" w:styleId="Prrafodelista">
    <w:name w:val="List Paragraph"/>
    <w:basedOn w:val="Normal"/>
    <w:link w:val="PrrafodelistaCar"/>
    <w:uiPriority w:val="34"/>
    <w:qFormat/>
    <w:rsid w:val="00492EA3"/>
    <w:pPr>
      <w:ind w:left="720"/>
      <w:contextualSpacing/>
    </w:pPr>
    <w:rPr>
      <w:rFonts w:eastAsiaTheme="minorEastAsia"/>
      <w:lang w:eastAsia="es-ES"/>
    </w:rPr>
  </w:style>
  <w:style w:type="character" w:customStyle="1" w:styleId="PrrafodelistaCar">
    <w:name w:val="Párrafo de lista Car"/>
    <w:link w:val="Prrafodelista"/>
    <w:uiPriority w:val="34"/>
    <w:locked/>
    <w:rsid w:val="00492EA3"/>
    <w:rPr>
      <w:rFonts w:eastAsiaTheme="minorEastAsia"/>
      <w:lang w:eastAsia="es-ES"/>
    </w:rPr>
  </w:style>
  <w:style w:type="table" w:styleId="Tablaconcuadrcula">
    <w:name w:val="Table Grid"/>
    <w:basedOn w:val="Tablanormal"/>
    <w:uiPriority w:val="39"/>
    <w:rsid w:val="00492EA3"/>
    <w:rPr>
      <w:rFonts w:eastAsiaTheme="minorEastAsia"/>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2EA3"/>
    <w:pPr>
      <w:autoSpaceDE w:val="0"/>
      <w:autoSpaceDN w:val="0"/>
      <w:adjustRightInd w:val="0"/>
    </w:pPr>
    <w:rPr>
      <w:rFonts w:ascii="Arial" w:eastAsiaTheme="minorEastAsia" w:hAnsi="Arial" w:cs="Arial"/>
      <w:color w:val="000000"/>
      <w:lang w:val="es-CO" w:eastAsia="es-ES"/>
    </w:rPr>
  </w:style>
  <w:style w:type="paragraph" w:styleId="Textoindependiente">
    <w:name w:val="Body Text"/>
    <w:basedOn w:val="Normal"/>
    <w:link w:val="TextoindependienteCar"/>
    <w:uiPriority w:val="99"/>
    <w:semiHidden/>
    <w:unhideWhenUsed/>
    <w:rsid w:val="00492EA3"/>
    <w:pPr>
      <w:jc w:val="center"/>
    </w:pPr>
    <w:rPr>
      <w:rFonts w:ascii="Arial" w:eastAsia="Times New Roman" w:hAnsi="Arial" w:cs="Times New Roman"/>
      <w:color w:val="000080"/>
      <w:sz w:val="22"/>
      <w:szCs w:val="20"/>
      <w:lang w:eastAsia="es-ES"/>
    </w:rPr>
  </w:style>
  <w:style w:type="character" w:customStyle="1" w:styleId="TextoindependienteCar">
    <w:name w:val="Texto independiente Car"/>
    <w:basedOn w:val="Fuentedeprrafopredeter"/>
    <w:link w:val="Textoindependiente"/>
    <w:uiPriority w:val="99"/>
    <w:semiHidden/>
    <w:rsid w:val="00492EA3"/>
    <w:rPr>
      <w:rFonts w:ascii="Arial" w:eastAsia="Times New Roman" w:hAnsi="Arial" w:cs="Times New Roman"/>
      <w:color w:val="000080"/>
      <w:sz w:val="22"/>
      <w:szCs w:val="20"/>
      <w:lang w:eastAsia="es-ES"/>
    </w:rPr>
  </w:style>
  <w:style w:type="paragraph" w:customStyle="1" w:styleId="Cuerpo">
    <w:name w:val="Cuerpo"/>
    <w:rsid w:val="00492EA3"/>
    <w:rPr>
      <w:rFonts w:ascii="Cambria" w:eastAsia="Cambria" w:hAnsi="Cambria" w:cs="Cambria"/>
      <w:color w:val="000000"/>
      <w:u w:color="000000"/>
      <w:lang w:eastAsia="es-CO"/>
    </w:rPr>
  </w:style>
  <w:style w:type="paragraph" w:styleId="Textodeglobo">
    <w:name w:val="Balloon Text"/>
    <w:basedOn w:val="Normal"/>
    <w:link w:val="TextodegloboCar"/>
    <w:uiPriority w:val="99"/>
    <w:semiHidden/>
    <w:unhideWhenUsed/>
    <w:rsid w:val="00B87DE1"/>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DE1"/>
    <w:rPr>
      <w:rFonts w:ascii="Tahoma" w:hAnsi="Tahoma" w:cs="Tahoma"/>
      <w:sz w:val="16"/>
      <w:szCs w:val="16"/>
    </w:rPr>
  </w:style>
  <w:style w:type="character" w:styleId="Hipervnculo">
    <w:name w:val="Hyperlink"/>
    <w:basedOn w:val="Fuentedeprrafopredeter"/>
    <w:uiPriority w:val="99"/>
    <w:unhideWhenUsed/>
    <w:rsid w:val="00BF464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44A3"/>
    <w:pPr>
      <w:tabs>
        <w:tab w:val="center" w:pos="4252"/>
        <w:tab w:val="right" w:pos="8504"/>
      </w:tabs>
    </w:pPr>
  </w:style>
  <w:style w:type="character" w:customStyle="1" w:styleId="EncabezadoCar">
    <w:name w:val="Encabezado Car"/>
    <w:basedOn w:val="Fuentedeprrafopredeter"/>
    <w:link w:val="Encabezado"/>
    <w:uiPriority w:val="99"/>
    <w:rsid w:val="001244A3"/>
  </w:style>
  <w:style w:type="paragraph" w:styleId="Piedepgina">
    <w:name w:val="footer"/>
    <w:basedOn w:val="Normal"/>
    <w:link w:val="PiedepginaCar"/>
    <w:uiPriority w:val="99"/>
    <w:unhideWhenUsed/>
    <w:rsid w:val="001244A3"/>
    <w:pPr>
      <w:tabs>
        <w:tab w:val="center" w:pos="4252"/>
        <w:tab w:val="right" w:pos="8504"/>
      </w:tabs>
    </w:pPr>
  </w:style>
  <w:style w:type="character" w:customStyle="1" w:styleId="PiedepginaCar">
    <w:name w:val="Pie de página Car"/>
    <w:basedOn w:val="Fuentedeprrafopredeter"/>
    <w:link w:val="Piedepgina"/>
    <w:uiPriority w:val="99"/>
    <w:rsid w:val="001244A3"/>
  </w:style>
  <w:style w:type="paragraph" w:styleId="Prrafodelista">
    <w:name w:val="List Paragraph"/>
    <w:basedOn w:val="Normal"/>
    <w:link w:val="PrrafodelistaCar"/>
    <w:uiPriority w:val="34"/>
    <w:qFormat/>
    <w:rsid w:val="00492EA3"/>
    <w:pPr>
      <w:ind w:left="720"/>
      <w:contextualSpacing/>
    </w:pPr>
    <w:rPr>
      <w:rFonts w:eastAsiaTheme="minorEastAsia"/>
      <w:lang w:eastAsia="es-ES"/>
    </w:rPr>
  </w:style>
  <w:style w:type="character" w:customStyle="1" w:styleId="PrrafodelistaCar">
    <w:name w:val="Párrafo de lista Car"/>
    <w:link w:val="Prrafodelista"/>
    <w:uiPriority w:val="34"/>
    <w:locked/>
    <w:rsid w:val="00492EA3"/>
    <w:rPr>
      <w:rFonts w:eastAsiaTheme="minorEastAsia"/>
      <w:lang w:eastAsia="es-ES"/>
    </w:rPr>
  </w:style>
  <w:style w:type="table" w:styleId="Tablaconcuadrcula">
    <w:name w:val="Table Grid"/>
    <w:basedOn w:val="Tablanormal"/>
    <w:uiPriority w:val="39"/>
    <w:rsid w:val="00492EA3"/>
    <w:rPr>
      <w:rFonts w:eastAsiaTheme="minorEastAsia"/>
      <w:lang w:val="es-CO"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2EA3"/>
    <w:pPr>
      <w:autoSpaceDE w:val="0"/>
      <w:autoSpaceDN w:val="0"/>
      <w:adjustRightInd w:val="0"/>
    </w:pPr>
    <w:rPr>
      <w:rFonts w:ascii="Arial" w:eastAsiaTheme="minorEastAsia" w:hAnsi="Arial" w:cs="Arial"/>
      <w:color w:val="000000"/>
      <w:lang w:val="es-CO" w:eastAsia="es-ES"/>
    </w:rPr>
  </w:style>
  <w:style w:type="paragraph" w:styleId="Textoindependiente">
    <w:name w:val="Body Text"/>
    <w:basedOn w:val="Normal"/>
    <w:link w:val="TextoindependienteCar"/>
    <w:uiPriority w:val="99"/>
    <w:semiHidden/>
    <w:unhideWhenUsed/>
    <w:rsid w:val="00492EA3"/>
    <w:pPr>
      <w:jc w:val="center"/>
    </w:pPr>
    <w:rPr>
      <w:rFonts w:ascii="Arial" w:eastAsia="Times New Roman" w:hAnsi="Arial" w:cs="Times New Roman"/>
      <w:color w:val="000080"/>
      <w:sz w:val="22"/>
      <w:szCs w:val="20"/>
      <w:lang w:eastAsia="es-ES"/>
    </w:rPr>
  </w:style>
  <w:style w:type="character" w:customStyle="1" w:styleId="TextoindependienteCar">
    <w:name w:val="Texto independiente Car"/>
    <w:basedOn w:val="Fuentedeprrafopredeter"/>
    <w:link w:val="Textoindependiente"/>
    <w:uiPriority w:val="99"/>
    <w:semiHidden/>
    <w:rsid w:val="00492EA3"/>
    <w:rPr>
      <w:rFonts w:ascii="Arial" w:eastAsia="Times New Roman" w:hAnsi="Arial" w:cs="Times New Roman"/>
      <w:color w:val="000080"/>
      <w:sz w:val="22"/>
      <w:szCs w:val="20"/>
      <w:lang w:eastAsia="es-ES"/>
    </w:rPr>
  </w:style>
  <w:style w:type="paragraph" w:customStyle="1" w:styleId="Cuerpo">
    <w:name w:val="Cuerpo"/>
    <w:rsid w:val="00492EA3"/>
    <w:rPr>
      <w:rFonts w:ascii="Cambria" w:eastAsia="Cambria" w:hAnsi="Cambria" w:cs="Cambria"/>
      <w:color w:val="000000"/>
      <w:u w:color="000000"/>
      <w:lang w:eastAsia="es-CO"/>
    </w:rPr>
  </w:style>
  <w:style w:type="paragraph" w:styleId="Textodeglobo">
    <w:name w:val="Balloon Text"/>
    <w:basedOn w:val="Normal"/>
    <w:link w:val="TextodegloboCar"/>
    <w:uiPriority w:val="99"/>
    <w:semiHidden/>
    <w:unhideWhenUsed/>
    <w:rsid w:val="00B87DE1"/>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DE1"/>
    <w:rPr>
      <w:rFonts w:ascii="Tahoma" w:hAnsi="Tahoma" w:cs="Tahoma"/>
      <w:sz w:val="16"/>
      <w:szCs w:val="16"/>
    </w:rPr>
  </w:style>
  <w:style w:type="character" w:styleId="Hipervnculo">
    <w:name w:val="Hyperlink"/>
    <w:basedOn w:val="Fuentedeprrafopredeter"/>
    <w:uiPriority w:val="99"/>
    <w:unhideWhenUsed/>
    <w:rsid w:val="00BF46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717877">
      <w:bodyDiv w:val="1"/>
      <w:marLeft w:val="0"/>
      <w:marRight w:val="0"/>
      <w:marTop w:val="0"/>
      <w:marBottom w:val="0"/>
      <w:divBdr>
        <w:top w:val="none" w:sz="0" w:space="0" w:color="auto"/>
        <w:left w:val="none" w:sz="0" w:space="0" w:color="auto"/>
        <w:bottom w:val="none" w:sz="0" w:space="0" w:color="auto"/>
        <w:right w:val="none" w:sz="0" w:space="0" w:color="auto"/>
      </w:divBdr>
    </w:div>
    <w:div w:id="1319729764">
      <w:bodyDiv w:val="1"/>
      <w:marLeft w:val="0"/>
      <w:marRight w:val="0"/>
      <w:marTop w:val="0"/>
      <w:marBottom w:val="0"/>
      <w:divBdr>
        <w:top w:val="none" w:sz="0" w:space="0" w:color="auto"/>
        <w:left w:val="none" w:sz="0" w:space="0" w:color="auto"/>
        <w:bottom w:val="none" w:sz="0" w:space="0" w:color="auto"/>
        <w:right w:val="none" w:sz="0" w:space="0" w:color="auto"/>
      </w:divBdr>
    </w:div>
    <w:div w:id="1696619374">
      <w:bodyDiv w:val="1"/>
      <w:marLeft w:val="0"/>
      <w:marRight w:val="0"/>
      <w:marTop w:val="0"/>
      <w:marBottom w:val="0"/>
      <w:divBdr>
        <w:top w:val="none" w:sz="0" w:space="0" w:color="auto"/>
        <w:left w:val="none" w:sz="0" w:space="0" w:color="auto"/>
        <w:bottom w:val="none" w:sz="0" w:space="0" w:color="auto"/>
        <w:right w:val="none" w:sz="0" w:space="0" w:color="auto"/>
      </w:divBdr>
    </w:div>
    <w:div w:id="1840807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participacionbogota.gov.co/sites/default/files/2019-12/WhatsApp%20Image%202019-12-18%20at%2011.28.11%20AM.jpeg"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barriosyvecinos.com.co/idpac-rinde-informe-de-la-propiedad-horizontal-en-las-localidades/" TargetMode="External"/><Relationship Id="rId10" Type="http://schemas.openxmlformats.org/officeDocument/2006/relationships/hyperlink" Target="https://www.google.com/url?sa=i&amp;rct=j&amp;q=&amp;esrc=s&amp;source=images&amp;cd=&amp;ved=2ahUKEwjv3MKc4PbmAhXS1FkKHeoNCToQjRx6BAgBEAQ&amp;url=http://www.participacionbogota.gov.co/proceso-de-rendicion-de-cuentas-2019&amp;psig=AOvVaw1IV6iOqrSgZLrZ2S0YcO0K&amp;ust=1578667323558300"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participacionbogota.gov.co/proceso-de-rendicion-de-cuentas-2019"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75525-A46D-48F0-81F6-D1B19FC2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11</Pages>
  <Words>2182</Words>
  <Characters>12006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Comunicaciones IDPAC</dc:creator>
  <cp:keywords/>
  <dc:description/>
  <cp:lastModifiedBy>Andres Felipe Espinoza zuluaga</cp:lastModifiedBy>
  <cp:revision>37</cp:revision>
  <cp:lastPrinted>2020-01-07T15:36:00Z</cp:lastPrinted>
  <dcterms:created xsi:type="dcterms:W3CDTF">2020-01-07T15:32:00Z</dcterms:created>
  <dcterms:modified xsi:type="dcterms:W3CDTF">2020-01-09T19:19:00Z</dcterms:modified>
</cp:coreProperties>
</file>